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13 de diciembre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presupuesto del Departamento de Ordenación del Territorio, Vivienda, Paisaje y Proyectos Estratégicos para rehabilitación del parque de vivienda,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13 de diciembre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¿Qué presupuesto ha dedicado este año el Departamento de Ordenación del Territorio, Vivienda, Paisaje y Proyectos Estratégicos a rehabilitación del parque de vivienda? Se solicita presupuesto consolidado y ejecutado a fecha de contestación de esta pregunta.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¿Qué parte del presupuesto destinado a rehabilitación de viviendas por el Departamento de Ordenación del Territorio, Vivienda, Paisaje y Proyectos Estratégicos ha ido dedicada stricto sensu al cumplimiento de la Ley Foral de Accesibilidad?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 solicita que se señalen los conceptos que se entienden incluidos en rehabilitación para el cumplimiento de la Ley Foral de Accesibilidad Universal.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Número de viviendas rehabilitadas y adaptadas a la Ley Foral de Accesibilidad Universal en 2021.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30 de noviembre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