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abenduaren 20an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Izquierda-Ezkerra talde parlamentario mistoak aurkezturiko interpelazioa, Ingurumeneko Basozaintzako Zerbitzuaren eskumen-esparruaren eta araubidearen arloko politika orokorrari buruzkoa.</w:t>
      </w:r>
    </w:p>
    <w:p>
      <w:pPr>
        <w:pStyle w:val="0"/>
        <w:suppressAutoHyphens w:val="false"/>
        <w:rPr>
          <w:rStyle w:val="1"/>
        </w:rPr>
      </w:pPr>
      <w:r>
        <w:rPr>
          <w:rStyle w:val="1"/>
          <w:b w:val="true"/>
        </w:rPr>
        <w:t xml:space="preserve">2.</w:t>
      </w:r>
      <w:r>
        <w:rPr>
          <w:rStyle w:val="1"/>
        </w:rPr>
        <w:t xml:space="preserve"> Interpelazio hori Osoko Bilkuran izapidetzea.</w:t>
      </w:r>
    </w:p>
    <w:p>
      <w:pPr>
        <w:pStyle w:val="0"/>
        <w:suppressAutoHyphens w:val="false"/>
        <w:rPr>
          <w:rStyle w:val="1"/>
        </w:rPr>
      </w:pPr>
      <w:r>
        <w:rPr>
          <w:rStyle w:val="1"/>
          <w:b w:val="true"/>
        </w:rPr>
        <w:t xml:space="preserve">3.</w:t>
      </w:r>
      <w:r>
        <w:rPr>
          <w:rStyle w:val="1"/>
        </w:rPr>
        <w:t xml:space="preserve"> Nafarroako Parlamentuko Aldizkari Ofizialean argitara dadin agintzea.</w:t>
      </w:r>
    </w:p>
    <w:p>
      <w:pPr>
        <w:pStyle w:val="0"/>
        <w:suppressAutoHyphens w:val="false"/>
        <w:rPr>
          <w:rStyle w:val="1"/>
        </w:rPr>
      </w:pPr>
      <w:r>
        <w:rPr>
          <w:rStyle w:val="1"/>
        </w:rPr>
        <w:t xml:space="preserve">Iruñean, 2021eko abenduaren 20an</w:t>
      </w:r>
    </w:p>
    <w:p>
      <w:pPr>
        <w:pStyle w:val="0"/>
        <w:suppressAutoHyphens w:val="false"/>
        <w:rPr>
          <w:rStyle w:val="1"/>
        </w:rPr>
      </w:pPr>
      <w:r>
        <w:rPr>
          <w:rStyle w:val="1"/>
        </w:rPr>
        <w:t xml:space="preserve">Lehendakaria: Unai Hualde Iglesias</w:t>
      </w:r>
    </w:p>
    <w:p>
      <w:pPr>
        <w:pStyle w:val="2"/>
        <w:suppressAutoHyphens w:val="false"/>
        <w:rPr/>
      </w:pPr>
      <w:r>
        <w:rPr/>
        <w:t xml:space="preserve">INTERPELAZIOAREN TESTUA</w:t>
      </w:r>
    </w:p>
    <w:p>
      <w:pPr>
        <w:pStyle w:val="0"/>
        <w:suppressAutoHyphens w:val="false"/>
        <w:rPr>
          <w:rStyle w:val="1"/>
        </w:rPr>
      </w:pPr>
      <w:r>
        <w:rPr>
          <w:rStyle w:val="1"/>
        </w:rPr>
        <w:t xml:space="preserve">Izquierda-Ezkerra talde parlamentario mistoaren eledun Marisa De Simón Caballero andreak, Legebiltzarreko Erregelamenduan ezarritakoaren babesean, honako interpelazio hau aurkezten du, kontroleko kasuko Osoko Bilkuraren gai-zerrendan sar dadin.</w:t>
      </w:r>
    </w:p>
    <w:p>
      <w:pPr>
        <w:pStyle w:val="0"/>
        <w:suppressAutoHyphens w:val="false"/>
        <w:rPr>
          <w:rStyle w:val="1"/>
        </w:rPr>
      </w:pPr>
      <w:r>
        <w:rPr>
          <w:rStyle w:val="1"/>
        </w:rPr>
        <w:t xml:space="preserve">Nafarroako Gobernuak besteak beste honako hau erantzun zuen Foruzaingoari buruzko Plan Zuzendariari, Foruzaingoarekiko harremanei eta ingurumenaren eta ondare historikoaren arloko delituak ikertzeko eta jazartzeko Ingurumena Zaintzeko Atalaren eskumen-esparruari buruzko informazioa eskatzen zuen galdera idatziari (PES 016) emandako erantzunean: “Nafarroako Gobernuak, Barne Zuzendaritza Nagusiak eta Foruzaingoak oso kontuan hartzen dute Basozainen Zerbitzuak eta Ingurumen Babeserako Brigadak elkarren arteko lankidetza eta koordinazio bizia eta etengabea izan behar dutela, kalitatezko zerbitzu eraginkorra eskaini ahal izateko. Foruzaingoa gizartearen zerbitzuan ari da, segurtasuna eta laguntza bermatuz eta gizartearen eskari eta itxaropenei erantzunez polizia-zerbitzu hurbil, proaktibo eta kalitatezkoaren bitartez. Lanean jarraitzen du ingurumen alorreko delituak zaintzen eta ikertzen eta halakoei aurrea hartzen, Nafarroako Gobernuko Landa Garapeneko eta Ingurumeneko Departamentuarekin erabat koordinaturik”.</w:t>
      </w:r>
    </w:p>
    <w:p>
      <w:pPr>
        <w:pStyle w:val="0"/>
        <w:suppressAutoHyphens w:val="false"/>
        <w:rPr>
          <w:rStyle w:val="1"/>
        </w:rPr>
      </w:pPr>
      <w:r>
        <w:rPr>
          <w:rStyle w:val="1"/>
        </w:rPr>
        <w:t xml:space="preserve">Ekainean, bestalde, Ingurumen Zaintzaren Zerbitzuko zuzendariak “Landa Garapeneko eta Ingurumeneko Departamentuaren eta Lehendakaritzako, Berdintasuneko, Funtzio Publikoko eta Barneko Departamentuaren arteko ingurumenaren arloko lankidetzarako esparru-akordioa” aurkeztu zien zerbitzuko langileei. Akordio horretan orobat ezartzen dira Foruzaingoko Ingurumena Babesteko Brigadaren eta Ingurumena Zaintzeko Atalaren arteko harremanak. V. apartatuan ezarritakoa ikusita –”Delituak ikertu eta izapidetzeko lan-prozedura normalizatua eskumenekoak diren gaietan”–, Ingurumena Zaintzeko Atala Foruzaingoaren mende dagoela pentsa liteke.</w:t>
      </w:r>
    </w:p>
    <w:p>
      <w:pPr>
        <w:pStyle w:val="0"/>
        <w:suppressAutoHyphens w:val="false"/>
        <w:rPr>
          <w:rStyle w:val="1"/>
        </w:rPr>
      </w:pPr>
      <w:r>
        <w:rPr>
          <w:rStyle w:val="1"/>
        </w:rPr>
        <w:t xml:space="preserve">Hori dela-eta, CCOO sindikatuak Estatuko Fiskaltza Nagusira jo zuen, testu hori legezkoa ote den galdetzeko. 232/2021 Gobernu-espedientearen bidez, Ingurumeneko eta Hirigintzako Salako Fiskaltzak auzia ebatzi zuen; halatan, Ingurumena Zaintzeko Atalari babesa eman zion, eta ingurumenaren aurkako delituak ikertzean eta jazartzean aplikatu beharreko araudia bildu zuen.</w:t>
      </w:r>
    </w:p>
    <w:p>
      <w:pPr>
        <w:pStyle w:val="0"/>
        <w:suppressAutoHyphens w:val="false"/>
        <w:rPr>
          <w:rStyle w:val="1"/>
        </w:rPr>
      </w:pPr>
      <w:r>
        <w:rPr>
          <w:rStyle w:val="1"/>
        </w:rPr>
        <w:t xml:space="preserve">Nafarroako Foru Komunitateak ingurumeneko basozaintza zerbitzuari zer eginkizun dagozkion ezartzeko eskumena du; aldiz, ez du eskumenik zerbitzu horretako langileei agintaritzaren agente izaera aitortzeko, aitortza hori Estatuko araudiaren bidez egin behar delako.</w:t>
      </w:r>
    </w:p>
    <w:p>
      <w:pPr>
        <w:pStyle w:val="0"/>
        <w:suppressAutoHyphens w:val="false"/>
        <w:rPr>
          <w:rStyle w:val="1"/>
        </w:rPr>
      </w:pPr>
      <w:r>
        <w:rPr>
          <w:rStyle w:val="1"/>
        </w:rPr>
        <w:t xml:space="preserve">Hori dela-eta, Izquierda-Ezkerra talde parlamentario mistotik Ingurumeneko Basozaintza Zerbitzuaren eskumen-esparruari buruzko politika orokorrari buruzko interpelazio hau aurkezten diogu Nafarroako Gobernuari, eta zehazki honako hauei buruzkoa:</w:t>
      </w:r>
    </w:p>
    <w:p>
      <w:pPr>
        <w:pStyle w:val="0"/>
        <w:suppressAutoHyphens w:val="false"/>
        <w:rPr>
          <w:rStyle w:val="1"/>
        </w:rPr>
      </w:pPr>
      <w:r>
        <w:rPr>
          <w:rStyle w:val="1"/>
        </w:rPr>
        <w:t xml:space="preserve">– Ingurumena zaintzeko eginkizunak eta ingurumenaren aurkako delituen ikerketa eta jazarpena.</w:t>
      </w:r>
    </w:p>
    <w:p>
      <w:pPr>
        <w:pStyle w:val="0"/>
        <w:suppressAutoHyphens w:val="false"/>
        <w:rPr>
          <w:rStyle w:val="1"/>
        </w:rPr>
      </w:pPr>
      <w:r>
        <w:rPr>
          <w:rStyle w:val="1"/>
        </w:rPr>
        <w:t xml:space="preserve">– Beste eragile batzuekiko harremana eta koordinazioa (bereziki, Foruzaingoarekikoa).</w:t>
      </w:r>
    </w:p>
    <w:p>
      <w:pPr>
        <w:pStyle w:val="0"/>
        <w:suppressAutoHyphens w:val="false"/>
        <w:rPr>
          <w:rStyle w:val="1"/>
        </w:rPr>
      </w:pPr>
      <w:r>
        <w:rPr>
          <w:rStyle w:val="1"/>
        </w:rPr>
        <w:t xml:space="preserve">– Basozainen prestakuntza eta basozainak segurtasun eskolaren prestakuntza planetan sartzea.</w:t>
      </w:r>
    </w:p>
    <w:p>
      <w:pPr>
        <w:pStyle w:val="0"/>
        <w:suppressAutoHyphens w:val="false"/>
        <w:rPr>
          <w:rStyle w:val="1"/>
        </w:rPr>
      </w:pPr>
      <w:r>
        <w:rPr>
          <w:rStyle w:val="1"/>
        </w:rPr>
        <w:t xml:space="preserve">– Basozainen legezko izaera eta juridikoa.</w:t>
      </w:r>
    </w:p>
    <w:p>
      <w:pPr>
        <w:pStyle w:val="0"/>
        <w:suppressAutoHyphens w:val="false"/>
        <w:rPr>
          <w:rStyle w:val="1"/>
        </w:rPr>
      </w:pPr>
      <w:r>
        <w:rPr>
          <w:rStyle w:val="1"/>
        </w:rPr>
        <w:t xml:space="preserve">Iruñean, 2021eko abenduaren 16an</w:t>
      </w:r>
    </w:p>
    <w:p>
      <w:pPr>
        <w:pStyle w:val="0"/>
        <w:suppressAutoHyphens w:val="false"/>
        <w:rPr>
          <w:rStyle w:val="1"/>
          <w:spacing w:val="-0.961"/>
        </w:rPr>
      </w:pPr>
      <w:r>
        <w:rPr>
          <w:rStyle w:val="1"/>
          <w:spacing w:val="-0.961"/>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