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galdera, 2021eko amaieran Nafarroa urperatu duten uholde historikoei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honako galdera hau aurkezten du, Landa Garapeneko eta Ingurumeneko kontseilariak 2022ko urtarrilaren 13ko Osoko Bilkuran ahoz erantzun dezan:</w:t>
      </w:r>
    </w:p>
    <w:p>
      <w:pPr>
        <w:pStyle w:val="0"/>
        <w:suppressAutoHyphens w:val="false"/>
        <w:rPr>
          <w:rStyle w:val="1"/>
        </w:rPr>
      </w:pPr>
      <w:r>
        <w:rPr>
          <w:rStyle w:val="1"/>
        </w:rPr>
        <w:t xml:space="preserve">Hilabete bat pasa da 2021eko amaieran Nafarroa urperatu duten uholde historikoak izan zirenetik. Landa Garapeneko eta Ingurumeneko Departamentuak zer balorazio egiten du izandako kalteei buruz eta zer laguntza-lerro ari da lantzen?</w:t>
      </w:r>
    </w:p>
    <w:p>
      <w:pPr>
        <w:pStyle w:val="0"/>
        <w:suppressAutoHyphens w:val="false"/>
        <w:rPr>
          <w:rStyle w:val="1"/>
        </w:rPr>
      </w:pPr>
      <w:r>
        <w:rPr>
          <w:rStyle w:val="1"/>
        </w:rPr>
        <w:t xml:space="preserve">Iruñean, 2022ko urtarrilaren 4an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