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10 de enero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moción por la que se insta al Gobierno de Navarra a trabajar conjuntamente con el Consejo Económico y Social en la elaboración de un plan urgente con medidas que puedan dar cobertura social y laboral a las familias para poder asumir los cuidados de menores y personas dependientes confinados por covid, presentada por la Ilma. Sra. D.ª Patricia Perales Hurtado.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el Pleno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10 de enero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Patricia Perales Hurtado, parlamentaria foral adscrita el Grupo Parlamentario de EH Bildu Nafarroa, al amparo de lo establecido en el Reglamento de la Cámara, presenta, para su debate y votación en el Pleno del próximo jueves 20 de enero, la siguiente moción: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Exposición de motivos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propagación del virus en los centros escolares está teniendo una incidencia muy alta en esta sexta ola. De hecho, a finales de diciembre ha habido más de 2000 escolares que han tenido que ausentarse de los centros para hacer una cuarentena en sus propias casas y poder frenar o reducir la transmisión en dichos centros. Esta situación obliga a muchas familias a tener que ausentarse de sus trabajos para hacerse cargo de los cuidados.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Dentro del funcionariado está la opción de hacer uso del permiso por deber inexcusable, sin embargo, los y las trabajadoras tanto autónomos como por cuenta ajena que no trabajan dentro de la Administración no tienen este derecho y la ausencia de estos permisos está generando grandes problemas en las familias para poder conciliar y hacerse cargo de los y las menores y/o dependientes. En algunos casos, poder conciliar les resulta totalmente imposible. 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La Ley Foral 17 /2019, de 4 de abril, de igualdad entre mujeres y hombres, recoge en el artículo 48 que se debe trabajar por impulsar la conciliación. Concretamente, el punto 1 recoge que Las Administraciones Públicas deben promover procesos de cambio organizacional para facilitar la conciliación de la vida personal, familiar y laboral. 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La pandemia ha multiplicado las dificultades de conciliación y corresponde a las Administraciones buscar medidas urgentes y eficaces que faciliten la conciliación en estos momentos de pandemia.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todo ello, el Parlamento de Navarra insta al Gobierno de Navarra 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Trabajar juntamente con el Consejo Económico y Social, donde están representados diversos agentes sociales y económicos, entre ellos las organizaciones sindicales y empresariales, para la elaboración de un plan urgente con medidas que puedan dar cobertura social y laboral a las familias para poder asumir los cuidados de menores y/o personas dependientes confinados por la covid.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Crear ayudas económicas específicas o ampliar las existentes cuando sea necesario para facilitar la conciliación de los y las trabajadoras autónomas o por cuenta ajena que tengan que ausentarse del trabajo para cuidar a menores y personas dependientes que tienen que estar en cuarentena por el motivo de la covid.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lruñea, a 27 de diciembre de 2021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La Parlamentaria Foral: Patricia Perales Hurtado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