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falta de información en la agenda informativa de actos públicos e informativos de la reunión con la ministra de Política Territorial del Gobierno de España celebrada el pasado 7 de septiembre,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 la Presidenta del Gobierno de Navarra para su contestación en el Pleno:</w:t>
      </w:r>
    </w:p>
    <w:p>
      <w:pPr>
        <w:pStyle w:val="0"/>
        <w:suppressAutoHyphens w:val="false"/>
        <w:rPr>
          <w:rStyle w:val="1"/>
        </w:rPr>
      </w:pPr>
      <w:r>
        <w:rPr>
          <w:rStyle w:val="1"/>
        </w:rPr>
        <w:t xml:space="preserve">¿Cuáles son los motivos por los que no se anunció en la agenda informativa de actos públicos e informativos que promueve el Gobierno de Navarra la reunión con la ministra de Política Territorial del Gobierno de España, Isabel Rodríguez, que se celebró el pasado 7 de septiembre?</w:t>
      </w:r>
    </w:p>
    <w:p>
      <w:pPr>
        <w:pStyle w:val="0"/>
        <w:suppressAutoHyphens w:val="false"/>
        <w:rPr>
          <w:rStyle w:val="1"/>
        </w:rPr>
      </w:pPr>
      <w:r>
        <w:rPr>
          <w:rStyle w:val="1"/>
        </w:rPr>
        <w:t xml:space="preserve">Pamplona, a 20 de enero de 2022</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