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961D" w14:textId="37F91E50" w:rsidR="00F337D8" w:rsidRPr="00B144BB" w:rsidRDefault="00F337D8" w:rsidP="00F337D8">
      <w:pPr>
        <w:pStyle w:val="norma1"/>
        <w:spacing w:after="200" w:line="320" w:lineRule="exact"/>
        <w:jc w:val="left"/>
        <w:rPr>
          <w:rFonts w:ascii="Arial" w:hAnsi="Arial" w:cs="Arial"/>
          <w:sz w:val="22"/>
          <w:szCs w:val="22"/>
        </w:rPr>
      </w:pPr>
      <w:r w:rsidRPr="00B144BB">
        <w:rPr>
          <w:rFonts w:ascii="Arial" w:hAnsi="Arial" w:cs="Arial"/>
          <w:caps w:val="0"/>
          <w:sz w:val="22"/>
          <w:szCs w:val="22"/>
        </w:rPr>
        <w:t>Proyecto de Ley Foral por la que se establece la distribución y reparto del fondo de participación de las entidades locales en los tributos de Navarra por transferencias corrientes</w:t>
      </w:r>
    </w:p>
    <w:p w14:paraId="45B82CC0" w14:textId="3CCE818F" w:rsidR="0063534C" w:rsidRPr="00B144BB" w:rsidRDefault="00F337D8" w:rsidP="00911CD1">
      <w:pPr>
        <w:pStyle w:val="NormalWeb"/>
        <w:spacing w:after="160" w:line="320" w:lineRule="exact"/>
        <w:rPr>
          <w:rFonts w:ascii="Arial" w:hAnsi="Arial" w:cs="Arial"/>
          <w:b/>
          <w:bCs/>
          <w:iCs/>
          <w:sz w:val="22"/>
          <w:szCs w:val="22"/>
        </w:rPr>
      </w:pPr>
      <w:r w:rsidRPr="00B144BB">
        <w:rPr>
          <w:rFonts w:ascii="Arial" w:hAnsi="Arial" w:cs="Arial"/>
          <w:b/>
          <w:bCs/>
          <w:iCs/>
          <w:sz w:val="22"/>
          <w:szCs w:val="22"/>
        </w:rPr>
        <w:t>PREÁMBULO</w:t>
      </w:r>
    </w:p>
    <w:p w14:paraId="45B82CC1" w14:textId="5974F70D" w:rsidR="002A79B1" w:rsidRPr="00B144BB" w:rsidRDefault="002A79B1" w:rsidP="00911CD1">
      <w:pPr>
        <w:pStyle w:val="NormalWeb"/>
        <w:spacing w:after="160" w:line="320" w:lineRule="exact"/>
        <w:rPr>
          <w:rFonts w:ascii="Arial" w:hAnsi="Arial" w:cs="Arial"/>
          <w:b/>
          <w:bCs/>
          <w:iCs/>
          <w:sz w:val="22"/>
          <w:szCs w:val="22"/>
        </w:rPr>
      </w:pPr>
      <w:r w:rsidRPr="00B144BB">
        <w:rPr>
          <w:rFonts w:ascii="Arial" w:hAnsi="Arial" w:cs="Arial"/>
          <w:b/>
          <w:bCs/>
          <w:iCs/>
          <w:sz w:val="22"/>
          <w:szCs w:val="22"/>
        </w:rPr>
        <w:t>Título I.</w:t>
      </w:r>
      <w:r w:rsidR="00F337D8" w:rsidRPr="00B144BB">
        <w:rPr>
          <w:rFonts w:ascii="Arial" w:hAnsi="Arial" w:cs="Arial"/>
          <w:b/>
          <w:bCs/>
          <w:iCs/>
          <w:sz w:val="22"/>
          <w:szCs w:val="22"/>
        </w:rPr>
        <w:t xml:space="preserve"> Fondo de participación</w:t>
      </w:r>
      <w:r w:rsidR="004A3651" w:rsidRPr="00B144BB">
        <w:rPr>
          <w:rFonts w:ascii="Arial" w:hAnsi="Arial" w:cs="Arial"/>
          <w:b/>
          <w:sz w:val="22"/>
          <w:szCs w:val="22"/>
        </w:rPr>
        <w:t xml:space="preserve"> de las </w:t>
      </w:r>
      <w:r w:rsidR="00D842EA" w:rsidRPr="00B144BB">
        <w:rPr>
          <w:rFonts w:ascii="Arial" w:hAnsi="Arial" w:cs="Arial"/>
          <w:b/>
          <w:sz w:val="22"/>
          <w:szCs w:val="22"/>
        </w:rPr>
        <w:t>e</w:t>
      </w:r>
      <w:r w:rsidR="00C107FA" w:rsidRPr="00B144BB">
        <w:rPr>
          <w:rFonts w:ascii="Arial" w:hAnsi="Arial" w:cs="Arial"/>
          <w:b/>
          <w:sz w:val="22"/>
          <w:szCs w:val="22"/>
        </w:rPr>
        <w:t xml:space="preserve">ntidades </w:t>
      </w:r>
      <w:r w:rsidR="00D842EA" w:rsidRPr="00B144BB">
        <w:rPr>
          <w:rFonts w:ascii="Arial" w:hAnsi="Arial" w:cs="Arial"/>
          <w:b/>
          <w:sz w:val="22"/>
          <w:szCs w:val="22"/>
        </w:rPr>
        <w:t>l</w:t>
      </w:r>
      <w:r w:rsidR="00C107FA" w:rsidRPr="00B144BB">
        <w:rPr>
          <w:rFonts w:ascii="Arial" w:hAnsi="Arial" w:cs="Arial"/>
          <w:b/>
          <w:sz w:val="22"/>
          <w:szCs w:val="22"/>
        </w:rPr>
        <w:t>ocales en los tributos de Navarra por</w:t>
      </w:r>
      <w:r w:rsidR="00F337D8" w:rsidRPr="00B144BB">
        <w:rPr>
          <w:rFonts w:ascii="Arial" w:hAnsi="Arial" w:cs="Arial"/>
          <w:b/>
          <w:sz w:val="22"/>
          <w:szCs w:val="22"/>
        </w:rPr>
        <w:t xml:space="preserve"> transferencias corrientes</w:t>
      </w:r>
    </w:p>
    <w:p w14:paraId="45B82CC2" w14:textId="7B5BC391" w:rsidR="0079550F" w:rsidRPr="00B144BB" w:rsidRDefault="00C66AC5" w:rsidP="00911CD1">
      <w:pPr>
        <w:pStyle w:val="NormalWeb"/>
        <w:spacing w:after="160" w:line="320" w:lineRule="exact"/>
        <w:rPr>
          <w:rFonts w:ascii="Arial" w:hAnsi="Arial" w:cs="Arial"/>
          <w:b/>
          <w:bCs/>
          <w:iCs/>
          <w:sz w:val="22"/>
          <w:szCs w:val="22"/>
        </w:rPr>
      </w:pPr>
      <w:r w:rsidRPr="00B144BB">
        <w:rPr>
          <w:rFonts w:ascii="Arial" w:hAnsi="Arial" w:cs="Arial"/>
          <w:b/>
          <w:bCs/>
          <w:iCs/>
          <w:sz w:val="22"/>
          <w:szCs w:val="22"/>
        </w:rPr>
        <w:t xml:space="preserve">Capítulo </w:t>
      </w:r>
      <w:r w:rsidR="00DD47A9" w:rsidRPr="00B144BB">
        <w:rPr>
          <w:rFonts w:ascii="Arial" w:hAnsi="Arial" w:cs="Arial"/>
          <w:b/>
          <w:bCs/>
          <w:iCs/>
          <w:sz w:val="22"/>
          <w:szCs w:val="22"/>
        </w:rPr>
        <w:t xml:space="preserve">I. </w:t>
      </w:r>
      <w:r w:rsidR="00E34D32" w:rsidRPr="00B144BB">
        <w:rPr>
          <w:rFonts w:ascii="Arial" w:hAnsi="Arial" w:cs="Arial"/>
          <w:b/>
          <w:bCs/>
          <w:sz w:val="22"/>
          <w:szCs w:val="22"/>
        </w:rPr>
        <w:t>Objeto de la norma, naturaleza, dotación</w:t>
      </w:r>
      <w:r w:rsidR="00D05A80" w:rsidRPr="00B144BB">
        <w:rPr>
          <w:rFonts w:ascii="Arial" w:hAnsi="Arial" w:cs="Arial"/>
          <w:b/>
          <w:bCs/>
          <w:sz w:val="22"/>
          <w:szCs w:val="22"/>
        </w:rPr>
        <w:t>,</w:t>
      </w:r>
      <w:r w:rsidR="00E34D32" w:rsidRPr="00B144BB">
        <w:rPr>
          <w:rFonts w:ascii="Arial" w:hAnsi="Arial" w:cs="Arial"/>
          <w:b/>
          <w:bCs/>
          <w:sz w:val="22"/>
          <w:szCs w:val="22"/>
        </w:rPr>
        <w:t xml:space="preserve"> distribución</w:t>
      </w:r>
      <w:r w:rsidR="00D05A80" w:rsidRPr="00B144BB">
        <w:rPr>
          <w:rFonts w:ascii="Arial" w:hAnsi="Arial" w:cs="Arial"/>
          <w:b/>
          <w:bCs/>
          <w:sz w:val="22"/>
          <w:szCs w:val="22"/>
        </w:rPr>
        <w:t xml:space="preserve"> y evolución</w:t>
      </w:r>
      <w:r w:rsidR="00E34D32" w:rsidRPr="00B144BB">
        <w:rPr>
          <w:rFonts w:ascii="Arial" w:hAnsi="Arial" w:cs="Arial"/>
          <w:b/>
          <w:bCs/>
          <w:sz w:val="22"/>
          <w:szCs w:val="22"/>
        </w:rPr>
        <w:t xml:space="preserve"> del</w:t>
      </w:r>
      <w:r w:rsidR="00F337D8" w:rsidRPr="00B144BB">
        <w:rPr>
          <w:rFonts w:ascii="Arial" w:hAnsi="Arial" w:cs="Arial"/>
          <w:b/>
          <w:bCs/>
          <w:sz w:val="22"/>
          <w:szCs w:val="22"/>
        </w:rPr>
        <w:t xml:space="preserve"> fondo de participación</w:t>
      </w:r>
      <w:r w:rsidR="0079550F" w:rsidRPr="00B144BB">
        <w:rPr>
          <w:rFonts w:ascii="Arial" w:hAnsi="Arial" w:cs="Arial"/>
          <w:b/>
          <w:sz w:val="22"/>
          <w:szCs w:val="22"/>
        </w:rPr>
        <w:t xml:space="preserve"> de las </w:t>
      </w:r>
      <w:r w:rsidR="00D842EA" w:rsidRPr="00B144BB">
        <w:rPr>
          <w:rFonts w:ascii="Arial" w:hAnsi="Arial" w:cs="Arial"/>
          <w:b/>
          <w:sz w:val="22"/>
          <w:szCs w:val="22"/>
        </w:rPr>
        <w:t>e</w:t>
      </w:r>
      <w:r w:rsidR="00C107FA" w:rsidRPr="00B144BB">
        <w:rPr>
          <w:rFonts w:ascii="Arial" w:hAnsi="Arial" w:cs="Arial"/>
          <w:b/>
          <w:sz w:val="22"/>
          <w:szCs w:val="22"/>
        </w:rPr>
        <w:t xml:space="preserve">ntidades </w:t>
      </w:r>
      <w:r w:rsidR="00D842EA" w:rsidRPr="00B144BB">
        <w:rPr>
          <w:rFonts w:ascii="Arial" w:hAnsi="Arial" w:cs="Arial"/>
          <w:b/>
          <w:sz w:val="22"/>
          <w:szCs w:val="22"/>
        </w:rPr>
        <w:t>l</w:t>
      </w:r>
      <w:r w:rsidR="00C107FA" w:rsidRPr="00B144BB">
        <w:rPr>
          <w:rFonts w:ascii="Arial" w:hAnsi="Arial" w:cs="Arial"/>
          <w:b/>
          <w:sz w:val="22"/>
          <w:szCs w:val="22"/>
        </w:rPr>
        <w:t>ocales en los tributos de Navarra por</w:t>
      </w:r>
      <w:r w:rsidR="00F337D8" w:rsidRPr="00B144BB">
        <w:rPr>
          <w:rFonts w:ascii="Arial" w:hAnsi="Arial" w:cs="Arial"/>
          <w:b/>
          <w:sz w:val="22"/>
          <w:szCs w:val="22"/>
        </w:rPr>
        <w:t xml:space="preserve"> transferencias corrientes</w:t>
      </w:r>
    </w:p>
    <w:p w14:paraId="45B82CC3" w14:textId="099761E4" w:rsidR="00540484" w:rsidRPr="00B144BB" w:rsidRDefault="005062FE" w:rsidP="00911CD1">
      <w:pPr>
        <w:numPr>
          <w:ilvl w:val="0"/>
          <w:numId w:val="5"/>
        </w:numPr>
        <w:spacing w:after="160" w:line="320" w:lineRule="exact"/>
        <w:ind w:left="0" w:firstLine="0"/>
        <w:rPr>
          <w:rFonts w:ascii="Arial" w:hAnsi="Arial" w:cs="Arial"/>
          <w:i/>
          <w:sz w:val="22"/>
          <w:szCs w:val="22"/>
        </w:rPr>
      </w:pPr>
      <w:hyperlink r:id="rId11" w:history="1">
        <w:r w:rsidR="00540484" w:rsidRPr="00B144BB">
          <w:rPr>
            <w:rStyle w:val="Hipervnculo"/>
            <w:rFonts w:ascii="Arial" w:hAnsi="Arial" w:cs="Arial"/>
            <w:i/>
            <w:iCs/>
            <w:color w:val="auto"/>
            <w:sz w:val="22"/>
            <w:szCs w:val="22"/>
            <w:u w:val="none"/>
          </w:rPr>
          <w:t>Artículo 1.</w:t>
        </w:r>
      </w:hyperlink>
      <w:r w:rsidR="007B04CB">
        <w:rPr>
          <w:rStyle w:val="Hipervnculo"/>
          <w:rFonts w:ascii="Arial" w:hAnsi="Arial" w:cs="Arial"/>
          <w:i/>
          <w:iCs/>
          <w:color w:val="auto"/>
          <w:sz w:val="22"/>
          <w:szCs w:val="22"/>
          <w:u w:val="none"/>
        </w:rPr>
        <w:t xml:space="preserve"> </w:t>
      </w:r>
      <w:r w:rsidR="00540484" w:rsidRPr="00B144BB">
        <w:rPr>
          <w:rFonts w:ascii="Arial" w:hAnsi="Arial" w:cs="Arial"/>
          <w:i/>
          <w:iCs/>
          <w:sz w:val="22"/>
          <w:szCs w:val="22"/>
        </w:rPr>
        <w:t xml:space="preserve">Objeto </w:t>
      </w:r>
      <w:r w:rsidR="00E34D32" w:rsidRPr="00B144BB">
        <w:rPr>
          <w:rFonts w:ascii="Arial" w:hAnsi="Arial" w:cs="Arial"/>
          <w:i/>
          <w:iCs/>
          <w:sz w:val="22"/>
          <w:szCs w:val="22"/>
        </w:rPr>
        <w:t>de la norma</w:t>
      </w:r>
    </w:p>
    <w:p w14:paraId="45B82CC4" w14:textId="6C27BEB4" w:rsidR="00DD47A9" w:rsidRPr="00B144BB" w:rsidRDefault="005062FE" w:rsidP="00911CD1">
      <w:pPr>
        <w:numPr>
          <w:ilvl w:val="0"/>
          <w:numId w:val="5"/>
        </w:numPr>
        <w:spacing w:after="160" w:line="320" w:lineRule="exact"/>
        <w:ind w:left="0" w:firstLine="0"/>
        <w:rPr>
          <w:rFonts w:ascii="Arial" w:hAnsi="Arial" w:cs="Arial"/>
          <w:i/>
          <w:sz w:val="22"/>
          <w:szCs w:val="22"/>
        </w:rPr>
      </w:pPr>
      <w:hyperlink r:id="rId12" w:history="1">
        <w:r w:rsidR="00DD47A9" w:rsidRPr="00B144BB">
          <w:rPr>
            <w:rStyle w:val="Hipervnculo"/>
            <w:rFonts w:ascii="Arial" w:hAnsi="Arial" w:cs="Arial"/>
            <w:i/>
            <w:iCs/>
            <w:color w:val="auto"/>
            <w:sz w:val="22"/>
            <w:szCs w:val="22"/>
            <w:u w:val="none"/>
          </w:rPr>
          <w:t>Artículo 2.</w:t>
        </w:r>
      </w:hyperlink>
      <w:r w:rsidR="00B144BB">
        <w:rPr>
          <w:rStyle w:val="Hipervnculo"/>
          <w:rFonts w:ascii="Arial" w:hAnsi="Arial" w:cs="Arial"/>
          <w:i/>
          <w:iCs/>
          <w:color w:val="auto"/>
          <w:sz w:val="22"/>
          <w:szCs w:val="22"/>
          <w:u w:val="none"/>
        </w:rPr>
        <w:t xml:space="preserve"> </w:t>
      </w:r>
      <w:r w:rsidR="00E34D32" w:rsidRPr="00B144BB">
        <w:rPr>
          <w:rFonts w:ascii="Arial" w:hAnsi="Arial" w:cs="Arial"/>
          <w:i/>
          <w:iCs/>
          <w:sz w:val="22"/>
          <w:szCs w:val="22"/>
        </w:rPr>
        <w:t>Naturaleza</w:t>
      </w:r>
      <w:r w:rsidR="00DD47A9" w:rsidRPr="00B144BB">
        <w:rPr>
          <w:rFonts w:ascii="Arial" w:hAnsi="Arial" w:cs="Arial"/>
          <w:i/>
          <w:iCs/>
          <w:sz w:val="22"/>
          <w:szCs w:val="22"/>
        </w:rPr>
        <w:t xml:space="preserve"> del</w:t>
      </w:r>
      <w:r w:rsidR="00F337D8" w:rsidRPr="00B144BB">
        <w:rPr>
          <w:rFonts w:ascii="Arial" w:hAnsi="Arial" w:cs="Arial"/>
          <w:i/>
          <w:iCs/>
          <w:sz w:val="22"/>
          <w:szCs w:val="22"/>
        </w:rPr>
        <w:t xml:space="preserve"> fondo de participación</w:t>
      </w:r>
      <w:r w:rsidR="00C107FA" w:rsidRPr="00B144BB">
        <w:rPr>
          <w:rFonts w:ascii="Arial" w:hAnsi="Arial" w:cs="Arial"/>
          <w:i/>
          <w:sz w:val="22"/>
          <w:szCs w:val="22"/>
        </w:rPr>
        <w:t xml:space="preserve"> de las </w:t>
      </w:r>
      <w:r w:rsidR="00D842EA" w:rsidRPr="00B144BB">
        <w:rPr>
          <w:rFonts w:ascii="Arial" w:hAnsi="Arial" w:cs="Arial"/>
          <w:i/>
          <w:sz w:val="22"/>
          <w:szCs w:val="22"/>
        </w:rPr>
        <w:t>e</w:t>
      </w:r>
      <w:r w:rsidR="00C107FA" w:rsidRPr="00B144BB">
        <w:rPr>
          <w:rFonts w:ascii="Arial" w:hAnsi="Arial" w:cs="Arial"/>
          <w:i/>
          <w:sz w:val="22"/>
          <w:szCs w:val="22"/>
        </w:rPr>
        <w:t xml:space="preserve">ntidades </w:t>
      </w:r>
      <w:r w:rsidR="00D842EA" w:rsidRPr="00B144BB">
        <w:rPr>
          <w:rFonts w:ascii="Arial" w:hAnsi="Arial" w:cs="Arial"/>
          <w:i/>
          <w:sz w:val="22"/>
          <w:szCs w:val="22"/>
        </w:rPr>
        <w:t>l</w:t>
      </w:r>
      <w:r w:rsidR="00C107FA" w:rsidRPr="00B144BB">
        <w:rPr>
          <w:rFonts w:ascii="Arial" w:hAnsi="Arial" w:cs="Arial"/>
          <w:i/>
          <w:sz w:val="22"/>
          <w:szCs w:val="22"/>
        </w:rPr>
        <w:t>ocales en los tributos de Navarra por</w:t>
      </w:r>
      <w:r w:rsidR="00F337D8" w:rsidRPr="00B144BB">
        <w:rPr>
          <w:rFonts w:ascii="Arial" w:hAnsi="Arial" w:cs="Arial"/>
          <w:i/>
          <w:sz w:val="22"/>
          <w:szCs w:val="22"/>
        </w:rPr>
        <w:t xml:space="preserve"> transferencias corrientes</w:t>
      </w:r>
      <w:r w:rsidR="00C107FA" w:rsidRPr="00B144BB">
        <w:rPr>
          <w:rFonts w:ascii="Arial" w:hAnsi="Arial" w:cs="Arial"/>
          <w:i/>
          <w:sz w:val="22"/>
          <w:szCs w:val="22"/>
        </w:rPr>
        <w:t>.</w:t>
      </w:r>
    </w:p>
    <w:p w14:paraId="45B82CC5" w14:textId="792AFB95" w:rsidR="00DD47A9" w:rsidRPr="00B144BB" w:rsidRDefault="005062FE" w:rsidP="00911CD1">
      <w:pPr>
        <w:numPr>
          <w:ilvl w:val="0"/>
          <w:numId w:val="5"/>
        </w:numPr>
        <w:spacing w:after="160" w:line="320" w:lineRule="exact"/>
        <w:ind w:left="0" w:firstLine="0"/>
        <w:rPr>
          <w:rFonts w:ascii="Arial" w:hAnsi="Arial" w:cs="Arial"/>
          <w:i/>
          <w:sz w:val="22"/>
          <w:szCs w:val="22"/>
        </w:rPr>
      </w:pPr>
      <w:hyperlink r:id="rId13" w:history="1">
        <w:r w:rsidR="00DD47A9" w:rsidRPr="00B144BB">
          <w:rPr>
            <w:rStyle w:val="Hipervnculo"/>
            <w:rFonts w:ascii="Arial" w:hAnsi="Arial" w:cs="Arial"/>
            <w:i/>
            <w:iCs/>
            <w:color w:val="auto"/>
            <w:sz w:val="22"/>
            <w:szCs w:val="22"/>
            <w:u w:val="none"/>
          </w:rPr>
          <w:t>Artículo 3.</w:t>
        </w:r>
      </w:hyperlink>
      <w:r w:rsidR="00DD47A9" w:rsidRPr="00B144BB">
        <w:rPr>
          <w:rFonts w:ascii="Arial" w:hAnsi="Arial" w:cs="Arial"/>
          <w:i/>
          <w:iCs/>
          <w:sz w:val="22"/>
          <w:szCs w:val="22"/>
        </w:rPr>
        <w:t xml:space="preserve"> </w:t>
      </w:r>
      <w:r w:rsidR="00E34D32" w:rsidRPr="00B144BB">
        <w:rPr>
          <w:rFonts w:ascii="Arial" w:hAnsi="Arial" w:cs="Arial"/>
          <w:i/>
          <w:iCs/>
          <w:sz w:val="22"/>
          <w:szCs w:val="22"/>
        </w:rPr>
        <w:t xml:space="preserve">Dotación </w:t>
      </w:r>
      <w:r w:rsidR="000D624E" w:rsidRPr="00B144BB">
        <w:rPr>
          <w:rFonts w:ascii="Arial" w:hAnsi="Arial" w:cs="Arial"/>
          <w:i/>
          <w:iCs/>
          <w:sz w:val="22"/>
          <w:szCs w:val="22"/>
        </w:rPr>
        <w:t>del</w:t>
      </w:r>
      <w:r w:rsidR="00F337D8" w:rsidRPr="00B144BB">
        <w:rPr>
          <w:rFonts w:ascii="Arial" w:hAnsi="Arial" w:cs="Arial"/>
          <w:i/>
          <w:iCs/>
          <w:sz w:val="22"/>
          <w:szCs w:val="22"/>
        </w:rPr>
        <w:t xml:space="preserve"> fondo</w:t>
      </w:r>
    </w:p>
    <w:p w14:paraId="14029F78" w14:textId="77777777" w:rsidR="00F337D8" w:rsidRPr="00B144BB" w:rsidRDefault="005062FE" w:rsidP="00911CD1">
      <w:pPr>
        <w:numPr>
          <w:ilvl w:val="0"/>
          <w:numId w:val="5"/>
        </w:numPr>
        <w:spacing w:after="160" w:line="320" w:lineRule="exact"/>
        <w:ind w:left="0" w:firstLine="0"/>
        <w:rPr>
          <w:rFonts w:ascii="Arial" w:hAnsi="Arial" w:cs="Arial"/>
          <w:i/>
          <w:iCs/>
          <w:sz w:val="22"/>
          <w:szCs w:val="22"/>
        </w:rPr>
      </w:pPr>
      <w:hyperlink r:id="rId14" w:history="1">
        <w:r w:rsidR="00DD47A9" w:rsidRPr="00B144BB">
          <w:rPr>
            <w:rStyle w:val="Hipervnculo"/>
            <w:rFonts w:ascii="Arial" w:hAnsi="Arial" w:cs="Arial"/>
            <w:i/>
            <w:iCs/>
            <w:color w:val="auto"/>
            <w:sz w:val="22"/>
            <w:szCs w:val="22"/>
            <w:u w:val="none"/>
          </w:rPr>
          <w:t>Artículo 4.</w:t>
        </w:r>
      </w:hyperlink>
      <w:r w:rsidR="00DD47A9" w:rsidRPr="00B144BB">
        <w:rPr>
          <w:rFonts w:ascii="Arial" w:hAnsi="Arial" w:cs="Arial"/>
          <w:i/>
          <w:iCs/>
          <w:sz w:val="22"/>
          <w:szCs w:val="22"/>
        </w:rPr>
        <w:t xml:space="preserve"> </w:t>
      </w:r>
      <w:r w:rsidR="00E34D32" w:rsidRPr="00B144BB">
        <w:rPr>
          <w:rFonts w:ascii="Arial" w:hAnsi="Arial" w:cs="Arial"/>
          <w:i/>
          <w:iCs/>
          <w:sz w:val="22"/>
          <w:szCs w:val="22"/>
        </w:rPr>
        <w:t xml:space="preserve">Distribución </w:t>
      </w:r>
      <w:r w:rsidR="00C70DA9" w:rsidRPr="00B144BB">
        <w:rPr>
          <w:rFonts w:ascii="Arial" w:hAnsi="Arial" w:cs="Arial"/>
          <w:i/>
          <w:iCs/>
          <w:sz w:val="22"/>
          <w:szCs w:val="22"/>
        </w:rPr>
        <w:t>y evolución</w:t>
      </w:r>
    </w:p>
    <w:p w14:paraId="4CEE0830" w14:textId="324EFA62" w:rsidR="00F337D8" w:rsidRPr="00B144BB" w:rsidRDefault="00C66AC5" w:rsidP="00911CD1">
      <w:pPr>
        <w:pStyle w:val="NormalWeb"/>
        <w:spacing w:after="160" w:line="320" w:lineRule="exact"/>
        <w:rPr>
          <w:rFonts w:ascii="Arial" w:hAnsi="Arial" w:cs="Arial"/>
          <w:b/>
          <w:bCs/>
          <w:iCs/>
          <w:sz w:val="22"/>
          <w:szCs w:val="22"/>
        </w:rPr>
      </w:pPr>
      <w:r w:rsidRPr="00B144BB">
        <w:rPr>
          <w:rFonts w:ascii="Arial" w:hAnsi="Arial" w:cs="Arial"/>
          <w:b/>
          <w:bCs/>
          <w:iCs/>
          <w:sz w:val="22"/>
          <w:szCs w:val="22"/>
        </w:rPr>
        <w:t>Capítulo</w:t>
      </w:r>
      <w:r w:rsidR="00DD47A9" w:rsidRPr="00B144BB">
        <w:rPr>
          <w:rFonts w:ascii="Arial" w:hAnsi="Arial" w:cs="Arial"/>
          <w:b/>
          <w:bCs/>
          <w:iCs/>
          <w:sz w:val="22"/>
          <w:szCs w:val="22"/>
        </w:rPr>
        <w:t xml:space="preserve"> II. </w:t>
      </w:r>
      <w:r w:rsidR="004E29B9" w:rsidRPr="00B144BB">
        <w:rPr>
          <w:rFonts w:ascii="Arial" w:hAnsi="Arial" w:cs="Arial"/>
          <w:b/>
          <w:bCs/>
          <w:iCs/>
          <w:sz w:val="22"/>
          <w:szCs w:val="22"/>
        </w:rPr>
        <w:t xml:space="preserve">Fondo </w:t>
      </w:r>
      <w:r w:rsidR="00F9641E" w:rsidRPr="00B144BB">
        <w:rPr>
          <w:rFonts w:ascii="Arial" w:hAnsi="Arial" w:cs="Arial"/>
          <w:b/>
          <w:bCs/>
          <w:iCs/>
          <w:sz w:val="22"/>
          <w:szCs w:val="22"/>
        </w:rPr>
        <w:t xml:space="preserve">de </w:t>
      </w:r>
      <w:r w:rsidR="00A62166" w:rsidRPr="00B144BB">
        <w:rPr>
          <w:rFonts w:ascii="Arial" w:hAnsi="Arial" w:cs="Arial"/>
          <w:b/>
          <w:bCs/>
          <w:iCs/>
          <w:sz w:val="22"/>
          <w:szCs w:val="22"/>
        </w:rPr>
        <w:t>Financiación</w:t>
      </w:r>
      <w:r w:rsidR="00F9641E" w:rsidRPr="00B144BB">
        <w:rPr>
          <w:rFonts w:ascii="Arial" w:hAnsi="Arial" w:cs="Arial"/>
          <w:b/>
          <w:bCs/>
          <w:iCs/>
          <w:sz w:val="22"/>
          <w:szCs w:val="22"/>
        </w:rPr>
        <w:t xml:space="preserve"> General</w:t>
      </w:r>
    </w:p>
    <w:p w14:paraId="45B82CC8" w14:textId="43AC8819" w:rsidR="00E028FD" w:rsidRPr="00B144BB" w:rsidRDefault="002E4EB2" w:rsidP="00911CD1">
      <w:pPr>
        <w:pStyle w:val="NormalWeb"/>
        <w:numPr>
          <w:ilvl w:val="0"/>
          <w:numId w:val="6"/>
        </w:numPr>
        <w:spacing w:after="160" w:line="320" w:lineRule="exact"/>
        <w:ind w:left="0" w:firstLine="0"/>
        <w:rPr>
          <w:rFonts w:ascii="Arial" w:hAnsi="Arial" w:cs="Arial"/>
          <w:i/>
          <w:sz w:val="22"/>
          <w:szCs w:val="22"/>
        </w:rPr>
      </w:pPr>
      <w:r w:rsidRPr="00B144BB">
        <w:rPr>
          <w:rFonts w:ascii="Arial" w:hAnsi="Arial" w:cs="Arial"/>
          <w:bCs/>
          <w:i/>
          <w:iCs/>
          <w:sz w:val="22"/>
          <w:szCs w:val="22"/>
        </w:rPr>
        <w:t>Artículo 5</w:t>
      </w:r>
      <w:r w:rsidR="006B7C62" w:rsidRPr="00B144BB">
        <w:rPr>
          <w:rFonts w:ascii="Arial" w:hAnsi="Arial" w:cs="Arial"/>
          <w:bCs/>
          <w:i/>
          <w:iCs/>
          <w:sz w:val="22"/>
          <w:szCs w:val="22"/>
        </w:rPr>
        <w:t>.</w:t>
      </w:r>
      <w:r w:rsidRPr="00B144BB">
        <w:rPr>
          <w:rFonts w:ascii="Arial" w:hAnsi="Arial" w:cs="Arial"/>
          <w:bCs/>
          <w:i/>
          <w:iCs/>
          <w:sz w:val="22"/>
          <w:szCs w:val="22"/>
        </w:rPr>
        <w:t xml:space="preserve"> Definición</w:t>
      </w:r>
    </w:p>
    <w:p w14:paraId="45B82CC9" w14:textId="01026FB4" w:rsidR="00DD47A9" w:rsidRPr="00B144BB" w:rsidRDefault="005062FE" w:rsidP="00911CD1">
      <w:pPr>
        <w:pStyle w:val="NormalWeb"/>
        <w:numPr>
          <w:ilvl w:val="0"/>
          <w:numId w:val="6"/>
        </w:numPr>
        <w:spacing w:after="160" w:line="320" w:lineRule="exact"/>
        <w:ind w:left="0" w:firstLine="0"/>
        <w:rPr>
          <w:rFonts w:ascii="Arial" w:hAnsi="Arial" w:cs="Arial"/>
          <w:i/>
          <w:sz w:val="22"/>
          <w:szCs w:val="22"/>
        </w:rPr>
      </w:pPr>
      <w:hyperlink r:id="rId15" w:history="1">
        <w:r w:rsidR="00DD47A9" w:rsidRPr="00B144BB">
          <w:rPr>
            <w:rStyle w:val="Hipervnculo"/>
            <w:rFonts w:ascii="Arial" w:hAnsi="Arial" w:cs="Arial"/>
            <w:i/>
            <w:iCs/>
            <w:color w:val="auto"/>
            <w:sz w:val="22"/>
            <w:szCs w:val="22"/>
            <w:u w:val="none"/>
          </w:rPr>
          <w:t xml:space="preserve">Artículo </w:t>
        </w:r>
        <w:r w:rsidR="00215541" w:rsidRPr="00B144BB">
          <w:rPr>
            <w:rStyle w:val="Hipervnculo"/>
            <w:rFonts w:ascii="Arial" w:hAnsi="Arial" w:cs="Arial"/>
            <w:i/>
            <w:iCs/>
            <w:color w:val="auto"/>
            <w:sz w:val="22"/>
            <w:szCs w:val="22"/>
            <w:u w:val="none"/>
          </w:rPr>
          <w:t>6</w:t>
        </w:r>
        <w:r w:rsidR="00DD47A9" w:rsidRPr="00B144BB">
          <w:rPr>
            <w:rStyle w:val="Hipervnculo"/>
            <w:rFonts w:ascii="Arial" w:hAnsi="Arial" w:cs="Arial"/>
            <w:i/>
            <w:iCs/>
            <w:color w:val="auto"/>
            <w:sz w:val="22"/>
            <w:szCs w:val="22"/>
            <w:u w:val="none"/>
          </w:rPr>
          <w:t>.</w:t>
        </w:r>
      </w:hyperlink>
      <w:r w:rsidR="00F337D8" w:rsidRPr="00B144BB">
        <w:rPr>
          <w:rStyle w:val="Hipervnculo"/>
          <w:rFonts w:ascii="Arial" w:hAnsi="Arial" w:cs="Arial"/>
          <w:i/>
          <w:iCs/>
          <w:color w:val="auto"/>
          <w:sz w:val="22"/>
          <w:szCs w:val="22"/>
          <w:u w:val="none"/>
        </w:rPr>
        <w:t xml:space="preserve"> </w:t>
      </w:r>
      <w:r w:rsidR="00DD47A9" w:rsidRPr="00B144BB">
        <w:rPr>
          <w:rFonts w:ascii="Arial" w:hAnsi="Arial" w:cs="Arial"/>
          <w:i/>
          <w:iCs/>
          <w:sz w:val="22"/>
          <w:szCs w:val="22"/>
        </w:rPr>
        <w:t>Formula de reparto de</w:t>
      </w:r>
      <w:r w:rsidR="002F1A03" w:rsidRPr="00B144BB">
        <w:rPr>
          <w:rFonts w:ascii="Arial" w:hAnsi="Arial" w:cs="Arial"/>
          <w:i/>
          <w:iCs/>
          <w:sz w:val="22"/>
          <w:szCs w:val="22"/>
        </w:rPr>
        <w:t>l Fondo de Financiación General entre</w:t>
      </w:r>
      <w:r w:rsidR="00DD47A9" w:rsidRPr="00B144BB">
        <w:rPr>
          <w:rFonts w:ascii="Arial" w:hAnsi="Arial" w:cs="Arial"/>
          <w:i/>
          <w:iCs/>
          <w:sz w:val="22"/>
          <w:szCs w:val="22"/>
        </w:rPr>
        <w:t xml:space="preserve"> los </w:t>
      </w:r>
      <w:r w:rsidR="00DC16D0" w:rsidRPr="00B144BB">
        <w:rPr>
          <w:rFonts w:ascii="Arial" w:hAnsi="Arial" w:cs="Arial"/>
          <w:i/>
          <w:iCs/>
          <w:sz w:val="22"/>
          <w:szCs w:val="22"/>
        </w:rPr>
        <w:t>m</w:t>
      </w:r>
      <w:r w:rsidR="00DD47A9" w:rsidRPr="00B144BB">
        <w:rPr>
          <w:rFonts w:ascii="Arial" w:hAnsi="Arial" w:cs="Arial"/>
          <w:i/>
          <w:iCs/>
          <w:sz w:val="22"/>
          <w:szCs w:val="22"/>
        </w:rPr>
        <w:t>unicipios.</w:t>
      </w:r>
    </w:p>
    <w:p w14:paraId="45B82CCA" w14:textId="1AC0822C" w:rsidR="00DD47A9" w:rsidRPr="00B144BB" w:rsidRDefault="005062FE" w:rsidP="00911CD1">
      <w:pPr>
        <w:numPr>
          <w:ilvl w:val="0"/>
          <w:numId w:val="6"/>
        </w:numPr>
        <w:spacing w:after="160" w:line="320" w:lineRule="exact"/>
        <w:ind w:left="0" w:firstLine="0"/>
        <w:rPr>
          <w:rFonts w:ascii="Arial" w:hAnsi="Arial" w:cs="Arial"/>
          <w:i/>
          <w:sz w:val="22"/>
          <w:szCs w:val="22"/>
        </w:rPr>
      </w:pPr>
      <w:hyperlink r:id="rId16" w:history="1">
        <w:r w:rsidR="00DD47A9" w:rsidRPr="00B144BB">
          <w:rPr>
            <w:rStyle w:val="Hipervnculo"/>
            <w:rFonts w:ascii="Arial" w:hAnsi="Arial" w:cs="Arial"/>
            <w:i/>
            <w:iCs/>
            <w:color w:val="auto"/>
            <w:sz w:val="22"/>
            <w:szCs w:val="22"/>
            <w:u w:val="none"/>
          </w:rPr>
          <w:t>Artículo</w:t>
        </w:r>
        <w:r w:rsidR="00215541" w:rsidRPr="00B144BB">
          <w:rPr>
            <w:rStyle w:val="Hipervnculo"/>
            <w:rFonts w:ascii="Arial" w:hAnsi="Arial" w:cs="Arial"/>
            <w:i/>
            <w:iCs/>
            <w:color w:val="auto"/>
            <w:sz w:val="22"/>
            <w:szCs w:val="22"/>
            <w:u w:val="none"/>
          </w:rPr>
          <w:t xml:space="preserve"> 7</w:t>
        </w:r>
        <w:r w:rsidR="00DD47A9" w:rsidRPr="00B144BB">
          <w:rPr>
            <w:rStyle w:val="Hipervnculo"/>
            <w:rFonts w:ascii="Arial" w:hAnsi="Arial" w:cs="Arial"/>
            <w:i/>
            <w:iCs/>
            <w:color w:val="auto"/>
            <w:sz w:val="22"/>
            <w:szCs w:val="22"/>
            <w:u w:val="none"/>
          </w:rPr>
          <w:t>.</w:t>
        </w:r>
      </w:hyperlink>
      <w:r w:rsidR="00911CD1">
        <w:rPr>
          <w:rStyle w:val="Hipervnculo"/>
          <w:rFonts w:ascii="Arial" w:hAnsi="Arial" w:cs="Arial"/>
          <w:i/>
          <w:iCs/>
          <w:color w:val="auto"/>
          <w:sz w:val="22"/>
          <w:szCs w:val="22"/>
          <w:u w:val="none"/>
        </w:rPr>
        <w:t xml:space="preserve"> </w:t>
      </w:r>
      <w:r w:rsidR="00DD47A9" w:rsidRPr="00B144BB">
        <w:rPr>
          <w:rFonts w:ascii="Arial" w:hAnsi="Arial" w:cs="Arial"/>
          <w:i/>
          <w:iCs/>
          <w:sz w:val="22"/>
          <w:szCs w:val="22"/>
        </w:rPr>
        <w:t xml:space="preserve">Asignación inicial </w:t>
      </w:r>
      <w:r w:rsidR="000D624E" w:rsidRPr="00B144BB">
        <w:rPr>
          <w:rFonts w:ascii="Arial" w:hAnsi="Arial" w:cs="Arial"/>
          <w:i/>
          <w:iCs/>
          <w:sz w:val="22"/>
          <w:szCs w:val="22"/>
        </w:rPr>
        <w:t xml:space="preserve">a </w:t>
      </w:r>
      <w:r w:rsidR="00DD47A9" w:rsidRPr="00B144BB">
        <w:rPr>
          <w:rFonts w:ascii="Arial" w:hAnsi="Arial" w:cs="Arial"/>
          <w:i/>
          <w:iCs/>
          <w:sz w:val="22"/>
          <w:szCs w:val="22"/>
        </w:rPr>
        <w:t>municipios</w:t>
      </w:r>
      <w:r w:rsidR="000D624E" w:rsidRPr="00B144BB">
        <w:rPr>
          <w:rFonts w:ascii="Arial" w:hAnsi="Arial" w:cs="Arial"/>
          <w:i/>
          <w:iCs/>
          <w:sz w:val="22"/>
          <w:szCs w:val="22"/>
        </w:rPr>
        <w:t xml:space="preserve"> y </w:t>
      </w:r>
      <w:r w:rsidR="00DD47A9" w:rsidRPr="00B144BB">
        <w:rPr>
          <w:rFonts w:ascii="Arial" w:hAnsi="Arial" w:cs="Arial"/>
          <w:i/>
          <w:iCs/>
          <w:sz w:val="22"/>
          <w:szCs w:val="22"/>
        </w:rPr>
        <w:t>concejos.</w:t>
      </w:r>
    </w:p>
    <w:p w14:paraId="45B82CCB" w14:textId="5FA6E89C" w:rsidR="004E29B9" w:rsidRPr="00B144BB" w:rsidRDefault="00C66AC5" w:rsidP="00911CD1">
      <w:pPr>
        <w:pStyle w:val="NormalWeb"/>
        <w:spacing w:after="160" w:line="320" w:lineRule="exact"/>
        <w:rPr>
          <w:rFonts w:ascii="Arial" w:hAnsi="Arial" w:cs="Arial"/>
          <w:b/>
          <w:bCs/>
          <w:iCs/>
          <w:sz w:val="22"/>
          <w:szCs w:val="22"/>
        </w:rPr>
      </w:pPr>
      <w:r w:rsidRPr="00B144BB">
        <w:rPr>
          <w:rFonts w:ascii="Arial" w:hAnsi="Arial" w:cs="Arial"/>
          <w:b/>
          <w:bCs/>
          <w:iCs/>
          <w:sz w:val="22"/>
          <w:szCs w:val="22"/>
        </w:rPr>
        <w:t>Capítulo</w:t>
      </w:r>
      <w:r w:rsidR="004E29B9" w:rsidRPr="00B144BB">
        <w:rPr>
          <w:rFonts w:ascii="Arial" w:hAnsi="Arial" w:cs="Arial"/>
          <w:b/>
          <w:bCs/>
          <w:iCs/>
          <w:sz w:val="22"/>
          <w:szCs w:val="22"/>
        </w:rPr>
        <w:t xml:space="preserve"> III. Fondo de </w:t>
      </w:r>
      <w:r w:rsidR="00A62166" w:rsidRPr="00B144BB">
        <w:rPr>
          <w:rFonts w:ascii="Arial" w:hAnsi="Arial" w:cs="Arial"/>
          <w:b/>
          <w:bCs/>
          <w:iCs/>
          <w:sz w:val="22"/>
          <w:szCs w:val="22"/>
        </w:rPr>
        <w:t xml:space="preserve">Financiación de </w:t>
      </w:r>
      <w:r w:rsidR="004E29B9" w:rsidRPr="00B144BB">
        <w:rPr>
          <w:rFonts w:ascii="Arial" w:hAnsi="Arial" w:cs="Arial"/>
          <w:b/>
          <w:bCs/>
          <w:iCs/>
          <w:sz w:val="22"/>
          <w:szCs w:val="22"/>
        </w:rPr>
        <w:t>Servicios</w:t>
      </w:r>
    </w:p>
    <w:p w14:paraId="45B82CCC" w14:textId="77777777" w:rsidR="00596A05" w:rsidRPr="00B144BB" w:rsidRDefault="00E028FD" w:rsidP="00911CD1">
      <w:pPr>
        <w:pStyle w:val="NormalWeb"/>
        <w:numPr>
          <w:ilvl w:val="0"/>
          <w:numId w:val="19"/>
        </w:numPr>
        <w:spacing w:after="160" w:line="320" w:lineRule="exact"/>
        <w:ind w:left="0" w:firstLine="0"/>
        <w:rPr>
          <w:rFonts w:ascii="Arial" w:hAnsi="Arial" w:cs="Arial"/>
          <w:i/>
          <w:sz w:val="22"/>
          <w:szCs w:val="22"/>
        </w:rPr>
      </w:pPr>
      <w:r w:rsidRPr="00B144BB">
        <w:rPr>
          <w:rFonts w:ascii="Arial" w:hAnsi="Arial" w:cs="Arial"/>
          <w:bCs/>
          <w:i/>
          <w:iCs/>
          <w:sz w:val="22"/>
          <w:szCs w:val="22"/>
        </w:rPr>
        <w:t xml:space="preserve">Artículo </w:t>
      </w:r>
      <w:r w:rsidR="000D624E" w:rsidRPr="00B144BB">
        <w:rPr>
          <w:rFonts w:ascii="Arial" w:hAnsi="Arial" w:cs="Arial"/>
          <w:bCs/>
          <w:i/>
          <w:iCs/>
          <w:sz w:val="22"/>
          <w:szCs w:val="22"/>
        </w:rPr>
        <w:t>8</w:t>
      </w:r>
      <w:r w:rsidRPr="00B144BB">
        <w:rPr>
          <w:rFonts w:ascii="Arial" w:hAnsi="Arial" w:cs="Arial"/>
          <w:bCs/>
          <w:i/>
          <w:iCs/>
          <w:sz w:val="22"/>
          <w:szCs w:val="22"/>
        </w:rPr>
        <w:t>.</w:t>
      </w:r>
      <w:r w:rsidRPr="00B144BB">
        <w:rPr>
          <w:rFonts w:ascii="Arial" w:hAnsi="Arial" w:cs="Arial"/>
          <w:i/>
          <w:sz w:val="22"/>
          <w:szCs w:val="22"/>
        </w:rPr>
        <w:t xml:space="preserve"> Definición</w:t>
      </w:r>
    </w:p>
    <w:p w14:paraId="45B82CCD" w14:textId="77777777" w:rsidR="00E028FD" w:rsidRPr="00B144BB" w:rsidRDefault="00E028FD" w:rsidP="00911CD1">
      <w:pPr>
        <w:pStyle w:val="NormalWeb"/>
        <w:numPr>
          <w:ilvl w:val="0"/>
          <w:numId w:val="19"/>
        </w:numPr>
        <w:spacing w:after="160" w:line="320" w:lineRule="exact"/>
        <w:ind w:left="0" w:firstLine="0"/>
        <w:rPr>
          <w:rFonts w:ascii="Arial" w:hAnsi="Arial" w:cs="Arial"/>
          <w:i/>
          <w:sz w:val="22"/>
          <w:szCs w:val="22"/>
        </w:rPr>
      </w:pPr>
      <w:r w:rsidRPr="00B144BB">
        <w:rPr>
          <w:rFonts w:ascii="Arial" w:hAnsi="Arial" w:cs="Arial"/>
          <w:i/>
          <w:sz w:val="22"/>
          <w:szCs w:val="22"/>
        </w:rPr>
        <w:t xml:space="preserve">Artículo </w:t>
      </w:r>
      <w:r w:rsidR="000D624E" w:rsidRPr="00B144BB">
        <w:rPr>
          <w:rFonts w:ascii="Arial" w:hAnsi="Arial" w:cs="Arial"/>
          <w:i/>
          <w:sz w:val="22"/>
          <w:szCs w:val="22"/>
        </w:rPr>
        <w:t>9</w:t>
      </w:r>
      <w:r w:rsidRPr="00B144BB">
        <w:rPr>
          <w:rFonts w:ascii="Arial" w:hAnsi="Arial" w:cs="Arial"/>
          <w:i/>
          <w:sz w:val="22"/>
          <w:szCs w:val="22"/>
        </w:rPr>
        <w:t>. Distribución.</w:t>
      </w:r>
    </w:p>
    <w:p w14:paraId="45B82CCE" w14:textId="574D255E" w:rsidR="0063534C" w:rsidRPr="00B144BB" w:rsidRDefault="00E028FD" w:rsidP="00911CD1">
      <w:pPr>
        <w:pStyle w:val="NormalWeb"/>
        <w:numPr>
          <w:ilvl w:val="0"/>
          <w:numId w:val="19"/>
        </w:numPr>
        <w:spacing w:after="160" w:line="320" w:lineRule="exact"/>
        <w:ind w:left="0" w:firstLine="0"/>
        <w:rPr>
          <w:rFonts w:ascii="Arial" w:hAnsi="Arial" w:cs="Arial"/>
          <w:i/>
          <w:sz w:val="22"/>
          <w:szCs w:val="22"/>
        </w:rPr>
      </w:pPr>
      <w:r w:rsidRPr="00B144BB">
        <w:rPr>
          <w:rFonts w:ascii="Arial" w:hAnsi="Arial" w:cs="Arial"/>
          <w:i/>
          <w:sz w:val="22"/>
          <w:szCs w:val="22"/>
        </w:rPr>
        <w:t>Artículo 1</w:t>
      </w:r>
      <w:r w:rsidR="000D624E" w:rsidRPr="00B144BB">
        <w:rPr>
          <w:rFonts w:ascii="Arial" w:hAnsi="Arial" w:cs="Arial"/>
          <w:i/>
          <w:sz w:val="22"/>
          <w:szCs w:val="22"/>
        </w:rPr>
        <w:t>0</w:t>
      </w:r>
      <w:r w:rsidR="00A825F4" w:rsidRPr="00B144BB">
        <w:rPr>
          <w:rFonts w:ascii="Arial" w:hAnsi="Arial" w:cs="Arial"/>
          <w:i/>
          <w:sz w:val="22"/>
          <w:szCs w:val="22"/>
        </w:rPr>
        <w:t xml:space="preserve">. </w:t>
      </w:r>
      <w:r w:rsidRPr="00B144BB">
        <w:rPr>
          <w:rFonts w:ascii="Arial" w:hAnsi="Arial" w:cs="Arial"/>
          <w:i/>
          <w:sz w:val="22"/>
          <w:szCs w:val="22"/>
        </w:rPr>
        <w:t xml:space="preserve">Reparto vinculado a </w:t>
      </w:r>
      <w:r w:rsidR="00B144BB" w:rsidRPr="00B144BB">
        <w:rPr>
          <w:rFonts w:ascii="Arial" w:hAnsi="Arial" w:cs="Arial"/>
          <w:i/>
          <w:sz w:val="22"/>
          <w:szCs w:val="22"/>
        </w:rPr>
        <w:t xml:space="preserve">Centros </w:t>
      </w:r>
      <w:r w:rsidRPr="00B144BB">
        <w:rPr>
          <w:rFonts w:ascii="Arial" w:hAnsi="Arial" w:cs="Arial"/>
          <w:i/>
          <w:sz w:val="22"/>
          <w:szCs w:val="22"/>
        </w:rPr>
        <w:t xml:space="preserve">de </w:t>
      </w:r>
      <w:r w:rsidR="00A825F4" w:rsidRPr="00B144BB">
        <w:rPr>
          <w:rFonts w:ascii="Arial" w:hAnsi="Arial" w:cs="Arial"/>
          <w:i/>
          <w:sz w:val="22"/>
          <w:szCs w:val="22"/>
        </w:rPr>
        <w:t>E</w:t>
      </w:r>
      <w:r w:rsidRPr="00B144BB">
        <w:rPr>
          <w:rFonts w:ascii="Arial" w:hAnsi="Arial" w:cs="Arial"/>
          <w:i/>
          <w:sz w:val="22"/>
          <w:szCs w:val="22"/>
        </w:rPr>
        <w:t xml:space="preserve">ducación </w:t>
      </w:r>
      <w:r w:rsidR="00A825F4" w:rsidRPr="00B144BB">
        <w:rPr>
          <w:rFonts w:ascii="Arial" w:hAnsi="Arial" w:cs="Arial"/>
          <w:i/>
          <w:sz w:val="22"/>
          <w:szCs w:val="22"/>
        </w:rPr>
        <w:t>I</w:t>
      </w:r>
      <w:r w:rsidRPr="00B144BB">
        <w:rPr>
          <w:rFonts w:ascii="Arial" w:hAnsi="Arial" w:cs="Arial"/>
          <w:i/>
          <w:sz w:val="22"/>
          <w:szCs w:val="22"/>
        </w:rPr>
        <w:t xml:space="preserve">nfantil y </w:t>
      </w:r>
      <w:r w:rsidR="00A825F4" w:rsidRPr="00B144BB">
        <w:rPr>
          <w:rFonts w:ascii="Arial" w:hAnsi="Arial" w:cs="Arial"/>
          <w:i/>
          <w:sz w:val="22"/>
          <w:szCs w:val="22"/>
        </w:rPr>
        <w:t>P</w:t>
      </w:r>
      <w:r w:rsidRPr="00B144BB">
        <w:rPr>
          <w:rFonts w:ascii="Arial" w:hAnsi="Arial" w:cs="Arial"/>
          <w:i/>
          <w:sz w:val="22"/>
          <w:szCs w:val="22"/>
        </w:rPr>
        <w:t>rimaria</w:t>
      </w:r>
      <w:r w:rsidR="0063534C" w:rsidRPr="00B144BB">
        <w:rPr>
          <w:rFonts w:ascii="Arial" w:hAnsi="Arial" w:cs="Arial"/>
          <w:i/>
          <w:sz w:val="22"/>
          <w:szCs w:val="22"/>
        </w:rPr>
        <w:t>.</w:t>
      </w:r>
    </w:p>
    <w:p w14:paraId="45B82CCF" w14:textId="11D9733C" w:rsidR="00E028FD" w:rsidRPr="00B144BB" w:rsidRDefault="00E028FD" w:rsidP="00911CD1">
      <w:pPr>
        <w:pStyle w:val="NormalWeb"/>
        <w:numPr>
          <w:ilvl w:val="0"/>
          <w:numId w:val="19"/>
        </w:numPr>
        <w:spacing w:after="160" w:line="320" w:lineRule="exact"/>
        <w:ind w:left="0" w:firstLine="0"/>
        <w:rPr>
          <w:rFonts w:ascii="Arial" w:hAnsi="Arial" w:cs="Arial"/>
          <w:i/>
          <w:sz w:val="22"/>
          <w:szCs w:val="22"/>
        </w:rPr>
      </w:pPr>
      <w:r w:rsidRPr="00B144BB">
        <w:rPr>
          <w:rFonts w:ascii="Arial" w:hAnsi="Arial" w:cs="Arial"/>
          <w:i/>
          <w:sz w:val="22"/>
          <w:szCs w:val="22"/>
        </w:rPr>
        <w:t>Artículo 1</w:t>
      </w:r>
      <w:r w:rsidR="000D624E" w:rsidRPr="00B144BB">
        <w:rPr>
          <w:rFonts w:ascii="Arial" w:hAnsi="Arial" w:cs="Arial"/>
          <w:i/>
          <w:sz w:val="22"/>
          <w:szCs w:val="22"/>
        </w:rPr>
        <w:t>1</w:t>
      </w:r>
      <w:r w:rsidRPr="00B144BB">
        <w:rPr>
          <w:rFonts w:ascii="Arial" w:hAnsi="Arial" w:cs="Arial"/>
          <w:i/>
          <w:sz w:val="22"/>
          <w:szCs w:val="22"/>
        </w:rPr>
        <w:t xml:space="preserve">. Reparto vinculado a </w:t>
      </w:r>
      <w:r w:rsidR="00B144BB" w:rsidRPr="00B144BB">
        <w:rPr>
          <w:rFonts w:ascii="Arial" w:hAnsi="Arial" w:cs="Arial"/>
          <w:i/>
          <w:sz w:val="22"/>
          <w:szCs w:val="22"/>
        </w:rPr>
        <w:t xml:space="preserve">Centros </w:t>
      </w:r>
      <w:r w:rsidRPr="00B144BB">
        <w:rPr>
          <w:rFonts w:ascii="Arial" w:hAnsi="Arial" w:cs="Arial"/>
          <w:i/>
          <w:sz w:val="22"/>
          <w:szCs w:val="22"/>
        </w:rPr>
        <w:t xml:space="preserve">de primer ciclo de </w:t>
      </w:r>
      <w:r w:rsidR="00A825F4" w:rsidRPr="00B144BB">
        <w:rPr>
          <w:rFonts w:ascii="Arial" w:hAnsi="Arial" w:cs="Arial"/>
          <w:i/>
          <w:sz w:val="22"/>
          <w:szCs w:val="22"/>
        </w:rPr>
        <w:t>E</w:t>
      </w:r>
      <w:r w:rsidRPr="00B144BB">
        <w:rPr>
          <w:rFonts w:ascii="Arial" w:hAnsi="Arial" w:cs="Arial"/>
          <w:i/>
          <w:sz w:val="22"/>
          <w:szCs w:val="22"/>
        </w:rPr>
        <w:t xml:space="preserve">ducación </w:t>
      </w:r>
      <w:r w:rsidR="00A825F4" w:rsidRPr="00B144BB">
        <w:rPr>
          <w:rFonts w:ascii="Arial" w:hAnsi="Arial" w:cs="Arial"/>
          <w:i/>
          <w:sz w:val="22"/>
          <w:szCs w:val="22"/>
        </w:rPr>
        <w:t>I</w:t>
      </w:r>
      <w:r w:rsidRPr="00B144BB">
        <w:rPr>
          <w:rFonts w:ascii="Arial" w:hAnsi="Arial" w:cs="Arial"/>
          <w:i/>
          <w:sz w:val="22"/>
          <w:szCs w:val="22"/>
        </w:rPr>
        <w:t>nfantil (0-3 años).</w:t>
      </w:r>
    </w:p>
    <w:p w14:paraId="2D3010D6" w14:textId="77777777" w:rsidR="00F337D8" w:rsidRPr="00B144BB" w:rsidRDefault="00E028FD" w:rsidP="00911CD1">
      <w:pPr>
        <w:pStyle w:val="Prrafodelista"/>
        <w:numPr>
          <w:ilvl w:val="0"/>
          <w:numId w:val="19"/>
        </w:numPr>
        <w:spacing w:after="160" w:line="320" w:lineRule="exact"/>
        <w:ind w:left="0" w:firstLine="0"/>
        <w:rPr>
          <w:rFonts w:ascii="Arial" w:hAnsi="Arial" w:cs="Arial"/>
          <w:i/>
          <w:sz w:val="22"/>
          <w:szCs w:val="22"/>
        </w:rPr>
      </w:pPr>
      <w:r w:rsidRPr="00B144BB">
        <w:rPr>
          <w:rFonts w:ascii="Arial" w:hAnsi="Arial" w:cs="Arial"/>
          <w:i/>
          <w:sz w:val="22"/>
          <w:szCs w:val="22"/>
        </w:rPr>
        <w:t>Artículo 1</w:t>
      </w:r>
      <w:r w:rsidR="000D624E" w:rsidRPr="00B144BB">
        <w:rPr>
          <w:rFonts w:ascii="Arial" w:hAnsi="Arial" w:cs="Arial"/>
          <w:i/>
          <w:sz w:val="22"/>
          <w:szCs w:val="22"/>
        </w:rPr>
        <w:t>2</w:t>
      </w:r>
      <w:r w:rsidRPr="00B144BB">
        <w:rPr>
          <w:rFonts w:ascii="Arial" w:hAnsi="Arial" w:cs="Arial"/>
          <w:i/>
          <w:sz w:val="22"/>
          <w:szCs w:val="22"/>
        </w:rPr>
        <w:t>. Reparto vinculado a bibliotecas municipales integradas en la Red de Bibliotecas de Navarra.</w:t>
      </w:r>
    </w:p>
    <w:p w14:paraId="073FEA37" w14:textId="43AF87F6" w:rsidR="00F337D8" w:rsidRPr="00B144BB" w:rsidRDefault="00C66AC5" w:rsidP="00911CD1">
      <w:pPr>
        <w:spacing w:after="160" w:line="320" w:lineRule="exact"/>
        <w:rPr>
          <w:rFonts w:ascii="Arial" w:hAnsi="Arial" w:cs="Arial"/>
          <w:b/>
          <w:sz w:val="22"/>
          <w:szCs w:val="22"/>
        </w:rPr>
      </w:pPr>
      <w:r w:rsidRPr="00B144BB">
        <w:rPr>
          <w:rFonts w:ascii="Arial" w:hAnsi="Arial" w:cs="Arial"/>
          <w:b/>
          <w:sz w:val="22"/>
          <w:szCs w:val="22"/>
        </w:rPr>
        <w:t>Capítulo</w:t>
      </w:r>
      <w:r w:rsidR="00E028FD" w:rsidRPr="00B144BB">
        <w:rPr>
          <w:rFonts w:ascii="Arial" w:hAnsi="Arial" w:cs="Arial"/>
          <w:b/>
          <w:sz w:val="22"/>
          <w:szCs w:val="22"/>
        </w:rPr>
        <w:t xml:space="preserve"> IV. Fondo de </w:t>
      </w:r>
      <w:r w:rsidR="0063534C" w:rsidRPr="00B144BB">
        <w:rPr>
          <w:rFonts w:ascii="Arial" w:hAnsi="Arial" w:cs="Arial"/>
          <w:b/>
          <w:sz w:val="22"/>
          <w:szCs w:val="22"/>
        </w:rPr>
        <w:t>F</w:t>
      </w:r>
      <w:r w:rsidR="00585190" w:rsidRPr="00B144BB">
        <w:rPr>
          <w:rFonts w:ascii="Arial" w:hAnsi="Arial" w:cs="Arial"/>
          <w:b/>
          <w:sz w:val="22"/>
          <w:szCs w:val="22"/>
        </w:rPr>
        <w:t>inanciación de</w:t>
      </w:r>
      <w:r w:rsidR="00FC637A" w:rsidRPr="00B144BB">
        <w:rPr>
          <w:rFonts w:ascii="Arial" w:hAnsi="Arial" w:cs="Arial"/>
          <w:b/>
          <w:sz w:val="22"/>
          <w:szCs w:val="22"/>
        </w:rPr>
        <w:t xml:space="preserve">l </w:t>
      </w:r>
      <w:r w:rsidR="005379C3" w:rsidRPr="00B144BB">
        <w:rPr>
          <w:rFonts w:ascii="Arial" w:hAnsi="Arial" w:cs="Arial"/>
          <w:b/>
          <w:sz w:val="22"/>
          <w:szCs w:val="22"/>
        </w:rPr>
        <w:t>D</w:t>
      </w:r>
      <w:r w:rsidR="00FC637A" w:rsidRPr="00B144BB">
        <w:rPr>
          <w:rFonts w:ascii="Arial" w:hAnsi="Arial" w:cs="Arial"/>
          <w:b/>
          <w:sz w:val="22"/>
          <w:szCs w:val="22"/>
        </w:rPr>
        <w:t>éficit de</w:t>
      </w:r>
      <w:r w:rsidR="00585190" w:rsidRPr="00B144BB">
        <w:rPr>
          <w:rFonts w:ascii="Arial" w:hAnsi="Arial" w:cs="Arial"/>
          <w:b/>
          <w:sz w:val="22"/>
          <w:szCs w:val="22"/>
        </w:rPr>
        <w:t xml:space="preserve"> Montepíos</w:t>
      </w:r>
    </w:p>
    <w:p w14:paraId="45B82CD4" w14:textId="28029CA3" w:rsidR="00FC637A" w:rsidRPr="00B144BB" w:rsidRDefault="007C3044" w:rsidP="00911CD1">
      <w:pPr>
        <w:pStyle w:val="NormalWeb"/>
        <w:numPr>
          <w:ilvl w:val="0"/>
          <w:numId w:val="31"/>
        </w:numPr>
        <w:spacing w:after="160" w:line="320" w:lineRule="exact"/>
        <w:ind w:left="0" w:firstLine="0"/>
        <w:rPr>
          <w:rFonts w:ascii="Arial" w:hAnsi="Arial" w:cs="Arial"/>
          <w:bCs/>
          <w:i/>
          <w:iCs/>
          <w:sz w:val="22"/>
          <w:szCs w:val="22"/>
        </w:rPr>
      </w:pPr>
      <w:r w:rsidRPr="00B144BB">
        <w:rPr>
          <w:rFonts w:ascii="Arial" w:hAnsi="Arial" w:cs="Arial"/>
          <w:bCs/>
          <w:i/>
          <w:iCs/>
          <w:sz w:val="22"/>
          <w:szCs w:val="22"/>
        </w:rPr>
        <w:t>Artículo 13. Definición</w:t>
      </w:r>
    </w:p>
    <w:p w14:paraId="45B82CD5" w14:textId="77777777" w:rsidR="007C3044" w:rsidRPr="00B144BB" w:rsidRDefault="007C3044" w:rsidP="00911CD1">
      <w:pPr>
        <w:pStyle w:val="NormalWeb"/>
        <w:numPr>
          <w:ilvl w:val="0"/>
          <w:numId w:val="31"/>
        </w:numPr>
        <w:spacing w:after="160" w:line="320" w:lineRule="exact"/>
        <w:ind w:left="0" w:firstLine="0"/>
        <w:rPr>
          <w:rFonts w:ascii="Arial" w:hAnsi="Arial" w:cs="Arial"/>
          <w:bCs/>
          <w:i/>
          <w:iCs/>
          <w:sz w:val="22"/>
          <w:szCs w:val="22"/>
        </w:rPr>
      </w:pPr>
      <w:r w:rsidRPr="00B144BB">
        <w:rPr>
          <w:rFonts w:ascii="Arial" w:hAnsi="Arial" w:cs="Arial"/>
          <w:bCs/>
          <w:i/>
          <w:iCs/>
          <w:sz w:val="22"/>
          <w:szCs w:val="22"/>
        </w:rPr>
        <w:t>Artículo 14</w:t>
      </w:r>
      <w:r w:rsidR="00DC16D0" w:rsidRPr="00B144BB">
        <w:rPr>
          <w:rFonts w:ascii="Arial" w:hAnsi="Arial" w:cs="Arial"/>
          <w:bCs/>
          <w:i/>
          <w:iCs/>
          <w:sz w:val="22"/>
          <w:szCs w:val="22"/>
        </w:rPr>
        <w:t>.</w:t>
      </w:r>
      <w:r w:rsidRPr="00B144BB">
        <w:rPr>
          <w:rFonts w:ascii="Arial" w:hAnsi="Arial" w:cs="Arial"/>
          <w:bCs/>
          <w:i/>
          <w:iCs/>
          <w:sz w:val="22"/>
          <w:szCs w:val="22"/>
        </w:rPr>
        <w:t xml:space="preserve"> </w:t>
      </w:r>
      <w:r w:rsidR="00C34964" w:rsidRPr="00B144BB">
        <w:rPr>
          <w:rFonts w:ascii="Arial" w:hAnsi="Arial" w:cs="Arial"/>
          <w:bCs/>
          <w:i/>
          <w:iCs/>
          <w:sz w:val="22"/>
          <w:szCs w:val="22"/>
        </w:rPr>
        <w:t>Distribución</w:t>
      </w:r>
    </w:p>
    <w:p w14:paraId="45B82CD6" w14:textId="4F65F879" w:rsidR="004E29B9" w:rsidRPr="00B144BB" w:rsidRDefault="00C66AC5" w:rsidP="00911CD1">
      <w:pPr>
        <w:pStyle w:val="NormalWeb"/>
        <w:spacing w:after="160" w:line="320" w:lineRule="exact"/>
        <w:rPr>
          <w:rFonts w:ascii="Arial" w:hAnsi="Arial" w:cs="Arial"/>
          <w:b/>
          <w:bCs/>
          <w:i/>
          <w:iCs/>
          <w:sz w:val="22"/>
          <w:szCs w:val="22"/>
        </w:rPr>
      </w:pPr>
      <w:r w:rsidRPr="00B144BB">
        <w:rPr>
          <w:rFonts w:ascii="Arial" w:hAnsi="Arial" w:cs="Arial"/>
          <w:b/>
          <w:bCs/>
          <w:i/>
          <w:iCs/>
          <w:sz w:val="22"/>
          <w:szCs w:val="22"/>
        </w:rPr>
        <w:t>Capítulo</w:t>
      </w:r>
      <w:r w:rsidR="00390522" w:rsidRPr="00B144BB">
        <w:rPr>
          <w:rFonts w:ascii="Arial" w:hAnsi="Arial" w:cs="Arial"/>
          <w:b/>
          <w:bCs/>
          <w:i/>
          <w:iCs/>
          <w:sz w:val="22"/>
          <w:szCs w:val="22"/>
        </w:rPr>
        <w:t xml:space="preserve"> </w:t>
      </w:r>
      <w:r w:rsidR="00813502" w:rsidRPr="00B144BB">
        <w:rPr>
          <w:rFonts w:ascii="Arial" w:hAnsi="Arial" w:cs="Arial"/>
          <w:b/>
          <w:bCs/>
          <w:i/>
          <w:iCs/>
          <w:sz w:val="22"/>
          <w:szCs w:val="22"/>
        </w:rPr>
        <w:t>V</w:t>
      </w:r>
      <w:r w:rsidR="004E29B9" w:rsidRPr="00B144BB">
        <w:rPr>
          <w:rFonts w:ascii="Arial" w:hAnsi="Arial" w:cs="Arial"/>
          <w:b/>
          <w:bCs/>
          <w:i/>
          <w:iCs/>
          <w:sz w:val="22"/>
          <w:szCs w:val="22"/>
        </w:rPr>
        <w:t>. Fondo de Cohesión Territorial</w:t>
      </w:r>
    </w:p>
    <w:p w14:paraId="45B82CD7" w14:textId="77777777" w:rsidR="00123A8D" w:rsidRPr="00B144BB" w:rsidRDefault="00123A8D" w:rsidP="00911CD1">
      <w:pPr>
        <w:pStyle w:val="NormalWeb"/>
        <w:numPr>
          <w:ilvl w:val="0"/>
          <w:numId w:val="32"/>
        </w:numPr>
        <w:spacing w:after="160" w:line="320" w:lineRule="exact"/>
        <w:ind w:left="0" w:firstLine="0"/>
        <w:rPr>
          <w:rFonts w:ascii="Arial" w:hAnsi="Arial" w:cs="Arial"/>
          <w:bCs/>
          <w:i/>
          <w:iCs/>
          <w:sz w:val="22"/>
          <w:szCs w:val="22"/>
        </w:rPr>
      </w:pPr>
      <w:r w:rsidRPr="00B144BB">
        <w:rPr>
          <w:rFonts w:ascii="Arial" w:hAnsi="Arial" w:cs="Arial"/>
          <w:bCs/>
          <w:i/>
          <w:iCs/>
          <w:sz w:val="22"/>
          <w:szCs w:val="22"/>
        </w:rPr>
        <w:t xml:space="preserve">Artículo </w:t>
      </w:r>
      <w:r w:rsidR="00CB4991" w:rsidRPr="00B144BB">
        <w:rPr>
          <w:rFonts w:ascii="Arial" w:hAnsi="Arial" w:cs="Arial"/>
          <w:bCs/>
          <w:i/>
          <w:iCs/>
          <w:sz w:val="22"/>
          <w:szCs w:val="22"/>
        </w:rPr>
        <w:t>15. Definición</w:t>
      </w:r>
      <w:r w:rsidR="00990F1A" w:rsidRPr="00B144BB">
        <w:rPr>
          <w:rFonts w:ascii="Arial" w:hAnsi="Arial" w:cs="Arial"/>
          <w:bCs/>
          <w:i/>
          <w:iCs/>
          <w:sz w:val="22"/>
          <w:szCs w:val="22"/>
        </w:rPr>
        <w:t xml:space="preserve"> y objetivos</w:t>
      </w:r>
    </w:p>
    <w:p w14:paraId="45B82CD8" w14:textId="77777777" w:rsidR="00123A8D" w:rsidRPr="00B144BB" w:rsidRDefault="00123A8D" w:rsidP="00911CD1">
      <w:pPr>
        <w:pStyle w:val="NormalWeb"/>
        <w:numPr>
          <w:ilvl w:val="0"/>
          <w:numId w:val="32"/>
        </w:numPr>
        <w:spacing w:after="160" w:line="320" w:lineRule="exact"/>
        <w:ind w:left="0" w:firstLine="0"/>
        <w:rPr>
          <w:rFonts w:ascii="Arial" w:hAnsi="Arial" w:cs="Arial"/>
          <w:bCs/>
          <w:i/>
          <w:iCs/>
          <w:sz w:val="22"/>
          <w:szCs w:val="22"/>
        </w:rPr>
      </w:pPr>
      <w:r w:rsidRPr="00B144BB">
        <w:rPr>
          <w:rFonts w:ascii="Arial" w:hAnsi="Arial" w:cs="Arial"/>
          <w:bCs/>
          <w:i/>
          <w:iCs/>
          <w:sz w:val="22"/>
          <w:szCs w:val="22"/>
        </w:rPr>
        <w:lastRenderedPageBreak/>
        <w:t xml:space="preserve">Artículo </w:t>
      </w:r>
      <w:r w:rsidR="00CB4991" w:rsidRPr="00B144BB">
        <w:rPr>
          <w:rFonts w:ascii="Arial" w:hAnsi="Arial" w:cs="Arial"/>
          <w:bCs/>
          <w:i/>
          <w:iCs/>
          <w:sz w:val="22"/>
          <w:szCs w:val="22"/>
        </w:rPr>
        <w:t>16. Principios</w:t>
      </w:r>
      <w:r w:rsidRPr="00B144BB">
        <w:rPr>
          <w:rFonts w:ascii="Arial" w:hAnsi="Arial" w:cs="Arial"/>
          <w:bCs/>
          <w:i/>
          <w:iCs/>
          <w:sz w:val="22"/>
          <w:szCs w:val="22"/>
        </w:rPr>
        <w:t xml:space="preserve"> inspiradores</w:t>
      </w:r>
    </w:p>
    <w:p w14:paraId="45B82CD9" w14:textId="77777777" w:rsidR="00123A8D" w:rsidRPr="00B144BB" w:rsidRDefault="00123A8D" w:rsidP="00911CD1">
      <w:pPr>
        <w:pStyle w:val="NormalWeb"/>
        <w:numPr>
          <w:ilvl w:val="0"/>
          <w:numId w:val="32"/>
        </w:numPr>
        <w:spacing w:after="160" w:line="320" w:lineRule="exact"/>
        <w:ind w:left="0" w:firstLine="0"/>
        <w:rPr>
          <w:rFonts w:ascii="Arial" w:hAnsi="Arial" w:cs="Arial"/>
          <w:bCs/>
          <w:i/>
          <w:iCs/>
          <w:sz w:val="22"/>
          <w:szCs w:val="22"/>
        </w:rPr>
      </w:pPr>
      <w:r w:rsidRPr="00B144BB">
        <w:rPr>
          <w:rFonts w:ascii="Arial" w:hAnsi="Arial" w:cs="Arial"/>
          <w:bCs/>
          <w:i/>
          <w:iCs/>
          <w:sz w:val="22"/>
          <w:szCs w:val="22"/>
        </w:rPr>
        <w:t xml:space="preserve">Artículo </w:t>
      </w:r>
      <w:r w:rsidR="00CB4991" w:rsidRPr="00B144BB">
        <w:rPr>
          <w:rFonts w:ascii="Arial" w:hAnsi="Arial" w:cs="Arial"/>
          <w:bCs/>
          <w:i/>
          <w:iCs/>
          <w:sz w:val="22"/>
          <w:szCs w:val="22"/>
        </w:rPr>
        <w:t>17. Entidades</w:t>
      </w:r>
      <w:r w:rsidRPr="00B144BB">
        <w:rPr>
          <w:rFonts w:ascii="Arial" w:hAnsi="Arial" w:cs="Arial"/>
          <w:bCs/>
          <w:i/>
          <w:iCs/>
          <w:sz w:val="22"/>
          <w:szCs w:val="22"/>
        </w:rPr>
        <w:t xml:space="preserve"> locales beneficiarias</w:t>
      </w:r>
    </w:p>
    <w:p w14:paraId="45B82CDA" w14:textId="77777777" w:rsidR="00123A8D" w:rsidRPr="00B144BB" w:rsidRDefault="00123A8D" w:rsidP="00911CD1">
      <w:pPr>
        <w:pStyle w:val="NormalWeb"/>
        <w:numPr>
          <w:ilvl w:val="0"/>
          <w:numId w:val="32"/>
        </w:numPr>
        <w:spacing w:after="160" w:line="320" w:lineRule="exact"/>
        <w:ind w:left="0" w:firstLine="0"/>
        <w:rPr>
          <w:rFonts w:ascii="Arial" w:hAnsi="Arial" w:cs="Arial"/>
          <w:bCs/>
          <w:i/>
          <w:iCs/>
          <w:sz w:val="22"/>
          <w:szCs w:val="22"/>
        </w:rPr>
      </w:pPr>
      <w:r w:rsidRPr="00B144BB">
        <w:rPr>
          <w:rFonts w:ascii="Arial" w:hAnsi="Arial" w:cs="Arial"/>
          <w:bCs/>
          <w:i/>
          <w:iCs/>
          <w:sz w:val="22"/>
          <w:szCs w:val="22"/>
        </w:rPr>
        <w:t xml:space="preserve">Artículo </w:t>
      </w:r>
      <w:r w:rsidR="00CB4991" w:rsidRPr="00B144BB">
        <w:rPr>
          <w:rFonts w:ascii="Arial" w:hAnsi="Arial" w:cs="Arial"/>
          <w:bCs/>
          <w:i/>
          <w:iCs/>
          <w:sz w:val="22"/>
          <w:szCs w:val="22"/>
        </w:rPr>
        <w:t>18. Fórmula</w:t>
      </w:r>
      <w:r w:rsidRPr="00B144BB">
        <w:rPr>
          <w:rFonts w:ascii="Arial" w:hAnsi="Arial" w:cs="Arial"/>
          <w:bCs/>
          <w:i/>
          <w:iCs/>
          <w:sz w:val="22"/>
          <w:szCs w:val="22"/>
        </w:rPr>
        <w:t xml:space="preserve"> de reparto</w:t>
      </w:r>
      <w:r w:rsidR="00DD1ECF" w:rsidRPr="00B144BB">
        <w:rPr>
          <w:rFonts w:ascii="Arial" w:hAnsi="Arial" w:cs="Arial"/>
          <w:bCs/>
          <w:i/>
          <w:iCs/>
          <w:sz w:val="22"/>
          <w:szCs w:val="22"/>
        </w:rPr>
        <w:t xml:space="preserve"> del Fondo de Cohesión Territorial</w:t>
      </w:r>
    </w:p>
    <w:p w14:paraId="45B82CDB" w14:textId="3515B372" w:rsidR="004E29B9" w:rsidRPr="00B144BB" w:rsidRDefault="00C66AC5" w:rsidP="00911CD1">
      <w:pPr>
        <w:pStyle w:val="NormalWeb"/>
        <w:spacing w:after="160" w:line="320" w:lineRule="exact"/>
        <w:rPr>
          <w:rFonts w:ascii="Arial" w:hAnsi="Arial" w:cs="Arial"/>
          <w:b/>
          <w:bCs/>
          <w:i/>
          <w:iCs/>
          <w:sz w:val="22"/>
          <w:szCs w:val="22"/>
        </w:rPr>
      </w:pPr>
      <w:r w:rsidRPr="00B144BB">
        <w:rPr>
          <w:rFonts w:ascii="Arial" w:hAnsi="Arial" w:cs="Arial"/>
          <w:b/>
          <w:bCs/>
          <w:i/>
          <w:iCs/>
          <w:sz w:val="22"/>
          <w:szCs w:val="22"/>
        </w:rPr>
        <w:t>Capítulo</w:t>
      </w:r>
      <w:r w:rsidR="00813502" w:rsidRPr="00B144BB">
        <w:rPr>
          <w:rFonts w:ascii="Arial" w:hAnsi="Arial" w:cs="Arial"/>
          <w:b/>
          <w:bCs/>
          <w:i/>
          <w:iCs/>
          <w:sz w:val="22"/>
          <w:szCs w:val="22"/>
        </w:rPr>
        <w:t xml:space="preserve"> V</w:t>
      </w:r>
      <w:r w:rsidR="00390522" w:rsidRPr="00B144BB">
        <w:rPr>
          <w:rFonts w:ascii="Arial" w:hAnsi="Arial" w:cs="Arial"/>
          <w:b/>
          <w:bCs/>
          <w:i/>
          <w:iCs/>
          <w:sz w:val="22"/>
          <w:szCs w:val="22"/>
        </w:rPr>
        <w:t>I</w:t>
      </w:r>
      <w:r w:rsidR="00813502" w:rsidRPr="00B144BB">
        <w:rPr>
          <w:rFonts w:ascii="Arial" w:hAnsi="Arial" w:cs="Arial"/>
          <w:b/>
          <w:bCs/>
          <w:i/>
          <w:iCs/>
          <w:sz w:val="22"/>
          <w:szCs w:val="22"/>
        </w:rPr>
        <w:t>. Asignación definitiva del</w:t>
      </w:r>
      <w:r w:rsidR="00F337D8" w:rsidRPr="00B144BB">
        <w:rPr>
          <w:rFonts w:ascii="Arial" w:hAnsi="Arial" w:cs="Arial"/>
          <w:b/>
          <w:bCs/>
          <w:i/>
          <w:iCs/>
          <w:sz w:val="22"/>
          <w:szCs w:val="22"/>
        </w:rPr>
        <w:t xml:space="preserve"> fondo</w:t>
      </w:r>
      <w:r w:rsidR="00813502" w:rsidRPr="00B144BB">
        <w:rPr>
          <w:rFonts w:ascii="Arial" w:hAnsi="Arial" w:cs="Arial"/>
          <w:b/>
          <w:bCs/>
          <w:i/>
          <w:iCs/>
          <w:sz w:val="22"/>
          <w:szCs w:val="22"/>
        </w:rPr>
        <w:t xml:space="preserve"> de</w:t>
      </w:r>
      <w:r w:rsidR="00F337D8" w:rsidRPr="00B144BB">
        <w:rPr>
          <w:rFonts w:ascii="Arial" w:hAnsi="Arial" w:cs="Arial"/>
          <w:b/>
          <w:bCs/>
          <w:i/>
          <w:iCs/>
          <w:sz w:val="22"/>
          <w:szCs w:val="22"/>
        </w:rPr>
        <w:t xml:space="preserve"> transferencias corrientes</w:t>
      </w:r>
      <w:r w:rsidR="00813502" w:rsidRPr="00B144BB">
        <w:rPr>
          <w:rFonts w:ascii="Arial" w:hAnsi="Arial" w:cs="Arial"/>
          <w:b/>
          <w:bCs/>
          <w:i/>
          <w:iCs/>
          <w:sz w:val="22"/>
          <w:szCs w:val="22"/>
        </w:rPr>
        <w:t xml:space="preserve"> y abono</w:t>
      </w:r>
    </w:p>
    <w:p w14:paraId="45B82CDC" w14:textId="77777777" w:rsidR="00DD47A9" w:rsidRPr="00B144BB" w:rsidRDefault="005062FE" w:rsidP="00911CD1">
      <w:pPr>
        <w:numPr>
          <w:ilvl w:val="0"/>
          <w:numId w:val="6"/>
        </w:numPr>
        <w:spacing w:after="160" w:line="320" w:lineRule="exact"/>
        <w:ind w:left="0" w:firstLine="0"/>
        <w:rPr>
          <w:rFonts w:ascii="Arial" w:hAnsi="Arial" w:cs="Arial"/>
          <w:sz w:val="22"/>
          <w:szCs w:val="22"/>
        </w:rPr>
      </w:pPr>
      <w:hyperlink r:id="rId17" w:history="1">
        <w:r w:rsidR="00DD47A9" w:rsidRPr="00B144BB">
          <w:rPr>
            <w:rStyle w:val="Hipervnculo"/>
            <w:rFonts w:ascii="Arial" w:hAnsi="Arial" w:cs="Arial"/>
            <w:i/>
            <w:iCs/>
            <w:color w:val="auto"/>
            <w:sz w:val="22"/>
            <w:szCs w:val="22"/>
            <w:u w:val="none"/>
          </w:rPr>
          <w:t>Artículo</w:t>
        </w:r>
        <w:r w:rsidR="00123A8D" w:rsidRPr="00B144BB">
          <w:rPr>
            <w:rStyle w:val="Hipervnculo"/>
            <w:rFonts w:ascii="Arial" w:hAnsi="Arial" w:cs="Arial"/>
            <w:i/>
            <w:iCs/>
            <w:color w:val="auto"/>
            <w:sz w:val="22"/>
            <w:szCs w:val="22"/>
            <w:u w:val="none"/>
          </w:rPr>
          <w:t xml:space="preserve"> 19</w:t>
        </w:r>
        <w:r w:rsidR="00DD47A9" w:rsidRPr="00B144BB">
          <w:rPr>
            <w:rStyle w:val="Hipervnculo"/>
            <w:rFonts w:ascii="Arial" w:hAnsi="Arial" w:cs="Arial"/>
            <w:i/>
            <w:iCs/>
            <w:color w:val="auto"/>
            <w:sz w:val="22"/>
            <w:szCs w:val="22"/>
            <w:u w:val="none"/>
          </w:rPr>
          <w:t>.</w:t>
        </w:r>
      </w:hyperlink>
      <w:r w:rsidR="00DD47A9" w:rsidRPr="00B144BB">
        <w:rPr>
          <w:rFonts w:ascii="Arial" w:hAnsi="Arial" w:cs="Arial"/>
          <w:i/>
          <w:iCs/>
          <w:sz w:val="22"/>
          <w:szCs w:val="22"/>
        </w:rPr>
        <w:t xml:space="preserve"> Aplicación de la cláusula de garantía para </w:t>
      </w:r>
      <w:r w:rsidR="002E4EB2" w:rsidRPr="00B144BB">
        <w:rPr>
          <w:rFonts w:ascii="Arial" w:hAnsi="Arial" w:cs="Arial"/>
          <w:i/>
          <w:iCs/>
          <w:sz w:val="22"/>
          <w:szCs w:val="22"/>
        </w:rPr>
        <w:t>m</w:t>
      </w:r>
      <w:r w:rsidR="00DD47A9" w:rsidRPr="00B144BB">
        <w:rPr>
          <w:rFonts w:ascii="Arial" w:hAnsi="Arial" w:cs="Arial"/>
          <w:i/>
          <w:iCs/>
          <w:sz w:val="22"/>
          <w:szCs w:val="22"/>
        </w:rPr>
        <w:t xml:space="preserve">unicipios y </w:t>
      </w:r>
      <w:r w:rsidR="002E4EB2" w:rsidRPr="00B144BB">
        <w:rPr>
          <w:rFonts w:ascii="Arial" w:hAnsi="Arial" w:cs="Arial"/>
          <w:i/>
          <w:iCs/>
          <w:sz w:val="22"/>
          <w:szCs w:val="22"/>
        </w:rPr>
        <w:t>c</w:t>
      </w:r>
      <w:r w:rsidR="00DD47A9" w:rsidRPr="00B144BB">
        <w:rPr>
          <w:rFonts w:ascii="Arial" w:hAnsi="Arial" w:cs="Arial"/>
          <w:i/>
          <w:iCs/>
          <w:sz w:val="22"/>
          <w:szCs w:val="22"/>
        </w:rPr>
        <w:t>oncejos.</w:t>
      </w:r>
    </w:p>
    <w:p w14:paraId="45B82CDD" w14:textId="77777777" w:rsidR="00A825F4" w:rsidRPr="00B144BB" w:rsidRDefault="005062FE" w:rsidP="00911CD1">
      <w:pPr>
        <w:numPr>
          <w:ilvl w:val="0"/>
          <w:numId w:val="6"/>
        </w:numPr>
        <w:spacing w:after="160" w:line="320" w:lineRule="exact"/>
        <w:ind w:left="0" w:firstLine="0"/>
        <w:rPr>
          <w:rFonts w:ascii="Arial" w:hAnsi="Arial" w:cs="Arial"/>
          <w:b/>
          <w:bCs/>
          <w:i/>
          <w:sz w:val="22"/>
          <w:szCs w:val="22"/>
        </w:rPr>
      </w:pPr>
      <w:hyperlink r:id="rId18" w:history="1">
        <w:r w:rsidR="00DD47A9" w:rsidRPr="00B144BB">
          <w:rPr>
            <w:rStyle w:val="Hipervnculo"/>
            <w:rFonts w:ascii="Arial" w:hAnsi="Arial" w:cs="Arial"/>
            <w:i/>
            <w:iCs/>
            <w:color w:val="auto"/>
            <w:sz w:val="22"/>
            <w:szCs w:val="22"/>
            <w:u w:val="none"/>
          </w:rPr>
          <w:t>Artículo</w:t>
        </w:r>
        <w:r w:rsidR="00B010B6" w:rsidRPr="00B144BB">
          <w:rPr>
            <w:rStyle w:val="Hipervnculo"/>
            <w:rFonts w:ascii="Arial" w:hAnsi="Arial" w:cs="Arial"/>
            <w:i/>
            <w:iCs/>
            <w:color w:val="auto"/>
            <w:sz w:val="22"/>
            <w:szCs w:val="22"/>
            <w:u w:val="none"/>
          </w:rPr>
          <w:t xml:space="preserve"> 20</w:t>
        </w:r>
        <w:r w:rsidR="006B7C62" w:rsidRPr="00B144BB">
          <w:rPr>
            <w:rStyle w:val="Hipervnculo"/>
            <w:rFonts w:ascii="Arial" w:hAnsi="Arial" w:cs="Arial"/>
            <w:i/>
            <w:iCs/>
            <w:color w:val="auto"/>
            <w:sz w:val="22"/>
            <w:szCs w:val="22"/>
            <w:u w:val="none"/>
          </w:rPr>
          <w:t xml:space="preserve">. </w:t>
        </w:r>
      </w:hyperlink>
      <w:r w:rsidR="00DD47A9" w:rsidRPr="00B144BB">
        <w:rPr>
          <w:rFonts w:ascii="Arial" w:hAnsi="Arial" w:cs="Arial"/>
          <w:i/>
          <w:iCs/>
          <w:sz w:val="22"/>
          <w:szCs w:val="22"/>
        </w:rPr>
        <w:t>Actualización de las ponencias de valoración catastral.</w:t>
      </w:r>
    </w:p>
    <w:p w14:paraId="45B82CDE" w14:textId="77777777" w:rsidR="00A825F4" w:rsidRPr="00B144BB" w:rsidRDefault="00A825F4" w:rsidP="00911CD1">
      <w:pPr>
        <w:numPr>
          <w:ilvl w:val="0"/>
          <w:numId w:val="6"/>
        </w:numPr>
        <w:spacing w:after="160" w:line="320" w:lineRule="exact"/>
        <w:ind w:left="0" w:firstLine="0"/>
        <w:rPr>
          <w:rFonts w:ascii="Arial" w:hAnsi="Arial" w:cs="Arial"/>
          <w:bCs/>
          <w:i/>
          <w:sz w:val="22"/>
          <w:szCs w:val="22"/>
        </w:rPr>
      </w:pPr>
      <w:r w:rsidRPr="00B144BB">
        <w:rPr>
          <w:rFonts w:ascii="Arial" w:hAnsi="Arial" w:cs="Arial"/>
          <w:bCs/>
          <w:i/>
          <w:sz w:val="22"/>
          <w:szCs w:val="22"/>
        </w:rPr>
        <w:t>Artículo 21. Efectos de la f</w:t>
      </w:r>
      <w:r w:rsidRPr="00B144BB">
        <w:rPr>
          <w:rFonts w:ascii="Arial" w:hAnsi="Arial" w:cs="Arial"/>
          <w:i/>
          <w:iCs/>
          <w:sz w:val="22"/>
          <w:szCs w:val="22"/>
        </w:rPr>
        <w:t>alta de remisión de información contable.</w:t>
      </w:r>
    </w:p>
    <w:p w14:paraId="45B82CDF" w14:textId="384243F1" w:rsidR="00DD47A9" w:rsidRPr="00B144BB" w:rsidRDefault="008917FC" w:rsidP="00911CD1">
      <w:pPr>
        <w:numPr>
          <w:ilvl w:val="0"/>
          <w:numId w:val="6"/>
        </w:numPr>
        <w:spacing w:after="160" w:line="320" w:lineRule="exact"/>
        <w:ind w:left="0" w:firstLine="0"/>
        <w:rPr>
          <w:rFonts w:ascii="Arial" w:hAnsi="Arial" w:cs="Arial"/>
          <w:i/>
          <w:sz w:val="22"/>
          <w:szCs w:val="22"/>
        </w:rPr>
      </w:pPr>
      <w:r w:rsidRPr="00B144BB">
        <w:rPr>
          <w:rFonts w:ascii="Arial" w:hAnsi="Arial" w:cs="Arial"/>
          <w:i/>
          <w:iCs/>
          <w:sz w:val="22"/>
          <w:szCs w:val="22"/>
        </w:rPr>
        <w:t>Artículo</w:t>
      </w:r>
      <w:r w:rsidR="006B7C62" w:rsidRPr="00B144BB">
        <w:rPr>
          <w:rFonts w:ascii="Arial" w:hAnsi="Arial" w:cs="Arial"/>
          <w:i/>
          <w:iCs/>
          <w:sz w:val="22"/>
          <w:szCs w:val="22"/>
        </w:rPr>
        <w:t xml:space="preserve"> 22. Abono</w:t>
      </w:r>
      <w:r w:rsidRPr="00B144BB">
        <w:rPr>
          <w:rFonts w:ascii="Arial" w:hAnsi="Arial" w:cs="Arial"/>
          <w:i/>
          <w:iCs/>
          <w:sz w:val="22"/>
          <w:szCs w:val="22"/>
        </w:rPr>
        <w:t>.</w:t>
      </w:r>
    </w:p>
    <w:p w14:paraId="45B82CE0" w14:textId="77777777" w:rsidR="004E29B9" w:rsidRPr="00B144BB" w:rsidRDefault="004E29B9" w:rsidP="00911CD1">
      <w:pPr>
        <w:pStyle w:val="NormalWeb"/>
        <w:spacing w:after="160" w:line="320" w:lineRule="exact"/>
        <w:rPr>
          <w:rFonts w:ascii="Arial" w:hAnsi="Arial" w:cs="Arial"/>
          <w:b/>
          <w:bCs/>
          <w:sz w:val="22"/>
          <w:szCs w:val="22"/>
        </w:rPr>
      </w:pPr>
      <w:r w:rsidRPr="00B144BB">
        <w:rPr>
          <w:rFonts w:ascii="Arial" w:hAnsi="Arial" w:cs="Arial"/>
          <w:b/>
          <w:bCs/>
          <w:sz w:val="22"/>
          <w:szCs w:val="22"/>
        </w:rPr>
        <w:t xml:space="preserve">Título II. Compensación por pérdida de recaudación del </w:t>
      </w:r>
      <w:r w:rsidR="00DC16D0" w:rsidRPr="00B144BB">
        <w:rPr>
          <w:rFonts w:ascii="Arial" w:hAnsi="Arial" w:cs="Arial"/>
          <w:b/>
          <w:bCs/>
          <w:sz w:val="22"/>
          <w:szCs w:val="22"/>
        </w:rPr>
        <w:t>Impuesto sobre Actividades Económicas</w:t>
      </w:r>
    </w:p>
    <w:p w14:paraId="45B82CE1" w14:textId="77777777" w:rsidR="00CB25AE" w:rsidRPr="00B144BB" w:rsidRDefault="00CB25AE" w:rsidP="00911CD1">
      <w:pPr>
        <w:pStyle w:val="Prrafodelista"/>
        <w:numPr>
          <w:ilvl w:val="0"/>
          <w:numId w:val="33"/>
        </w:numPr>
        <w:spacing w:after="160" w:line="320" w:lineRule="exact"/>
        <w:ind w:left="0" w:firstLine="0"/>
        <w:rPr>
          <w:rFonts w:ascii="Arial" w:hAnsi="Arial" w:cs="Arial"/>
          <w:i/>
          <w:sz w:val="22"/>
          <w:szCs w:val="22"/>
          <w:lang w:val="es-ES"/>
        </w:rPr>
      </w:pPr>
      <w:r w:rsidRPr="00B144BB">
        <w:rPr>
          <w:rFonts w:ascii="Arial" w:hAnsi="Arial" w:cs="Arial"/>
          <w:bCs/>
          <w:i/>
          <w:sz w:val="22"/>
          <w:szCs w:val="22"/>
          <w:lang w:val="es-ES"/>
        </w:rPr>
        <w:t>Artículo 2</w:t>
      </w:r>
      <w:r w:rsidR="006B7C62" w:rsidRPr="00B144BB">
        <w:rPr>
          <w:rFonts w:ascii="Arial" w:hAnsi="Arial" w:cs="Arial"/>
          <w:bCs/>
          <w:i/>
          <w:sz w:val="22"/>
          <w:szCs w:val="22"/>
          <w:lang w:val="es-ES"/>
        </w:rPr>
        <w:t>3</w:t>
      </w:r>
      <w:r w:rsidRPr="00B144BB">
        <w:rPr>
          <w:rFonts w:ascii="Arial" w:hAnsi="Arial" w:cs="Arial"/>
          <w:b/>
          <w:bCs/>
          <w:i/>
          <w:sz w:val="22"/>
          <w:szCs w:val="22"/>
          <w:lang w:val="es-ES"/>
        </w:rPr>
        <w:t>.</w:t>
      </w:r>
      <w:r w:rsidRPr="00B144BB">
        <w:rPr>
          <w:rFonts w:ascii="Arial" w:hAnsi="Arial" w:cs="Arial"/>
          <w:i/>
          <w:sz w:val="22"/>
          <w:szCs w:val="22"/>
          <w:lang w:val="es-ES"/>
        </w:rPr>
        <w:t xml:space="preserve"> </w:t>
      </w:r>
      <w:r w:rsidRPr="00B144BB">
        <w:rPr>
          <w:rFonts w:ascii="Arial" w:hAnsi="Arial" w:cs="Arial"/>
          <w:i/>
          <w:iCs/>
          <w:sz w:val="22"/>
          <w:szCs w:val="22"/>
          <w:lang w:val="es-ES"/>
        </w:rPr>
        <w:t>Compensación por pérdida de ingresos derivada de la reforma del Impuesto sobre actividades económicas.</w:t>
      </w:r>
    </w:p>
    <w:p w14:paraId="45B82CE2" w14:textId="77777777" w:rsidR="003A6867" w:rsidRPr="00B144BB" w:rsidRDefault="00CB25AE" w:rsidP="00911CD1">
      <w:pPr>
        <w:pStyle w:val="Prrafodelista"/>
        <w:numPr>
          <w:ilvl w:val="0"/>
          <w:numId w:val="33"/>
        </w:numPr>
        <w:spacing w:after="160" w:line="320" w:lineRule="exact"/>
        <w:ind w:left="0" w:firstLine="0"/>
        <w:rPr>
          <w:rFonts w:ascii="Arial" w:hAnsi="Arial" w:cs="Arial"/>
          <w:i/>
          <w:sz w:val="22"/>
          <w:szCs w:val="22"/>
          <w:lang w:val="es-ES"/>
        </w:rPr>
      </w:pPr>
      <w:r w:rsidRPr="00B144BB">
        <w:rPr>
          <w:rFonts w:ascii="Arial" w:hAnsi="Arial" w:cs="Arial"/>
          <w:i/>
          <w:sz w:val="22"/>
          <w:szCs w:val="22"/>
          <w:lang w:val="es-ES"/>
        </w:rPr>
        <w:t>Artículo 2</w:t>
      </w:r>
      <w:r w:rsidR="006B7C62" w:rsidRPr="00B144BB">
        <w:rPr>
          <w:rFonts w:ascii="Arial" w:hAnsi="Arial" w:cs="Arial"/>
          <w:i/>
          <w:sz w:val="22"/>
          <w:szCs w:val="22"/>
          <w:lang w:val="es-ES"/>
        </w:rPr>
        <w:t>4.</w:t>
      </w:r>
      <w:r w:rsidRPr="00B144BB">
        <w:rPr>
          <w:rFonts w:ascii="Arial" w:hAnsi="Arial" w:cs="Arial"/>
          <w:i/>
          <w:sz w:val="22"/>
          <w:szCs w:val="22"/>
          <w:lang w:val="es-ES"/>
        </w:rPr>
        <w:t xml:space="preserve"> Abono</w:t>
      </w:r>
      <w:r w:rsidR="00B059D1" w:rsidRPr="00B144BB">
        <w:rPr>
          <w:rFonts w:ascii="Arial" w:hAnsi="Arial" w:cs="Arial"/>
          <w:i/>
          <w:sz w:val="22"/>
          <w:szCs w:val="22"/>
          <w:lang w:val="es-ES"/>
        </w:rPr>
        <w:t xml:space="preserve"> de la </w:t>
      </w:r>
      <w:r w:rsidR="005045B7" w:rsidRPr="00B144BB">
        <w:rPr>
          <w:rFonts w:ascii="Arial" w:hAnsi="Arial" w:cs="Arial"/>
          <w:i/>
          <w:sz w:val="22"/>
          <w:szCs w:val="22"/>
          <w:lang w:val="es-ES"/>
        </w:rPr>
        <w:t>c</w:t>
      </w:r>
      <w:r w:rsidR="00B059D1" w:rsidRPr="00B144BB">
        <w:rPr>
          <w:rFonts w:ascii="Arial" w:hAnsi="Arial" w:cs="Arial"/>
          <w:i/>
          <w:sz w:val="22"/>
          <w:szCs w:val="22"/>
          <w:lang w:val="es-ES"/>
        </w:rPr>
        <w:t>ompensación.</w:t>
      </w:r>
    </w:p>
    <w:p w14:paraId="45B82CE3" w14:textId="79347409" w:rsidR="00DD47A9" w:rsidRPr="00B144BB" w:rsidRDefault="005062FE" w:rsidP="00911CD1">
      <w:pPr>
        <w:spacing w:after="160" w:line="320" w:lineRule="exact"/>
        <w:rPr>
          <w:rFonts w:ascii="Arial" w:hAnsi="Arial" w:cs="Arial"/>
          <w:sz w:val="22"/>
          <w:szCs w:val="22"/>
        </w:rPr>
      </w:pPr>
      <w:hyperlink r:id="rId19" w:history="1">
        <w:r w:rsidR="00DD47A9" w:rsidRPr="00B144BB">
          <w:rPr>
            <w:rStyle w:val="Hipervnculo"/>
            <w:rFonts w:ascii="Arial" w:hAnsi="Arial" w:cs="Arial"/>
            <w:b/>
            <w:iCs/>
            <w:color w:val="auto"/>
            <w:sz w:val="22"/>
            <w:szCs w:val="22"/>
            <w:u w:val="none"/>
          </w:rPr>
          <w:t xml:space="preserve">Disposición </w:t>
        </w:r>
        <w:r w:rsidR="007E1DE3" w:rsidRPr="00B144BB">
          <w:rPr>
            <w:rStyle w:val="Hipervnculo"/>
            <w:rFonts w:ascii="Arial" w:hAnsi="Arial" w:cs="Arial"/>
            <w:b/>
            <w:iCs/>
            <w:color w:val="auto"/>
            <w:sz w:val="22"/>
            <w:szCs w:val="22"/>
            <w:u w:val="none"/>
          </w:rPr>
          <w:t>adicional única</w:t>
        </w:r>
        <w:r w:rsidR="00DD47A9" w:rsidRPr="00B144BB">
          <w:rPr>
            <w:rStyle w:val="Hipervnculo"/>
            <w:rFonts w:ascii="Arial" w:hAnsi="Arial" w:cs="Arial"/>
            <w:i/>
            <w:iCs/>
            <w:color w:val="auto"/>
            <w:sz w:val="22"/>
            <w:szCs w:val="22"/>
            <w:u w:val="none"/>
          </w:rPr>
          <w:t>.</w:t>
        </w:r>
      </w:hyperlink>
      <w:r w:rsidR="00DD47A9" w:rsidRPr="00B144BB">
        <w:rPr>
          <w:rFonts w:ascii="Arial" w:hAnsi="Arial" w:cs="Arial"/>
          <w:i/>
          <w:iCs/>
          <w:sz w:val="22"/>
          <w:szCs w:val="22"/>
        </w:rPr>
        <w:t xml:space="preserve"> Movimientos de fondos en las partidas del</w:t>
      </w:r>
      <w:r w:rsidR="00F337D8" w:rsidRPr="00B144BB">
        <w:rPr>
          <w:rFonts w:ascii="Arial" w:hAnsi="Arial" w:cs="Arial"/>
          <w:i/>
          <w:iCs/>
          <w:sz w:val="22"/>
          <w:szCs w:val="22"/>
        </w:rPr>
        <w:t xml:space="preserve"> fondo de participación</w:t>
      </w:r>
      <w:r w:rsidR="00DD47A9" w:rsidRPr="00B144BB">
        <w:rPr>
          <w:rFonts w:ascii="Arial" w:hAnsi="Arial" w:cs="Arial"/>
          <w:i/>
          <w:iCs/>
          <w:sz w:val="22"/>
          <w:szCs w:val="22"/>
        </w:rPr>
        <w:t xml:space="preserve"> de las </w:t>
      </w:r>
      <w:r w:rsidR="00E307B6" w:rsidRPr="00B144BB">
        <w:rPr>
          <w:rFonts w:ascii="Arial" w:hAnsi="Arial" w:cs="Arial"/>
          <w:i/>
          <w:iCs/>
          <w:sz w:val="22"/>
          <w:szCs w:val="22"/>
        </w:rPr>
        <w:t>e</w:t>
      </w:r>
      <w:r w:rsidR="00DD47A9" w:rsidRPr="00B144BB">
        <w:rPr>
          <w:rFonts w:ascii="Arial" w:hAnsi="Arial" w:cs="Arial"/>
          <w:i/>
          <w:iCs/>
          <w:sz w:val="22"/>
          <w:szCs w:val="22"/>
        </w:rPr>
        <w:t xml:space="preserve">ntidades </w:t>
      </w:r>
      <w:r w:rsidR="00E307B6" w:rsidRPr="00B144BB">
        <w:rPr>
          <w:rFonts w:ascii="Arial" w:hAnsi="Arial" w:cs="Arial"/>
          <w:i/>
          <w:iCs/>
          <w:sz w:val="22"/>
          <w:szCs w:val="22"/>
        </w:rPr>
        <w:t>l</w:t>
      </w:r>
      <w:r w:rsidR="00DD47A9" w:rsidRPr="00B144BB">
        <w:rPr>
          <w:rFonts w:ascii="Arial" w:hAnsi="Arial" w:cs="Arial"/>
          <w:i/>
          <w:iCs/>
          <w:sz w:val="22"/>
          <w:szCs w:val="22"/>
        </w:rPr>
        <w:t>ocales en los Tributos de Navarra por</w:t>
      </w:r>
      <w:r w:rsidR="00F337D8" w:rsidRPr="00B144BB">
        <w:rPr>
          <w:rFonts w:ascii="Arial" w:hAnsi="Arial" w:cs="Arial"/>
          <w:i/>
          <w:iCs/>
          <w:sz w:val="22"/>
          <w:szCs w:val="22"/>
        </w:rPr>
        <w:t xml:space="preserve"> transferencias corrientes</w:t>
      </w:r>
      <w:r w:rsidR="00DD47A9" w:rsidRPr="00B144BB">
        <w:rPr>
          <w:rFonts w:ascii="Arial" w:hAnsi="Arial" w:cs="Arial"/>
          <w:i/>
          <w:iCs/>
          <w:sz w:val="22"/>
          <w:szCs w:val="22"/>
        </w:rPr>
        <w:t>.</w:t>
      </w:r>
    </w:p>
    <w:p w14:paraId="45B82CE4" w14:textId="08710047" w:rsidR="002E4EB2" w:rsidRPr="00B144BB" w:rsidRDefault="002E4EB2" w:rsidP="00911CD1">
      <w:pPr>
        <w:spacing w:after="160" w:line="320" w:lineRule="exact"/>
        <w:rPr>
          <w:rFonts w:ascii="Arial" w:hAnsi="Arial" w:cs="Arial"/>
          <w:b/>
          <w:sz w:val="22"/>
          <w:szCs w:val="22"/>
        </w:rPr>
      </w:pPr>
      <w:r w:rsidRPr="00B144BB">
        <w:rPr>
          <w:rFonts w:ascii="Arial" w:hAnsi="Arial" w:cs="Arial"/>
          <w:b/>
          <w:iCs/>
          <w:sz w:val="22"/>
          <w:szCs w:val="22"/>
        </w:rPr>
        <w:t xml:space="preserve">Disposición </w:t>
      </w:r>
      <w:r w:rsidR="007E1DE3" w:rsidRPr="00B144BB">
        <w:rPr>
          <w:rFonts w:ascii="Arial" w:hAnsi="Arial" w:cs="Arial"/>
          <w:b/>
          <w:iCs/>
          <w:sz w:val="22"/>
          <w:szCs w:val="22"/>
        </w:rPr>
        <w:t>derogatoria única.</w:t>
      </w:r>
    </w:p>
    <w:p w14:paraId="45B82CE5" w14:textId="6DF1F500" w:rsidR="00AA2DB5" w:rsidRPr="00B144BB" w:rsidRDefault="005062FE" w:rsidP="00911CD1">
      <w:pPr>
        <w:spacing w:after="160" w:line="320" w:lineRule="exact"/>
        <w:rPr>
          <w:rFonts w:ascii="Arial" w:hAnsi="Arial" w:cs="Arial"/>
          <w:sz w:val="22"/>
          <w:szCs w:val="22"/>
        </w:rPr>
      </w:pPr>
      <w:hyperlink r:id="rId20" w:history="1">
        <w:r w:rsidR="00DD47A9" w:rsidRPr="00B144BB">
          <w:rPr>
            <w:rStyle w:val="Hipervnculo"/>
            <w:rFonts w:ascii="Arial" w:hAnsi="Arial" w:cs="Arial"/>
            <w:b/>
            <w:iCs/>
            <w:color w:val="auto"/>
            <w:sz w:val="22"/>
            <w:szCs w:val="22"/>
            <w:u w:val="none"/>
          </w:rPr>
          <w:t xml:space="preserve">Disposición </w:t>
        </w:r>
        <w:r w:rsidR="007E1DE3" w:rsidRPr="00B144BB">
          <w:rPr>
            <w:rStyle w:val="Hipervnculo"/>
            <w:rFonts w:ascii="Arial" w:hAnsi="Arial" w:cs="Arial"/>
            <w:b/>
            <w:iCs/>
            <w:color w:val="auto"/>
            <w:sz w:val="22"/>
            <w:szCs w:val="22"/>
            <w:u w:val="none"/>
          </w:rPr>
          <w:t>final primera</w:t>
        </w:r>
        <w:r w:rsidR="00DD47A9" w:rsidRPr="00B144BB">
          <w:rPr>
            <w:rStyle w:val="Hipervnculo"/>
            <w:rFonts w:ascii="Arial" w:hAnsi="Arial" w:cs="Arial"/>
            <w:i/>
            <w:iCs/>
            <w:color w:val="auto"/>
            <w:sz w:val="22"/>
            <w:szCs w:val="22"/>
            <w:u w:val="none"/>
          </w:rPr>
          <w:t>.</w:t>
        </w:r>
      </w:hyperlink>
      <w:r w:rsidR="00DD47A9" w:rsidRPr="00B144BB">
        <w:rPr>
          <w:rFonts w:ascii="Arial" w:hAnsi="Arial" w:cs="Arial"/>
          <w:i/>
          <w:iCs/>
          <w:sz w:val="22"/>
          <w:szCs w:val="22"/>
        </w:rPr>
        <w:t xml:space="preserve"> </w:t>
      </w:r>
      <w:r w:rsidR="00AA2DB5" w:rsidRPr="00B144BB">
        <w:rPr>
          <w:rFonts w:ascii="Arial" w:hAnsi="Arial" w:cs="Arial"/>
          <w:i/>
          <w:iCs/>
          <w:sz w:val="22"/>
          <w:szCs w:val="22"/>
        </w:rPr>
        <w:t>Habilitación normativa</w:t>
      </w:r>
    </w:p>
    <w:p w14:paraId="45B82CE6" w14:textId="25F0813E" w:rsidR="00DD47A9" w:rsidRPr="00B144BB" w:rsidRDefault="00AA2DB5" w:rsidP="00911CD1">
      <w:pPr>
        <w:spacing w:after="160" w:line="320" w:lineRule="exact"/>
        <w:rPr>
          <w:rFonts w:ascii="Arial" w:hAnsi="Arial" w:cs="Arial"/>
          <w:i/>
          <w:iCs/>
          <w:sz w:val="22"/>
          <w:szCs w:val="22"/>
        </w:rPr>
      </w:pPr>
      <w:r w:rsidRPr="00B144BB">
        <w:rPr>
          <w:rFonts w:ascii="Arial" w:hAnsi="Arial" w:cs="Arial"/>
          <w:b/>
          <w:iCs/>
          <w:sz w:val="22"/>
          <w:szCs w:val="22"/>
        </w:rPr>
        <w:t xml:space="preserve">Disposición </w:t>
      </w:r>
      <w:r w:rsidR="007E1DE3" w:rsidRPr="00B144BB">
        <w:rPr>
          <w:rFonts w:ascii="Arial" w:hAnsi="Arial" w:cs="Arial"/>
          <w:b/>
          <w:iCs/>
          <w:sz w:val="22"/>
          <w:szCs w:val="22"/>
        </w:rPr>
        <w:t>final segunda</w:t>
      </w:r>
      <w:r w:rsidRPr="00B144BB">
        <w:rPr>
          <w:rFonts w:ascii="Arial" w:hAnsi="Arial" w:cs="Arial"/>
          <w:i/>
          <w:iCs/>
          <w:sz w:val="22"/>
          <w:szCs w:val="22"/>
        </w:rPr>
        <w:t xml:space="preserve">. </w:t>
      </w:r>
      <w:r w:rsidR="00DD47A9" w:rsidRPr="00B144BB">
        <w:rPr>
          <w:rFonts w:ascii="Arial" w:hAnsi="Arial" w:cs="Arial"/>
          <w:i/>
          <w:iCs/>
          <w:sz w:val="22"/>
          <w:szCs w:val="22"/>
        </w:rPr>
        <w:t>Entrada en vigor.</w:t>
      </w:r>
    </w:p>
    <w:p w14:paraId="45B82CE8" w14:textId="4E885865" w:rsidR="00D16D56" w:rsidRPr="00B144BB" w:rsidRDefault="005062FE" w:rsidP="00911CD1">
      <w:pPr>
        <w:numPr>
          <w:ilvl w:val="0"/>
          <w:numId w:val="7"/>
        </w:numPr>
        <w:spacing w:after="160" w:line="320" w:lineRule="exact"/>
        <w:ind w:left="0" w:firstLine="0"/>
        <w:rPr>
          <w:rStyle w:val="Hipervnculo"/>
          <w:rFonts w:ascii="Arial" w:hAnsi="Arial" w:cs="Arial"/>
          <w:color w:val="auto"/>
          <w:sz w:val="22"/>
          <w:szCs w:val="22"/>
          <w:u w:val="none"/>
        </w:rPr>
      </w:pPr>
      <w:hyperlink r:id="rId21" w:history="1">
        <w:r w:rsidR="007E1DE3" w:rsidRPr="00B144BB">
          <w:rPr>
            <w:rStyle w:val="Hipervnculo"/>
            <w:rFonts w:ascii="Arial" w:hAnsi="Arial" w:cs="Arial"/>
            <w:i/>
            <w:iCs/>
            <w:color w:val="auto"/>
            <w:sz w:val="22"/>
            <w:szCs w:val="22"/>
            <w:u w:val="none"/>
          </w:rPr>
          <w:t>Anexo</w:t>
        </w:r>
      </w:hyperlink>
      <w:r w:rsidR="00D16D56" w:rsidRPr="00B144BB">
        <w:rPr>
          <w:rStyle w:val="Hipervnculo"/>
          <w:rFonts w:ascii="Arial" w:hAnsi="Arial" w:cs="Arial"/>
          <w:i/>
          <w:iCs/>
          <w:color w:val="auto"/>
          <w:sz w:val="22"/>
          <w:szCs w:val="22"/>
          <w:u w:val="none"/>
        </w:rPr>
        <w:t xml:space="preserve"> I: Variables y fuentes de aplicación en la fórmula de reparto del Fondo de Financiación General.</w:t>
      </w:r>
    </w:p>
    <w:p w14:paraId="45B82CE9" w14:textId="165F8F94" w:rsidR="00D16D56" w:rsidRPr="00B144BB" w:rsidRDefault="005062FE" w:rsidP="00911CD1">
      <w:pPr>
        <w:numPr>
          <w:ilvl w:val="0"/>
          <w:numId w:val="7"/>
        </w:numPr>
        <w:spacing w:after="160" w:line="320" w:lineRule="exact"/>
        <w:ind w:left="0" w:firstLine="0"/>
        <w:rPr>
          <w:rStyle w:val="Hipervnculo"/>
          <w:rFonts w:ascii="Arial" w:hAnsi="Arial" w:cs="Arial"/>
          <w:color w:val="auto"/>
          <w:sz w:val="22"/>
          <w:szCs w:val="22"/>
          <w:u w:val="none"/>
        </w:rPr>
      </w:pPr>
      <w:hyperlink r:id="rId22" w:history="1">
        <w:r w:rsidR="007E1DE3" w:rsidRPr="00B144BB">
          <w:rPr>
            <w:rStyle w:val="Hipervnculo"/>
            <w:rFonts w:ascii="Arial" w:hAnsi="Arial" w:cs="Arial"/>
            <w:i/>
            <w:iCs/>
            <w:color w:val="auto"/>
            <w:sz w:val="22"/>
            <w:szCs w:val="22"/>
            <w:u w:val="none"/>
          </w:rPr>
          <w:t>Anexo</w:t>
        </w:r>
      </w:hyperlink>
      <w:r w:rsidR="00D16D56" w:rsidRPr="00B144BB">
        <w:rPr>
          <w:rStyle w:val="Hipervnculo"/>
          <w:rFonts w:ascii="Arial" w:hAnsi="Arial" w:cs="Arial"/>
          <w:i/>
          <w:iCs/>
          <w:color w:val="auto"/>
          <w:sz w:val="22"/>
          <w:szCs w:val="22"/>
          <w:u w:val="none"/>
        </w:rPr>
        <w:t xml:space="preserve"> II: Variables configuradoras del Índice de Capacidad Tractora.</w:t>
      </w:r>
    </w:p>
    <w:p w14:paraId="45B82CEA" w14:textId="771D6E04" w:rsidR="00D16D56" w:rsidRPr="00B144BB" w:rsidRDefault="005062FE" w:rsidP="00911CD1">
      <w:pPr>
        <w:numPr>
          <w:ilvl w:val="0"/>
          <w:numId w:val="7"/>
        </w:numPr>
        <w:spacing w:after="160" w:line="320" w:lineRule="exact"/>
        <w:ind w:left="0" w:firstLine="0"/>
        <w:rPr>
          <w:rStyle w:val="Hipervnculo"/>
          <w:rFonts w:ascii="Arial" w:hAnsi="Arial" w:cs="Arial"/>
          <w:color w:val="auto"/>
          <w:sz w:val="22"/>
          <w:szCs w:val="22"/>
          <w:u w:val="none"/>
        </w:rPr>
      </w:pPr>
      <w:hyperlink r:id="rId23" w:history="1">
        <w:r w:rsidR="007E1DE3" w:rsidRPr="00B144BB">
          <w:rPr>
            <w:rStyle w:val="Hipervnculo"/>
            <w:rFonts w:ascii="Arial" w:hAnsi="Arial" w:cs="Arial"/>
            <w:i/>
            <w:iCs/>
            <w:color w:val="auto"/>
            <w:sz w:val="22"/>
            <w:szCs w:val="22"/>
            <w:u w:val="none"/>
          </w:rPr>
          <w:t>Anexo</w:t>
        </w:r>
      </w:hyperlink>
      <w:r w:rsidR="00D16D56" w:rsidRPr="00B144BB">
        <w:rPr>
          <w:rStyle w:val="Hipervnculo"/>
          <w:rFonts w:ascii="Arial" w:hAnsi="Arial" w:cs="Arial"/>
          <w:i/>
          <w:iCs/>
          <w:color w:val="auto"/>
          <w:sz w:val="22"/>
          <w:szCs w:val="22"/>
          <w:u w:val="none"/>
        </w:rPr>
        <w:t xml:space="preserve"> III: Codificación del Índice de Capacidad Tractora.</w:t>
      </w:r>
    </w:p>
    <w:p w14:paraId="45B82CEB" w14:textId="422A1F4D" w:rsidR="00D16D56" w:rsidRPr="00B144BB" w:rsidRDefault="005062FE" w:rsidP="00911CD1">
      <w:pPr>
        <w:numPr>
          <w:ilvl w:val="0"/>
          <w:numId w:val="7"/>
        </w:numPr>
        <w:spacing w:after="160" w:line="320" w:lineRule="exact"/>
        <w:ind w:left="0" w:firstLine="0"/>
        <w:rPr>
          <w:rStyle w:val="Hipervnculo"/>
          <w:rFonts w:ascii="Arial" w:hAnsi="Arial" w:cs="Arial"/>
          <w:color w:val="auto"/>
          <w:sz w:val="22"/>
          <w:szCs w:val="22"/>
          <w:u w:val="none"/>
        </w:rPr>
      </w:pPr>
      <w:hyperlink r:id="rId24" w:history="1">
        <w:r w:rsidR="007E1DE3" w:rsidRPr="00B144BB">
          <w:rPr>
            <w:rStyle w:val="Hipervnculo"/>
            <w:rFonts w:ascii="Arial" w:hAnsi="Arial" w:cs="Arial"/>
            <w:i/>
            <w:iCs/>
            <w:color w:val="auto"/>
            <w:sz w:val="22"/>
            <w:szCs w:val="22"/>
            <w:u w:val="none"/>
          </w:rPr>
          <w:t>Anexo</w:t>
        </w:r>
      </w:hyperlink>
      <w:r w:rsidR="00D16D56" w:rsidRPr="00B144BB">
        <w:rPr>
          <w:rStyle w:val="Hipervnculo"/>
          <w:rFonts w:ascii="Arial" w:hAnsi="Arial" w:cs="Arial"/>
          <w:i/>
          <w:iCs/>
          <w:color w:val="auto"/>
          <w:sz w:val="22"/>
          <w:szCs w:val="22"/>
          <w:u w:val="none"/>
        </w:rPr>
        <w:t xml:space="preserve"> IV: Índice de Capacidad Tractora por municipio.</w:t>
      </w:r>
    </w:p>
    <w:p w14:paraId="45B82CEC" w14:textId="3E956C66" w:rsidR="00D16D56" w:rsidRPr="00B144BB" w:rsidRDefault="005062FE" w:rsidP="00911CD1">
      <w:pPr>
        <w:numPr>
          <w:ilvl w:val="0"/>
          <w:numId w:val="7"/>
        </w:numPr>
        <w:spacing w:after="160" w:line="320" w:lineRule="exact"/>
        <w:ind w:left="0" w:firstLine="0"/>
        <w:rPr>
          <w:rStyle w:val="Hipervnculo"/>
          <w:rFonts w:ascii="Arial" w:hAnsi="Arial" w:cs="Arial"/>
          <w:color w:val="auto"/>
          <w:sz w:val="22"/>
          <w:szCs w:val="22"/>
          <w:u w:val="none"/>
        </w:rPr>
      </w:pPr>
      <w:hyperlink r:id="rId25" w:history="1">
        <w:r w:rsidR="007E1DE3" w:rsidRPr="00B144BB">
          <w:rPr>
            <w:rStyle w:val="Hipervnculo"/>
            <w:rFonts w:ascii="Arial" w:hAnsi="Arial" w:cs="Arial"/>
            <w:i/>
            <w:iCs/>
            <w:color w:val="auto"/>
            <w:sz w:val="22"/>
            <w:szCs w:val="22"/>
            <w:u w:val="none"/>
          </w:rPr>
          <w:t>Anexo</w:t>
        </w:r>
      </w:hyperlink>
      <w:r w:rsidR="00D16D56" w:rsidRPr="00B144BB">
        <w:rPr>
          <w:rStyle w:val="Hipervnculo"/>
          <w:rFonts w:ascii="Arial" w:hAnsi="Arial" w:cs="Arial"/>
          <w:i/>
          <w:iCs/>
          <w:color w:val="auto"/>
          <w:sz w:val="22"/>
          <w:szCs w:val="22"/>
          <w:u w:val="none"/>
        </w:rPr>
        <w:t xml:space="preserve"> V: Municipios con carácter policéntrico.</w:t>
      </w:r>
    </w:p>
    <w:p w14:paraId="45B82CED" w14:textId="293F2BD7" w:rsidR="00D16D56" w:rsidRPr="00B144BB" w:rsidRDefault="005062FE" w:rsidP="00911CD1">
      <w:pPr>
        <w:numPr>
          <w:ilvl w:val="0"/>
          <w:numId w:val="7"/>
        </w:numPr>
        <w:spacing w:after="160" w:line="320" w:lineRule="exact"/>
        <w:ind w:left="0" w:firstLine="0"/>
        <w:rPr>
          <w:rStyle w:val="Hipervnculo"/>
          <w:rFonts w:ascii="Arial" w:hAnsi="Arial" w:cs="Arial"/>
          <w:color w:val="auto"/>
          <w:sz w:val="22"/>
          <w:szCs w:val="22"/>
          <w:u w:val="none"/>
        </w:rPr>
      </w:pPr>
      <w:hyperlink r:id="rId26" w:history="1">
        <w:r w:rsidR="007E1DE3" w:rsidRPr="00B144BB">
          <w:rPr>
            <w:rStyle w:val="Hipervnculo"/>
            <w:rFonts w:ascii="Arial" w:hAnsi="Arial" w:cs="Arial"/>
            <w:i/>
            <w:iCs/>
            <w:color w:val="auto"/>
            <w:sz w:val="22"/>
            <w:szCs w:val="22"/>
            <w:u w:val="none"/>
          </w:rPr>
          <w:t>Anexo</w:t>
        </w:r>
      </w:hyperlink>
      <w:r w:rsidR="00D16D56" w:rsidRPr="00B144BB">
        <w:rPr>
          <w:rStyle w:val="Hipervnculo"/>
          <w:rFonts w:ascii="Arial" w:hAnsi="Arial" w:cs="Arial"/>
          <w:i/>
          <w:iCs/>
          <w:color w:val="auto"/>
          <w:sz w:val="22"/>
          <w:szCs w:val="22"/>
          <w:u w:val="none"/>
        </w:rPr>
        <w:t xml:space="preserve"> VI: Municipios con máximo valor del Índice de Capacidad Tractora por Subárea de la Estrategia Territorial de Navarra.</w:t>
      </w:r>
    </w:p>
    <w:p w14:paraId="45B82CEE" w14:textId="4251C969" w:rsidR="00D16D56" w:rsidRPr="00B144BB" w:rsidRDefault="005062FE" w:rsidP="00911CD1">
      <w:pPr>
        <w:numPr>
          <w:ilvl w:val="0"/>
          <w:numId w:val="7"/>
        </w:numPr>
        <w:spacing w:after="160" w:line="320" w:lineRule="exact"/>
        <w:ind w:left="0" w:firstLine="0"/>
        <w:rPr>
          <w:rStyle w:val="Hipervnculo"/>
          <w:rFonts w:ascii="Arial" w:hAnsi="Arial" w:cs="Arial"/>
          <w:color w:val="auto"/>
          <w:sz w:val="22"/>
          <w:szCs w:val="22"/>
          <w:u w:val="none"/>
        </w:rPr>
      </w:pPr>
      <w:hyperlink r:id="rId27" w:history="1">
        <w:r w:rsidR="007E1DE3" w:rsidRPr="00B144BB">
          <w:rPr>
            <w:rStyle w:val="Hipervnculo"/>
            <w:rFonts w:ascii="Arial" w:hAnsi="Arial" w:cs="Arial"/>
            <w:i/>
            <w:iCs/>
            <w:color w:val="auto"/>
            <w:sz w:val="22"/>
            <w:szCs w:val="22"/>
            <w:u w:val="none"/>
          </w:rPr>
          <w:t>Anexo</w:t>
        </w:r>
      </w:hyperlink>
      <w:r w:rsidR="00D16D56" w:rsidRPr="00B144BB">
        <w:rPr>
          <w:rStyle w:val="Hipervnculo"/>
          <w:rFonts w:ascii="Arial" w:hAnsi="Arial" w:cs="Arial"/>
          <w:i/>
          <w:iCs/>
          <w:color w:val="auto"/>
          <w:sz w:val="22"/>
          <w:szCs w:val="22"/>
          <w:u w:val="none"/>
        </w:rPr>
        <w:t xml:space="preserve"> VII: Municipios agrupados por categorías representativas de centralidad.</w:t>
      </w:r>
    </w:p>
    <w:p w14:paraId="45B82CEF" w14:textId="1BD8D809" w:rsidR="00D16D56" w:rsidRPr="00B144BB" w:rsidRDefault="007E1DE3" w:rsidP="00911CD1">
      <w:pPr>
        <w:numPr>
          <w:ilvl w:val="0"/>
          <w:numId w:val="7"/>
        </w:numPr>
        <w:spacing w:after="160" w:line="320" w:lineRule="exact"/>
        <w:ind w:left="0" w:firstLine="0"/>
        <w:rPr>
          <w:rFonts w:ascii="Arial" w:hAnsi="Arial" w:cs="Arial"/>
          <w:i/>
          <w:sz w:val="22"/>
          <w:szCs w:val="22"/>
        </w:rPr>
      </w:pPr>
      <w:r w:rsidRPr="00B144BB">
        <w:rPr>
          <w:rFonts w:ascii="Arial" w:hAnsi="Arial" w:cs="Arial"/>
          <w:i/>
          <w:sz w:val="22"/>
          <w:szCs w:val="22"/>
        </w:rPr>
        <w:t>Anexo</w:t>
      </w:r>
      <w:r w:rsidR="00D16D56" w:rsidRPr="00B144BB">
        <w:rPr>
          <w:rFonts w:ascii="Arial" w:hAnsi="Arial" w:cs="Arial"/>
          <w:i/>
          <w:sz w:val="22"/>
          <w:szCs w:val="22"/>
        </w:rPr>
        <w:t xml:space="preserve"> VIII: Municipios beneficiarios del Fondo de Cohesión Territorial.</w:t>
      </w:r>
    </w:p>
    <w:p w14:paraId="67739E29" w14:textId="77777777" w:rsidR="00F337D8" w:rsidRPr="00B144BB" w:rsidRDefault="001A6556" w:rsidP="00F337D8">
      <w:pPr>
        <w:pStyle w:val="Prrafodelista"/>
        <w:numPr>
          <w:ilvl w:val="0"/>
          <w:numId w:val="7"/>
        </w:numPr>
        <w:spacing w:after="200" w:line="320" w:lineRule="exact"/>
        <w:ind w:left="0" w:firstLine="0"/>
        <w:rPr>
          <w:rFonts w:ascii="Arial" w:hAnsi="Arial" w:cs="Arial"/>
          <w:i/>
          <w:sz w:val="22"/>
          <w:szCs w:val="22"/>
        </w:rPr>
      </w:pPr>
      <w:r w:rsidRPr="00B144BB">
        <w:rPr>
          <w:rFonts w:ascii="Arial" w:hAnsi="Arial" w:cs="Arial"/>
          <w:i/>
          <w:sz w:val="22"/>
          <w:szCs w:val="22"/>
        </w:rPr>
        <w:t xml:space="preserve">Anexo IX: </w:t>
      </w:r>
      <w:r w:rsidR="00A22BBF" w:rsidRPr="00B144BB">
        <w:rPr>
          <w:rFonts w:ascii="Arial" w:hAnsi="Arial" w:cs="Arial"/>
          <w:i/>
          <w:sz w:val="22"/>
          <w:szCs w:val="22"/>
        </w:rPr>
        <w:t>Cuantías mínimas a percibir por municipios y concejos en el año 2022</w:t>
      </w:r>
    </w:p>
    <w:p w14:paraId="0678E9C6" w14:textId="77777777" w:rsidR="00F337D8" w:rsidRPr="00B144BB" w:rsidRDefault="00441384" w:rsidP="00F337D8">
      <w:pPr>
        <w:spacing w:after="200" w:line="320" w:lineRule="exact"/>
        <w:rPr>
          <w:rFonts w:ascii="Arial" w:hAnsi="Arial" w:cs="Arial"/>
          <w:sz w:val="22"/>
          <w:szCs w:val="22"/>
        </w:rPr>
      </w:pPr>
      <w:r w:rsidRPr="00B144BB">
        <w:rPr>
          <w:rFonts w:ascii="Arial" w:hAnsi="Arial" w:cs="Arial"/>
          <w:sz w:val="22"/>
          <w:szCs w:val="22"/>
        </w:rPr>
        <w:br w:type="page"/>
      </w:r>
    </w:p>
    <w:p w14:paraId="45B82CF4" w14:textId="77777777" w:rsidR="007A1A4A" w:rsidRPr="00B144BB" w:rsidRDefault="007A1A4A" w:rsidP="00227DA7">
      <w:pPr>
        <w:tabs>
          <w:tab w:val="left" w:pos="9071"/>
        </w:tabs>
        <w:spacing w:after="200" w:line="320" w:lineRule="exact"/>
        <w:jc w:val="center"/>
        <w:rPr>
          <w:rFonts w:ascii="Arial" w:hAnsi="Arial" w:cs="Arial"/>
          <w:b/>
          <w:sz w:val="22"/>
          <w:szCs w:val="22"/>
        </w:rPr>
      </w:pPr>
      <w:r w:rsidRPr="00B144BB">
        <w:rPr>
          <w:rFonts w:ascii="Arial" w:hAnsi="Arial" w:cs="Arial"/>
          <w:b/>
          <w:sz w:val="22"/>
          <w:szCs w:val="22"/>
        </w:rPr>
        <w:lastRenderedPageBreak/>
        <w:t>PREÁMBULO</w:t>
      </w:r>
    </w:p>
    <w:p w14:paraId="45B82CF5" w14:textId="77777777" w:rsidR="000D6EE8" w:rsidRPr="00B144BB" w:rsidRDefault="000D6EE8" w:rsidP="00F337D8">
      <w:pPr>
        <w:tabs>
          <w:tab w:val="left" w:pos="9071"/>
        </w:tabs>
        <w:spacing w:after="200" w:line="320" w:lineRule="exact"/>
        <w:rPr>
          <w:rFonts w:ascii="Arial" w:hAnsi="Arial" w:cs="Arial"/>
          <w:sz w:val="22"/>
          <w:szCs w:val="22"/>
        </w:rPr>
      </w:pPr>
      <w:r w:rsidRPr="00B144BB">
        <w:rPr>
          <w:rFonts w:ascii="Arial" w:hAnsi="Arial" w:cs="Arial"/>
          <w:sz w:val="22"/>
          <w:szCs w:val="22"/>
        </w:rPr>
        <w:t>El artículo 142 de la Constitución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 Autónomas.</w:t>
      </w:r>
    </w:p>
    <w:p w14:paraId="45B82CF6" w14:textId="77777777" w:rsidR="000D6EE8" w:rsidRPr="00B144BB" w:rsidRDefault="000D6EE8" w:rsidP="00F337D8">
      <w:pPr>
        <w:tabs>
          <w:tab w:val="left" w:pos="9071"/>
        </w:tabs>
        <w:spacing w:after="200" w:line="320" w:lineRule="exact"/>
        <w:rPr>
          <w:rFonts w:ascii="Arial" w:hAnsi="Arial" w:cs="Arial"/>
          <w:sz w:val="22"/>
          <w:szCs w:val="22"/>
        </w:rPr>
      </w:pPr>
      <w:r w:rsidRPr="00B144BB">
        <w:rPr>
          <w:rFonts w:ascii="Arial" w:hAnsi="Arial" w:cs="Arial"/>
          <w:sz w:val="22"/>
          <w:szCs w:val="22"/>
        </w:rPr>
        <w:t>Navarra cuenta con habilitación competencial para regular la materia concerniente a las Haciendas Locales según se desprende del artículo 46 de la Ley Orgánica 13/1982, de 10 de agosto, de Reintegración y Amejoramiento del Régimen Foral de Navarra.</w:t>
      </w:r>
    </w:p>
    <w:p w14:paraId="45B82CF7" w14:textId="77777777" w:rsidR="000D6EE8" w:rsidRPr="00B144BB" w:rsidRDefault="000D6EE8" w:rsidP="00F337D8">
      <w:pPr>
        <w:tabs>
          <w:tab w:val="left" w:pos="9071"/>
        </w:tabs>
        <w:spacing w:after="200" w:line="320" w:lineRule="exact"/>
        <w:rPr>
          <w:rFonts w:ascii="Arial" w:hAnsi="Arial" w:cs="Arial"/>
          <w:sz w:val="22"/>
          <w:szCs w:val="22"/>
        </w:rPr>
      </w:pPr>
      <w:r w:rsidRPr="00B144BB">
        <w:rPr>
          <w:rFonts w:ascii="Arial" w:hAnsi="Arial" w:cs="Arial"/>
          <w:sz w:val="22"/>
          <w:szCs w:val="22"/>
        </w:rPr>
        <w:t>Así mismo, la Carta Europea de Autonomía Local, de 15 de octubre de 1985, ratificada por España el 20 de enero de 1988, reconoce el derecho de las entidades locales a “</w:t>
      </w:r>
      <w:r w:rsidRPr="00B144BB">
        <w:rPr>
          <w:rFonts w:ascii="Arial" w:hAnsi="Arial" w:cs="Arial"/>
          <w:i/>
          <w:sz w:val="22"/>
          <w:szCs w:val="22"/>
        </w:rPr>
        <w:t>tener recursos propios suficientes de los cuales pueden disponer libremente en el ejercicio de sus competencias</w:t>
      </w:r>
      <w:r w:rsidRPr="00B144BB">
        <w:rPr>
          <w:rFonts w:ascii="Arial" w:hAnsi="Arial" w:cs="Arial"/>
          <w:sz w:val="22"/>
          <w:szCs w:val="22"/>
        </w:rPr>
        <w:t>”, debiendo ser sus recursos financieros “</w:t>
      </w:r>
      <w:r w:rsidRPr="00B144BB">
        <w:rPr>
          <w:rFonts w:ascii="Arial" w:hAnsi="Arial" w:cs="Arial"/>
          <w:i/>
          <w:sz w:val="22"/>
          <w:szCs w:val="22"/>
        </w:rPr>
        <w:t>proporcionales a las competencias previstas por la Constitución o por la Ley</w:t>
      </w:r>
      <w:r w:rsidRPr="00B144BB">
        <w:rPr>
          <w:rFonts w:ascii="Arial" w:hAnsi="Arial" w:cs="Arial"/>
          <w:sz w:val="22"/>
          <w:szCs w:val="22"/>
        </w:rPr>
        <w:t>”.</w:t>
      </w:r>
    </w:p>
    <w:p w14:paraId="45B82CF8" w14:textId="0E02AB33" w:rsidR="000D6EE8" w:rsidRPr="00B144BB" w:rsidRDefault="000D6EE8" w:rsidP="00F337D8">
      <w:pPr>
        <w:tabs>
          <w:tab w:val="left" w:pos="9071"/>
        </w:tabs>
        <w:spacing w:after="200" w:line="320" w:lineRule="exact"/>
        <w:rPr>
          <w:rFonts w:ascii="Arial" w:hAnsi="Arial" w:cs="Arial"/>
          <w:sz w:val="22"/>
          <w:szCs w:val="22"/>
        </w:rPr>
      </w:pPr>
      <w:r w:rsidRPr="00B144BB">
        <w:rPr>
          <w:rFonts w:ascii="Arial" w:hAnsi="Arial" w:cs="Arial"/>
          <w:sz w:val="22"/>
          <w:szCs w:val="22"/>
        </w:rPr>
        <w:t xml:space="preserve">La Ley </w:t>
      </w:r>
      <w:r w:rsidR="00FA3CFB" w:rsidRPr="00B144BB">
        <w:rPr>
          <w:rFonts w:ascii="Arial" w:hAnsi="Arial" w:cs="Arial"/>
          <w:sz w:val="22"/>
          <w:szCs w:val="22"/>
        </w:rPr>
        <w:t>F</w:t>
      </w:r>
      <w:r w:rsidRPr="00B144BB">
        <w:rPr>
          <w:rFonts w:ascii="Arial" w:hAnsi="Arial" w:cs="Arial"/>
          <w:sz w:val="22"/>
          <w:szCs w:val="22"/>
        </w:rPr>
        <w:t>oral 6/1990, de 2 de julio, de la Administración Local de Navarra, en el</w:t>
      </w:r>
      <w:r w:rsidR="007E1DE3" w:rsidRPr="00B144BB">
        <w:rPr>
          <w:rFonts w:ascii="Arial" w:hAnsi="Arial" w:cs="Arial"/>
          <w:sz w:val="22"/>
          <w:szCs w:val="22"/>
        </w:rPr>
        <w:t xml:space="preserve"> título</w:t>
      </w:r>
      <w:r w:rsidRPr="00B144BB">
        <w:rPr>
          <w:rFonts w:ascii="Arial" w:hAnsi="Arial" w:cs="Arial"/>
          <w:sz w:val="22"/>
          <w:szCs w:val="22"/>
        </w:rPr>
        <w:t xml:space="preserve"> VIII dedicado a las Haciendas Locales, </w:t>
      </w:r>
      <w:r w:rsidR="00A35700" w:rsidRPr="00B144BB">
        <w:rPr>
          <w:rFonts w:ascii="Arial" w:hAnsi="Arial" w:cs="Arial"/>
          <w:sz w:val="22"/>
          <w:szCs w:val="22"/>
        </w:rPr>
        <w:t>señala</w:t>
      </w:r>
      <w:r w:rsidRPr="00B144BB">
        <w:rPr>
          <w:rFonts w:ascii="Arial" w:hAnsi="Arial" w:cs="Arial"/>
          <w:sz w:val="22"/>
          <w:szCs w:val="22"/>
        </w:rPr>
        <w:t xml:space="preserve"> en su artículo 259 que, para el ejercicio de sus competencias y el cumplimiento de los fines que las entidades locales de Navarra tienen confiados se dotará a las Haciendas Locales de recursos suficientes, que serán regulados en una Ley </w:t>
      </w:r>
      <w:r w:rsidR="00A65C59" w:rsidRPr="00B144BB">
        <w:rPr>
          <w:rFonts w:ascii="Arial" w:hAnsi="Arial" w:cs="Arial"/>
          <w:sz w:val="22"/>
          <w:szCs w:val="22"/>
        </w:rPr>
        <w:t>F</w:t>
      </w:r>
      <w:r w:rsidRPr="00B144BB">
        <w:rPr>
          <w:rFonts w:ascii="Arial" w:hAnsi="Arial" w:cs="Arial"/>
          <w:sz w:val="22"/>
          <w:szCs w:val="22"/>
        </w:rPr>
        <w:t>oral de Haciendas Locales como materia propia del régimen local de Navarra previsto en el artículo 18.2 de la Ley Orgánica de Reintegración y Amejoramiento del Régimen Foral de Navarra, lo cual no supone sino una concreción del principio de suficiencia financiera contenido en el artículo 142 de la Constitución, antes citado.</w:t>
      </w:r>
    </w:p>
    <w:p w14:paraId="45B82CF9" w14:textId="77777777" w:rsidR="000D6EE8" w:rsidRPr="00B144BB" w:rsidRDefault="000D6EE8" w:rsidP="00F337D8">
      <w:pPr>
        <w:tabs>
          <w:tab w:val="left" w:pos="9071"/>
        </w:tabs>
        <w:spacing w:after="200" w:line="320" w:lineRule="exact"/>
        <w:rPr>
          <w:rFonts w:ascii="Arial" w:hAnsi="Arial" w:cs="Arial"/>
          <w:sz w:val="22"/>
          <w:szCs w:val="22"/>
        </w:rPr>
      </w:pPr>
      <w:r w:rsidRPr="00B144BB">
        <w:rPr>
          <w:rFonts w:ascii="Arial" w:hAnsi="Arial" w:cs="Arial"/>
          <w:sz w:val="22"/>
          <w:szCs w:val="22"/>
        </w:rPr>
        <w:t xml:space="preserve">De igual forma, los artículos 260 y 261 de la citada Ley </w:t>
      </w:r>
      <w:r w:rsidR="00A65C59" w:rsidRPr="00B144BB">
        <w:rPr>
          <w:rFonts w:ascii="Arial" w:hAnsi="Arial" w:cs="Arial"/>
          <w:sz w:val="22"/>
          <w:szCs w:val="22"/>
        </w:rPr>
        <w:t>Fo</w:t>
      </w:r>
      <w:r w:rsidRPr="00B144BB">
        <w:rPr>
          <w:rFonts w:ascii="Arial" w:hAnsi="Arial" w:cs="Arial"/>
          <w:sz w:val="22"/>
          <w:szCs w:val="22"/>
        </w:rPr>
        <w:t>ral</w:t>
      </w:r>
      <w:r w:rsidR="00A65C59" w:rsidRPr="00B144BB">
        <w:rPr>
          <w:rFonts w:ascii="Arial" w:hAnsi="Arial" w:cs="Arial"/>
          <w:sz w:val="22"/>
          <w:szCs w:val="22"/>
        </w:rPr>
        <w:t xml:space="preserve"> </w:t>
      </w:r>
      <w:r w:rsidRPr="00B144BB">
        <w:rPr>
          <w:rFonts w:ascii="Arial" w:hAnsi="Arial" w:cs="Arial"/>
          <w:sz w:val="22"/>
          <w:szCs w:val="22"/>
        </w:rPr>
        <w:t>6/1990, de 2 de julio, de la Administración Local de Navarra, establecen que las Haciendas Locales se nutrirán, entre otros recursos, de los tributos propios y de la participación en los tributos de la Comunidad Foral y del Estado.</w:t>
      </w:r>
    </w:p>
    <w:p w14:paraId="45B82CFA" w14:textId="38FE210D" w:rsidR="000D6EE8" w:rsidRPr="00B144BB" w:rsidRDefault="000D6EE8" w:rsidP="00F337D8">
      <w:pPr>
        <w:tabs>
          <w:tab w:val="left" w:pos="9071"/>
        </w:tabs>
        <w:spacing w:after="200" w:line="320" w:lineRule="exact"/>
        <w:rPr>
          <w:rFonts w:ascii="Arial" w:hAnsi="Arial" w:cs="Arial"/>
          <w:sz w:val="22"/>
          <w:szCs w:val="22"/>
        </w:rPr>
      </w:pPr>
      <w:r w:rsidRPr="00B144BB">
        <w:rPr>
          <w:rFonts w:ascii="Arial" w:hAnsi="Arial" w:cs="Arial"/>
          <w:sz w:val="22"/>
          <w:szCs w:val="22"/>
        </w:rPr>
        <w:t xml:space="preserve">Por su parte, el </w:t>
      </w:r>
      <w:r w:rsidR="00F337D8" w:rsidRPr="00B144BB">
        <w:rPr>
          <w:rFonts w:ascii="Arial" w:hAnsi="Arial" w:cs="Arial"/>
          <w:sz w:val="22"/>
          <w:szCs w:val="22"/>
        </w:rPr>
        <w:t>p</w:t>
      </w:r>
      <w:r w:rsidRPr="00B144BB">
        <w:rPr>
          <w:rFonts w:ascii="Arial" w:hAnsi="Arial" w:cs="Arial"/>
          <w:sz w:val="22"/>
          <w:szCs w:val="22"/>
        </w:rPr>
        <w:t>reámbulo de la Ley Foral 2 /1995, de 10 de marzo, de Haciendas Locales</w:t>
      </w:r>
      <w:r w:rsidR="00427678" w:rsidRPr="00B144BB">
        <w:rPr>
          <w:rFonts w:ascii="Arial" w:hAnsi="Arial" w:cs="Arial"/>
          <w:sz w:val="22"/>
          <w:szCs w:val="22"/>
        </w:rPr>
        <w:t xml:space="preserve"> de Navarra</w:t>
      </w:r>
      <w:r w:rsidRPr="00B144BB">
        <w:rPr>
          <w:rFonts w:ascii="Arial" w:hAnsi="Arial" w:cs="Arial"/>
          <w:sz w:val="22"/>
          <w:szCs w:val="22"/>
        </w:rPr>
        <w:t xml:space="preserve">, consolida definitivamente el </w:t>
      </w:r>
      <w:r w:rsidRPr="00B144BB">
        <w:rPr>
          <w:rFonts w:ascii="Arial" w:hAnsi="Arial" w:cs="Arial"/>
          <w:bCs/>
          <w:sz w:val="22"/>
          <w:szCs w:val="22"/>
        </w:rPr>
        <w:t xml:space="preserve">carácter participativo y no </w:t>
      </w:r>
      <w:proofErr w:type="spellStart"/>
      <w:r w:rsidRPr="00B144BB">
        <w:rPr>
          <w:rFonts w:ascii="Arial" w:hAnsi="Arial" w:cs="Arial"/>
          <w:bCs/>
          <w:sz w:val="22"/>
          <w:szCs w:val="22"/>
        </w:rPr>
        <w:t>subvencional</w:t>
      </w:r>
      <w:proofErr w:type="spellEnd"/>
      <w:r w:rsidRPr="00B144BB">
        <w:rPr>
          <w:rFonts w:ascii="Arial" w:hAnsi="Arial" w:cs="Arial"/>
          <w:bCs/>
          <w:sz w:val="22"/>
          <w:szCs w:val="22"/>
        </w:rPr>
        <w:t xml:space="preserve"> del Fondo de las Haciendas Locales de Navarra</w:t>
      </w:r>
      <w:r w:rsidRPr="00B144BB">
        <w:rPr>
          <w:rFonts w:ascii="Arial" w:hAnsi="Arial" w:cs="Arial"/>
          <w:sz w:val="22"/>
          <w:szCs w:val="22"/>
        </w:rPr>
        <w:t xml:space="preserve">, pionero dentro del panorama autonómico español, superando el histórico carácter meramente </w:t>
      </w:r>
      <w:r w:rsidR="00F847CF" w:rsidRPr="00B144BB">
        <w:rPr>
          <w:rFonts w:ascii="Arial" w:hAnsi="Arial" w:cs="Arial"/>
          <w:sz w:val="22"/>
          <w:szCs w:val="22"/>
        </w:rPr>
        <w:t xml:space="preserve">redistributivo </w:t>
      </w:r>
      <w:r w:rsidRPr="00B144BB">
        <w:rPr>
          <w:rFonts w:ascii="Arial" w:hAnsi="Arial" w:cs="Arial"/>
          <w:sz w:val="22"/>
          <w:szCs w:val="22"/>
        </w:rPr>
        <w:t>de los fondos de las Haciendas Locales que venían existiendo en el ordenamiento local.</w:t>
      </w:r>
    </w:p>
    <w:p w14:paraId="45B82CFB" w14:textId="44168F75" w:rsidR="000D6EE8" w:rsidRPr="00B144BB" w:rsidRDefault="000D6EE8" w:rsidP="00F337D8">
      <w:pPr>
        <w:tabs>
          <w:tab w:val="left" w:pos="9071"/>
        </w:tabs>
        <w:spacing w:after="200" w:line="320" w:lineRule="exact"/>
        <w:rPr>
          <w:rFonts w:ascii="Arial" w:hAnsi="Arial" w:cs="Arial"/>
          <w:sz w:val="22"/>
          <w:szCs w:val="22"/>
        </w:rPr>
      </w:pPr>
      <w:r w:rsidRPr="00B144BB">
        <w:rPr>
          <w:rFonts w:ascii="Arial" w:hAnsi="Arial" w:cs="Arial"/>
          <w:sz w:val="22"/>
          <w:szCs w:val="22"/>
        </w:rPr>
        <w:t xml:space="preserve">El artículo 123 de la citada Ley </w:t>
      </w:r>
      <w:r w:rsidR="003610A5" w:rsidRPr="00B144BB">
        <w:rPr>
          <w:rFonts w:ascii="Arial" w:hAnsi="Arial" w:cs="Arial"/>
          <w:sz w:val="22"/>
          <w:szCs w:val="22"/>
        </w:rPr>
        <w:t>F</w:t>
      </w:r>
      <w:r w:rsidRPr="00B144BB">
        <w:rPr>
          <w:rFonts w:ascii="Arial" w:hAnsi="Arial" w:cs="Arial"/>
          <w:sz w:val="22"/>
          <w:szCs w:val="22"/>
        </w:rPr>
        <w:t>oral</w:t>
      </w:r>
      <w:r w:rsidR="003610A5" w:rsidRPr="00B144BB">
        <w:rPr>
          <w:rFonts w:ascii="Arial" w:hAnsi="Arial" w:cs="Arial"/>
          <w:sz w:val="22"/>
          <w:szCs w:val="22"/>
        </w:rPr>
        <w:t xml:space="preserve"> </w:t>
      </w:r>
      <w:r w:rsidRPr="00B144BB">
        <w:rPr>
          <w:rFonts w:ascii="Arial" w:hAnsi="Arial" w:cs="Arial"/>
          <w:sz w:val="22"/>
          <w:szCs w:val="22"/>
        </w:rPr>
        <w:t>2/1995 establece que las entidades locales de Navarra participarán en los ingresos tributarios de la Hacienda Pública de la Comunidad Foral mediante la dotación del</w:t>
      </w:r>
      <w:r w:rsidR="00F337D8" w:rsidRPr="00B144BB">
        <w:rPr>
          <w:rFonts w:ascii="Arial" w:hAnsi="Arial" w:cs="Arial"/>
          <w:sz w:val="22"/>
          <w:szCs w:val="22"/>
        </w:rPr>
        <w:t xml:space="preserve"> fondo de participación</w:t>
      </w:r>
      <w:r w:rsidRPr="00B144BB">
        <w:rPr>
          <w:rFonts w:ascii="Arial" w:hAnsi="Arial" w:cs="Arial"/>
          <w:sz w:val="22"/>
          <w:szCs w:val="22"/>
        </w:rPr>
        <w:t xml:space="preserve"> de las entidades locales en los tributos de Navarra, así como que la dotación anual de dicho</w:t>
      </w:r>
      <w:r w:rsidR="00F337D8" w:rsidRPr="00B144BB">
        <w:rPr>
          <w:rFonts w:ascii="Arial" w:hAnsi="Arial" w:cs="Arial"/>
          <w:sz w:val="22"/>
          <w:szCs w:val="22"/>
        </w:rPr>
        <w:t xml:space="preserve"> fondo de participación</w:t>
      </w:r>
      <w:r w:rsidRPr="00B144BB">
        <w:rPr>
          <w:rFonts w:ascii="Arial" w:hAnsi="Arial" w:cs="Arial"/>
          <w:sz w:val="22"/>
          <w:szCs w:val="22"/>
        </w:rPr>
        <w:t xml:space="preserve"> se estructurará a través de un</w:t>
      </w:r>
      <w:r w:rsidR="00F337D8" w:rsidRPr="00B144BB">
        <w:rPr>
          <w:rFonts w:ascii="Arial" w:hAnsi="Arial" w:cs="Arial"/>
          <w:sz w:val="22"/>
          <w:szCs w:val="22"/>
        </w:rPr>
        <w:t xml:space="preserve"> fondo</w:t>
      </w:r>
      <w:r w:rsidRPr="00B144BB">
        <w:rPr>
          <w:rFonts w:ascii="Arial" w:hAnsi="Arial" w:cs="Arial"/>
          <w:sz w:val="22"/>
          <w:szCs w:val="22"/>
        </w:rPr>
        <w:t xml:space="preserve"> de</w:t>
      </w:r>
      <w:r w:rsidR="00F337D8" w:rsidRPr="00B144BB">
        <w:rPr>
          <w:rFonts w:ascii="Arial" w:hAnsi="Arial" w:cs="Arial"/>
          <w:sz w:val="22"/>
          <w:szCs w:val="22"/>
        </w:rPr>
        <w:t xml:space="preserve"> transferencias corrientes</w:t>
      </w:r>
      <w:r w:rsidRPr="00B144BB">
        <w:rPr>
          <w:rFonts w:ascii="Arial" w:hAnsi="Arial" w:cs="Arial"/>
          <w:sz w:val="22"/>
          <w:szCs w:val="22"/>
        </w:rPr>
        <w:t xml:space="preserve"> y de un </w:t>
      </w:r>
      <w:r w:rsidR="00F337D8" w:rsidRPr="00B144BB">
        <w:rPr>
          <w:rFonts w:ascii="Arial" w:hAnsi="Arial" w:cs="Arial"/>
          <w:sz w:val="22"/>
          <w:szCs w:val="22"/>
        </w:rPr>
        <w:t>fondo de transferencias de capital</w:t>
      </w:r>
      <w:r w:rsidRPr="00B144BB">
        <w:rPr>
          <w:rFonts w:ascii="Arial" w:hAnsi="Arial" w:cs="Arial"/>
          <w:sz w:val="22"/>
          <w:szCs w:val="22"/>
        </w:rPr>
        <w:t>, complementándose además con una aportación anual en concepto de compensación por la pérdida de recaudación derivada de la reforma del Impuesto sobre Actividades Económicas (IAE).</w:t>
      </w:r>
    </w:p>
    <w:p w14:paraId="45B82CFC" w14:textId="64907B34" w:rsidR="000D6EE8" w:rsidRPr="00B144BB" w:rsidRDefault="00FB2964" w:rsidP="00F337D8">
      <w:pPr>
        <w:tabs>
          <w:tab w:val="left" w:pos="9071"/>
        </w:tabs>
        <w:spacing w:after="200" w:line="320" w:lineRule="exact"/>
        <w:rPr>
          <w:rFonts w:ascii="Arial" w:hAnsi="Arial" w:cs="Arial"/>
          <w:sz w:val="22"/>
          <w:szCs w:val="22"/>
        </w:rPr>
      </w:pPr>
      <w:r w:rsidRPr="00B144BB">
        <w:rPr>
          <w:rFonts w:ascii="Arial" w:hAnsi="Arial" w:cs="Arial"/>
          <w:sz w:val="22"/>
          <w:szCs w:val="22"/>
        </w:rPr>
        <w:lastRenderedPageBreak/>
        <w:t xml:space="preserve">El artículo </w:t>
      </w:r>
      <w:r w:rsidR="000D624E" w:rsidRPr="00B144BB">
        <w:rPr>
          <w:rFonts w:ascii="Arial" w:hAnsi="Arial" w:cs="Arial"/>
          <w:sz w:val="22"/>
          <w:szCs w:val="22"/>
        </w:rPr>
        <w:t>123.3,</w:t>
      </w:r>
      <w:r w:rsidRPr="00B144BB">
        <w:rPr>
          <w:rFonts w:ascii="Arial" w:hAnsi="Arial" w:cs="Arial"/>
          <w:sz w:val="22"/>
          <w:szCs w:val="22"/>
        </w:rPr>
        <w:t xml:space="preserve"> por su parte, dispone </w:t>
      </w:r>
      <w:r w:rsidR="000D6EE8" w:rsidRPr="00B144BB">
        <w:rPr>
          <w:rFonts w:ascii="Arial" w:hAnsi="Arial" w:cs="Arial"/>
          <w:sz w:val="22"/>
          <w:szCs w:val="22"/>
        </w:rPr>
        <w:t>que la cuantía de la dotación del Fondo de</w:t>
      </w:r>
      <w:r w:rsidR="00F337D8" w:rsidRPr="00B144BB">
        <w:rPr>
          <w:rFonts w:ascii="Arial" w:hAnsi="Arial" w:cs="Arial"/>
          <w:sz w:val="22"/>
          <w:szCs w:val="22"/>
        </w:rPr>
        <w:t xml:space="preserve"> transferencias corrientes</w:t>
      </w:r>
      <w:r w:rsidR="000D6EE8" w:rsidRPr="00B144BB">
        <w:rPr>
          <w:rFonts w:ascii="Arial" w:hAnsi="Arial" w:cs="Arial"/>
          <w:sz w:val="22"/>
          <w:szCs w:val="22"/>
        </w:rPr>
        <w:t xml:space="preserve"> </w:t>
      </w:r>
      <w:r w:rsidR="000D6EE8" w:rsidRPr="00B144BB">
        <w:rPr>
          <w:rFonts w:ascii="Arial" w:hAnsi="Arial" w:cs="Arial"/>
          <w:bCs/>
          <w:sz w:val="22"/>
          <w:szCs w:val="22"/>
        </w:rPr>
        <w:t>s</w:t>
      </w:r>
      <w:r w:rsidR="000D6EE8" w:rsidRPr="00B144BB">
        <w:rPr>
          <w:rFonts w:ascii="Arial" w:hAnsi="Arial" w:cs="Arial"/>
          <w:sz w:val="22"/>
          <w:szCs w:val="22"/>
        </w:rPr>
        <w:t>erá de 257.859.026 euros para el ejercicio 2022 y que, para los ejercicios sucesivos, la cuantía será la consignada como Fondo de</w:t>
      </w:r>
      <w:r w:rsidR="00F337D8" w:rsidRPr="00B144BB">
        <w:rPr>
          <w:rFonts w:ascii="Arial" w:hAnsi="Arial" w:cs="Arial"/>
          <w:sz w:val="22"/>
          <w:szCs w:val="22"/>
        </w:rPr>
        <w:t xml:space="preserve"> transferencias corrientes</w:t>
      </w:r>
      <w:r w:rsidR="000D6EE8" w:rsidRPr="00B144BB">
        <w:rPr>
          <w:rFonts w:ascii="Arial" w:hAnsi="Arial" w:cs="Arial"/>
          <w:sz w:val="22"/>
          <w:szCs w:val="22"/>
        </w:rPr>
        <w:t xml:space="preserve"> en el presupuesto del ejercicio precedente, incrementada en el Índice de Precios al Consumo (IPC) interanual de la Comunidad Foral de Navarra del mes de junio anterior, más dos puntos porcentuales</w:t>
      </w:r>
      <w:r w:rsidR="00DF14D4" w:rsidRPr="00B144BB">
        <w:rPr>
          <w:rFonts w:ascii="Arial" w:hAnsi="Arial" w:cs="Arial"/>
          <w:sz w:val="22"/>
          <w:szCs w:val="22"/>
        </w:rPr>
        <w:t>.</w:t>
      </w:r>
    </w:p>
    <w:p w14:paraId="45B82CFD" w14:textId="1B093505" w:rsidR="000D6EE8" w:rsidRPr="00B144BB" w:rsidRDefault="000D6EE8" w:rsidP="00F337D8">
      <w:pPr>
        <w:pStyle w:val="xl1"/>
        <w:spacing w:after="200" w:line="320" w:lineRule="exact"/>
        <w:ind w:left="0" w:right="0" w:firstLine="0"/>
        <w:jc w:val="left"/>
        <w:rPr>
          <w:rFonts w:ascii="Arial" w:hAnsi="Arial" w:cs="Arial"/>
          <w:sz w:val="22"/>
          <w:szCs w:val="22"/>
        </w:rPr>
      </w:pPr>
      <w:r w:rsidRPr="00B144BB">
        <w:rPr>
          <w:rFonts w:ascii="Arial" w:hAnsi="Arial" w:cs="Arial"/>
          <w:bCs/>
          <w:sz w:val="22"/>
          <w:szCs w:val="22"/>
        </w:rPr>
        <w:t>El apartado 4,</w:t>
      </w:r>
      <w:r w:rsidR="00E82FB9" w:rsidRPr="00B144BB">
        <w:rPr>
          <w:rFonts w:ascii="Arial" w:hAnsi="Arial" w:cs="Arial"/>
          <w:bCs/>
          <w:sz w:val="22"/>
          <w:szCs w:val="22"/>
        </w:rPr>
        <w:t xml:space="preserve"> así mismo</w:t>
      </w:r>
      <w:r w:rsidRPr="00B144BB">
        <w:rPr>
          <w:rFonts w:ascii="Arial" w:hAnsi="Arial" w:cs="Arial"/>
          <w:bCs/>
          <w:sz w:val="22"/>
          <w:szCs w:val="22"/>
        </w:rPr>
        <w:t xml:space="preserve">, señala que la distribución del importe del </w:t>
      </w:r>
      <w:r w:rsidR="0010576E" w:rsidRPr="00B144BB">
        <w:rPr>
          <w:rFonts w:ascii="Arial" w:hAnsi="Arial" w:cs="Arial"/>
          <w:sz w:val="22"/>
          <w:szCs w:val="22"/>
        </w:rPr>
        <w:t>Fondo de</w:t>
      </w:r>
      <w:r w:rsidR="00F337D8" w:rsidRPr="00B144BB">
        <w:rPr>
          <w:rFonts w:ascii="Arial" w:hAnsi="Arial" w:cs="Arial"/>
          <w:sz w:val="22"/>
          <w:szCs w:val="22"/>
        </w:rPr>
        <w:t xml:space="preserve"> transferencias corrientes</w:t>
      </w:r>
      <w:r w:rsidRPr="00B144BB">
        <w:rPr>
          <w:rFonts w:ascii="Arial" w:hAnsi="Arial" w:cs="Arial"/>
          <w:bCs/>
          <w:sz w:val="22"/>
          <w:szCs w:val="22"/>
        </w:rPr>
        <w:t xml:space="preserve"> </w:t>
      </w:r>
      <w:r w:rsidRPr="00B144BB">
        <w:rPr>
          <w:rFonts w:ascii="Arial" w:hAnsi="Arial" w:cs="Arial"/>
          <w:sz w:val="22"/>
          <w:szCs w:val="22"/>
        </w:rPr>
        <w:t>se efectuará en la forma en que se determine en la correspondiente</w:t>
      </w:r>
      <w:r w:rsidR="00F337D8" w:rsidRPr="00B144BB">
        <w:rPr>
          <w:rFonts w:ascii="Arial" w:hAnsi="Arial" w:cs="Arial"/>
          <w:sz w:val="22"/>
          <w:szCs w:val="22"/>
        </w:rPr>
        <w:t xml:space="preserve"> ley foral</w:t>
      </w:r>
      <w:r w:rsidRPr="00B144BB">
        <w:rPr>
          <w:rFonts w:ascii="Arial" w:hAnsi="Arial" w:cs="Arial"/>
          <w:sz w:val="22"/>
          <w:szCs w:val="22"/>
        </w:rPr>
        <w:t xml:space="preserve"> reguladora, en función de los principios de justicia, proporcionalidad, cohesión social y territorial y suficiencia financiera.</w:t>
      </w:r>
    </w:p>
    <w:p w14:paraId="45B82CFE" w14:textId="77777777" w:rsidR="000D6EE8" w:rsidRPr="00B144BB" w:rsidRDefault="000D6EE8"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También establece el precepto en cuestión que la citada norma contemplará apo</w:t>
      </w:r>
      <w:r w:rsidR="0010576E" w:rsidRPr="00B144BB">
        <w:rPr>
          <w:rFonts w:ascii="Arial" w:hAnsi="Arial" w:cs="Arial"/>
          <w:sz w:val="22"/>
          <w:szCs w:val="22"/>
        </w:rPr>
        <w:t xml:space="preserve">rtaciones </w:t>
      </w:r>
      <w:r w:rsidRPr="00B144BB">
        <w:rPr>
          <w:rFonts w:ascii="Arial" w:hAnsi="Arial" w:cs="Arial"/>
          <w:sz w:val="22"/>
          <w:szCs w:val="22"/>
        </w:rPr>
        <w:t>económicas a las Asociaciones o Federaciones representativas de las entidades locales navarras, en proporción a su implantación en la Comunidad Foral.</w:t>
      </w:r>
    </w:p>
    <w:p w14:paraId="45B82CFF" w14:textId="1A624BE4" w:rsidR="000D6EE8" w:rsidRPr="00B144BB" w:rsidRDefault="000D6EE8" w:rsidP="00F337D8">
      <w:pPr>
        <w:pStyle w:val="NormalWeb"/>
        <w:spacing w:after="200" w:line="320" w:lineRule="exact"/>
        <w:rPr>
          <w:rFonts w:ascii="Arial" w:hAnsi="Arial" w:cs="Arial"/>
          <w:sz w:val="22"/>
          <w:szCs w:val="22"/>
        </w:rPr>
      </w:pPr>
      <w:r w:rsidRPr="00B144BB">
        <w:rPr>
          <w:rFonts w:ascii="Arial" w:hAnsi="Arial" w:cs="Arial"/>
          <w:sz w:val="22"/>
          <w:szCs w:val="22"/>
        </w:rPr>
        <w:t xml:space="preserve">Así mismo, el apartado 7 del </w:t>
      </w:r>
      <w:r w:rsidR="00663B30" w:rsidRPr="00B144BB">
        <w:rPr>
          <w:rFonts w:ascii="Arial" w:hAnsi="Arial" w:cs="Arial"/>
          <w:sz w:val="22"/>
          <w:szCs w:val="22"/>
        </w:rPr>
        <w:t xml:space="preserve">citado </w:t>
      </w:r>
      <w:r w:rsidRPr="00B144BB">
        <w:rPr>
          <w:rFonts w:ascii="Arial" w:hAnsi="Arial" w:cs="Arial"/>
          <w:sz w:val="22"/>
          <w:szCs w:val="22"/>
        </w:rPr>
        <w:t>artículo 123 dispone que la dotación del</w:t>
      </w:r>
      <w:r w:rsidR="00F337D8" w:rsidRPr="00B144BB">
        <w:rPr>
          <w:rFonts w:ascii="Arial" w:hAnsi="Arial" w:cs="Arial"/>
          <w:sz w:val="22"/>
          <w:szCs w:val="22"/>
        </w:rPr>
        <w:t xml:space="preserve"> fondo de participación</w:t>
      </w:r>
      <w:r w:rsidRPr="00B144BB">
        <w:rPr>
          <w:rFonts w:ascii="Arial" w:hAnsi="Arial" w:cs="Arial"/>
          <w:sz w:val="22"/>
          <w:szCs w:val="22"/>
        </w:rPr>
        <w:t xml:space="preserve"> de las entidades locales en los tributos de Navarra se complementará con una aportación anual en concepto de compensación por la pérdida de recaudación derivada de la reforma del Impuesto sobre Actividades Económicas (IAE) efectuada por la Ley Foral 22/2020, de 29 de diciembre, de modificación de la Ley Foral de Haciendas Locales</w:t>
      </w:r>
      <w:r w:rsidR="00427678" w:rsidRPr="00B144BB">
        <w:rPr>
          <w:rFonts w:ascii="Arial" w:hAnsi="Arial" w:cs="Arial"/>
          <w:sz w:val="22"/>
          <w:szCs w:val="22"/>
        </w:rPr>
        <w:t xml:space="preserve"> de Navarra</w:t>
      </w:r>
      <w:r w:rsidRPr="00B144BB">
        <w:rPr>
          <w:rFonts w:ascii="Arial" w:hAnsi="Arial" w:cs="Arial"/>
          <w:sz w:val="22"/>
          <w:szCs w:val="22"/>
        </w:rPr>
        <w:t>.</w:t>
      </w:r>
    </w:p>
    <w:p w14:paraId="45B82D00" w14:textId="45BE16D8" w:rsidR="000D6EE8" w:rsidRPr="00B144BB" w:rsidRDefault="000D6EE8" w:rsidP="00F337D8">
      <w:pPr>
        <w:spacing w:after="200" w:line="320" w:lineRule="exact"/>
        <w:rPr>
          <w:rFonts w:ascii="Arial" w:hAnsi="Arial" w:cs="Arial"/>
          <w:sz w:val="22"/>
          <w:szCs w:val="22"/>
        </w:rPr>
      </w:pPr>
      <w:r w:rsidRPr="00B144BB">
        <w:rPr>
          <w:rFonts w:ascii="Arial" w:hAnsi="Arial" w:cs="Arial"/>
          <w:sz w:val="22"/>
          <w:szCs w:val="22"/>
        </w:rPr>
        <w:t>La fijación del importe, distribución y evolución de dicha aportación se realizará de conformidad con lo que al efecto se establezca en la Ley Foral reguladora del Fondo de</w:t>
      </w:r>
      <w:r w:rsidR="00F337D8" w:rsidRPr="00B144BB">
        <w:rPr>
          <w:rFonts w:ascii="Arial" w:hAnsi="Arial" w:cs="Arial"/>
          <w:sz w:val="22"/>
          <w:szCs w:val="22"/>
        </w:rPr>
        <w:t xml:space="preserve"> transferencias corrientes</w:t>
      </w:r>
      <w:r w:rsidRPr="00B144BB">
        <w:rPr>
          <w:rFonts w:ascii="Arial" w:hAnsi="Arial" w:cs="Arial"/>
          <w:sz w:val="22"/>
          <w:szCs w:val="22"/>
        </w:rPr>
        <w:t xml:space="preserve"> a que se refiere el apartado 4, anteriormente citado.</w:t>
      </w:r>
    </w:p>
    <w:p w14:paraId="3D49AE46" w14:textId="7ED5D983" w:rsidR="00F337D8" w:rsidRPr="00B144BB" w:rsidRDefault="00B83D58" w:rsidP="00F337D8">
      <w:pPr>
        <w:spacing w:after="200" w:line="320" w:lineRule="exact"/>
        <w:rPr>
          <w:rFonts w:ascii="Arial" w:hAnsi="Arial" w:cs="Arial"/>
          <w:sz w:val="22"/>
          <w:szCs w:val="22"/>
        </w:rPr>
      </w:pPr>
      <w:r w:rsidRPr="00B144BB">
        <w:rPr>
          <w:rFonts w:ascii="Arial" w:hAnsi="Arial" w:cs="Arial"/>
          <w:sz w:val="22"/>
          <w:szCs w:val="22"/>
        </w:rPr>
        <w:t>Procede, en consecuencia, aprobar la</w:t>
      </w:r>
      <w:r w:rsidR="00F337D8" w:rsidRPr="00B144BB">
        <w:rPr>
          <w:rFonts w:ascii="Arial" w:hAnsi="Arial" w:cs="Arial"/>
          <w:sz w:val="22"/>
          <w:szCs w:val="22"/>
        </w:rPr>
        <w:t xml:space="preserve"> ley foral</w:t>
      </w:r>
      <w:r w:rsidRPr="00B144BB">
        <w:rPr>
          <w:rFonts w:ascii="Arial" w:hAnsi="Arial" w:cs="Arial"/>
          <w:sz w:val="22"/>
          <w:szCs w:val="22"/>
        </w:rPr>
        <w:t xml:space="preserve"> que regule el reparto del Fondo de participación de las entidades locales en los tributos de Navarra en la parte de transferencias c</w:t>
      </w:r>
      <w:r w:rsidR="00E22633" w:rsidRPr="00B144BB">
        <w:rPr>
          <w:rFonts w:ascii="Arial" w:hAnsi="Arial" w:cs="Arial"/>
          <w:sz w:val="22"/>
          <w:szCs w:val="22"/>
        </w:rPr>
        <w:t>orrientes atendiendo al mandato del artículo 123 de la Ley Foral 2/1995</w:t>
      </w:r>
      <w:r w:rsidR="00FA3CFB" w:rsidRPr="00B144BB">
        <w:rPr>
          <w:rFonts w:ascii="Arial" w:hAnsi="Arial" w:cs="Arial"/>
          <w:sz w:val="22"/>
          <w:szCs w:val="22"/>
        </w:rPr>
        <w:t>, de 10 de marzo, de Haciendas Locales</w:t>
      </w:r>
      <w:r w:rsidR="00427678" w:rsidRPr="00B144BB">
        <w:rPr>
          <w:rFonts w:ascii="Arial" w:hAnsi="Arial" w:cs="Arial"/>
          <w:sz w:val="22"/>
          <w:szCs w:val="22"/>
        </w:rPr>
        <w:t xml:space="preserve"> de Navarra.</w:t>
      </w:r>
    </w:p>
    <w:p w14:paraId="45B82D02" w14:textId="7B20E113" w:rsidR="00C818DA" w:rsidRPr="00B144BB" w:rsidRDefault="00CF1250" w:rsidP="00F337D8">
      <w:pPr>
        <w:spacing w:after="200" w:line="320" w:lineRule="exact"/>
        <w:rPr>
          <w:rFonts w:ascii="Arial" w:hAnsi="Arial" w:cs="Arial"/>
          <w:i/>
          <w:sz w:val="22"/>
          <w:szCs w:val="22"/>
          <w:lang w:val="es-ES"/>
        </w:rPr>
      </w:pPr>
      <w:r w:rsidRPr="00B144BB">
        <w:rPr>
          <w:rFonts w:ascii="Arial" w:hAnsi="Arial" w:cs="Arial"/>
          <w:sz w:val="22"/>
          <w:szCs w:val="22"/>
        </w:rPr>
        <w:t>Esta</w:t>
      </w:r>
      <w:r w:rsidR="00F337D8" w:rsidRPr="00B144BB">
        <w:rPr>
          <w:rFonts w:ascii="Arial" w:hAnsi="Arial" w:cs="Arial"/>
          <w:sz w:val="22"/>
          <w:szCs w:val="22"/>
        </w:rPr>
        <w:t xml:space="preserve"> ley foral</w:t>
      </w:r>
      <w:r w:rsidR="001B54C5" w:rsidRPr="00B144BB">
        <w:rPr>
          <w:rFonts w:ascii="Arial" w:hAnsi="Arial" w:cs="Arial"/>
          <w:sz w:val="22"/>
          <w:szCs w:val="22"/>
        </w:rPr>
        <w:t xml:space="preserve"> se </w:t>
      </w:r>
      <w:r w:rsidR="00F337D8" w:rsidRPr="00B144BB">
        <w:rPr>
          <w:rFonts w:ascii="Arial" w:hAnsi="Arial" w:cs="Arial"/>
          <w:sz w:val="22"/>
          <w:szCs w:val="22"/>
        </w:rPr>
        <w:t xml:space="preserve">estructura en un preámbulo, dos títulos, una disposición adicional, una disposición derogatoria y dos disposiciones finales, conteniendo además </w:t>
      </w:r>
      <w:r w:rsidR="0000281E">
        <w:rPr>
          <w:rFonts w:ascii="Arial" w:hAnsi="Arial" w:cs="Arial"/>
          <w:sz w:val="22"/>
          <w:szCs w:val="22"/>
        </w:rPr>
        <w:t>nueve</w:t>
      </w:r>
      <w:r w:rsidR="00F337D8" w:rsidRPr="00B144BB">
        <w:rPr>
          <w:rFonts w:ascii="Arial" w:hAnsi="Arial" w:cs="Arial"/>
          <w:sz w:val="22"/>
          <w:szCs w:val="22"/>
        </w:rPr>
        <w:t xml:space="preserve"> anexos.</w:t>
      </w:r>
    </w:p>
    <w:p w14:paraId="45B82D03" w14:textId="53182FC3" w:rsidR="00CF1250" w:rsidRPr="00B144BB" w:rsidRDefault="00CF1250" w:rsidP="00F337D8">
      <w:pPr>
        <w:spacing w:after="200" w:line="320" w:lineRule="exact"/>
        <w:rPr>
          <w:rFonts w:ascii="Arial" w:hAnsi="Arial" w:cs="Arial"/>
          <w:sz w:val="22"/>
          <w:szCs w:val="22"/>
        </w:rPr>
      </w:pPr>
      <w:r w:rsidRPr="00B144BB">
        <w:rPr>
          <w:rFonts w:ascii="Arial" w:hAnsi="Arial" w:cs="Arial"/>
          <w:sz w:val="22"/>
          <w:szCs w:val="22"/>
        </w:rPr>
        <w:t>El</w:t>
      </w:r>
      <w:r w:rsidR="007E1DE3" w:rsidRPr="00B144BB">
        <w:rPr>
          <w:rFonts w:ascii="Arial" w:hAnsi="Arial" w:cs="Arial"/>
          <w:sz w:val="22"/>
          <w:szCs w:val="22"/>
        </w:rPr>
        <w:t xml:space="preserve"> título</w:t>
      </w:r>
      <w:r w:rsidR="001B54C5" w:rsidRPr="00B144BB">
        <w:rPr>
          <w:rFonts w:ascii="Arial" w:hAnsi="Arial" w:cs="Arial"/>
          <w:sz w:val="22"/>
          <w:szCs w:val="22"/>
        </w:rPr>
        <w:t xml:space="preserve"> I regula el</w:t>
      </w:r>
      <w:r w:rsidR="00F337D8" w:rsidRPr="00B144BB">
        <w:rPr>
          <w:rFonts w:ascii="Arial" w:hAnsi="Arial" w:cs="Arial"/>
          <w:sz w:val="22"/>
          <w:szCs w:val="22"/>
        </w:rPr>
        <w:t xml:space="preserve"> fondo de participación</w:t>
      </w:r>
      <w:r w:rsidR="004A3651" w:rsidRPr="00B144BB">
        <w:rPr>
          <w:rFonts w:ascii="Arial" w:hAnsi="Arial" w:cs="Arial"/>
          <w:sz w:val="22"/>
          <w:szCs w:val="22"/>
        </w:rPr>
        <w:t xml:space="preserve"> de las entidades locales de Navarra en los ingresos tributarios de la Comunidad Foral en la parte d</w:t>
      </w:r>
      <w:r w:rsidR="001B54C5" w:rsidRPr="00B144BB">
        <w:rPr>
          <w:rFonts w:ascii="Arial" w:hAnsi="Arial" w:cs="Arial"/>
          <w:sz w:val="22"/>
          <w:szCs w:val="22"/>
        </w:rPr>
        <w:t>e</w:t>
      </w:r>
      <w:r w:rsidR="00F337D8" w:rsidRPr="00B144BB">
        <w:rPr>
          <w:rFonts w:ascii="Arial" w:hAnsi="Arial" w:cs="Arial"/>
          <w:sz w:val="22"/>
          <w:szCs w:val="22"/>
        </w:rPr>
        <w:t xml:space="preserve"> transferencias corrientes</w:t>
      </w:r>
      <w:r w:rsidR="001B54C5" w:rsidRPr="00B144BB">
        <w:rPr>
          <w:rFonts w:ascii="Arial" w:hAnsi="Arial" w:cs="Arial"/>
          <w:sz w:val="22"/>
          <w:szCs w:val="22"/>
        </w:rPr>
        <w:t xml:space="preserve">, </w:t>
      </w:r>
      <w:r w:rsidR="00B12641" w:rsidRPr="00B144BB">
        <w:rPr>
          <w:rFonts w:ascii="Arial" w:hAnsi="Arial" w:cs="Arial"/>
          <w:sz w:val="22"/>
          <w:szCs w:val="22"/>
        </w:rPr>
        <w:t>denominado “Fondo de</w:t>
      </w:r>
      <w:r w:rsidR="00F337D8" w:rsidRPr="00B144BB">
        <w:rPr>
          <w:rFonts w:ascii="Arial" w:hAnsi="Arial" w:cs="Arial"/>
          <w:sz w:val="22"/>
          <w:szCs w:val="22"/>
        </w:rPr>
        <w:t xml:space="preserve"> transferencias corrientes</w:t>
      </w:r>
      <w:r w:rsidR="00B12641" w:rsidRPr="00B144BB">
        <w:rPr>
          <w:rFonts w:ascii="Arial" w:hAnsi="Arial" w:cs="Arial"/>
          <w:sz w:val="22"/>
          <w:szCs w:val="22"/>
        </w:rPr>
        <w:t xml:space="preserve">”, </w:t>
      </w:r>
      <w:r w:rsidRPr="00B144BB">
        <w:rPr>
          <w:rFonts w:ascii="Arial" w:hAnsi="Arial" w:cs="Arial"/>
          <w:sz w:val="22"/>
          <w:szCs w:val="22"/>
        </w:rPr>
        <w:t>y el</w:t>
      </w:r>
      <w:r w:rsidR="007E1DE3" w:rsidRPr="00B144BB">
        <w:rPr>
          <w:rFonts w:ascii="Arial" w:hAnsi="Arial" w:cs="Arial"/>
          <w:sz w:val="22"/>
          <w:szCs w:val="22"/>
        </w:rPr>
        <w:t xml:space="preserve"> título</w:t>
      </w:r>
      <w:r w:rsidRPr="00B144BB">
        <w:rPr>
          <w:rFonts w:ascii="Arial" w:hAnsi="Arial" w:cs="Arial"/>
          <w:sz w:val="22"/>
          <w:szCs w:val="22"/>
        </w:rPr>
        <w:t xml:space="preserve"> II la aportación en concepto de compensación por pérdida de recaudación en el Impuesto de Actividades Económicas.</w:t>
      </w:r>
    </w:p>
    <w:p w14:paraId="41BF8B3C" w14:textId="4D48AAC6" w:rsidR="00F337D8" w:rsidRPr="00B144BB" w:rsidRDefault="00CF1250"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Por lo que se refiere al Fondo de</w:t>
      </w:r>
      <w:r w:rsidR="00F337D8" w:rsidRPr="00B144BB">
        <w:rPr>
          <w:rFonts w:ascii="Arial" w:hAnsi="Arial" w:cs="Arial"/>
          <w:sz w:val="22"/>
          <w:szCs w:val="22"/>
        </w:rPr>
        <w:t xml:space="preserve"> transferencias corrientes</w:t>
      </w:r>
      <w:r w:rsidRPr="00B144BB">
        <w:rPr>
          <w:rFonts w:ascii="Arial" w:hAnsi="Arial" w:cs="Arial"/>
          <w:sz w:val="22"/>
          <w:szCs w:val="22"/>
        </w:rPr>
        <w:t>, el</w:t>
      </w:r>
      <w:r w:rsidR="007E1DE3" w:rsidRPr="00B144BB">
        <w:rPr>
          <w:rFonts w:ascii="Arial" w:hAnsi="Arial" w:cs="Arial"/>
          <w:sz w:val="22"/>
          <w:szCs w:val="22"/>
        </w:rPr>
        <w:t xml:space="preserve"> título</w:t>
      </w:r>
      <w:r w:rsidRPr="00B144BB">
        <w:rPr>
          <w:rFonts w:ascii="Arial" w:hAnsi="Arial" w:cs="Arial"/>
          <w:sz w:val="22"/>
          <w:szCs w:val="22"/>
        </w:rPr>
        <w:t xml:space="preserve"> I se divide en </w:t>
      </w:r>
      <w:r w:rsidR="0000281E">
        <w:rPr>
          <w:rFonts w:ascii="Arial" w:hAnsi="Arial" w:cs="Arial"/>
          <w:sz w:val="22"/>
          <w:szCs w:val="22"/>
        </w:rPr>
        <w:t>seis</w:t>
      </w:r>
      <w:r w:rsidR="007E1DE3" w:rsidRPr="00B144BB">
        <w:rPr>
          <w:rFonts w:ascii="Arial" w:hAnsi="Arial" w:cs="Arial"/>
          <w:sz w:val="22"/>
          <w:szCs w:val="22"/>
        </w:rPr>
        <w:t xml:space="preserve"> capítulo</w:t>
      </w:r>
      <w:r w:rsidRPr="00B144BB">
        <w:rPr>
          <w:rFonts w:ascii="Arial" w:hAnsi="Arial" w:cs="Arial"/>
          <w:sz w:val="22"/>
          <w:szCs w:val="22"/>
        </w:rPr>
        <w:t>s: el</w:t>
      </w:r>
      <w:r w:rsidR="007E1DE3" w:rsidRPr="00B144BB">
        <w:rPr>
          <w:rFonts w:ascii="Arial" w:hAnsi="Arial" w:cs="Arial"/>
          <w:sz w:val="22"/>
          <w:szCs w:val="22"/>
        </w:rPr>
        <w:t xml:space="preserve"> capítulo</w:t>
      </w:r>
      <w:r w:rsidR="001B54C5" w:rsidRPr="00B144BB">
        <w:rPr>
          <w:rFonts w:ascii="Arial" w:hAnsi="Arial" w:cs="Arial"/>
          <w:sz w:val="22"/>
          <w:szCs w:val="22"/>
        </w:rPr>
        <w:t xml:space="preserve"> I</w:t>
      </w:r>
      <w:r w:rsidRPr="00B144BB">
        <w:rPr>
          <w:rFonts w:ascii="Arial" w:hAnsi="Arial" w:cs="Arial"/>
          <w:sz w:val="22"/>
          <w:szCs w:val="22"/>
        </w:rPr>
        <w:t xml:space="preserve"> regula el</w:t>
      </w:r>
      <w:r w:rsidR="00E34D32" w:rsidRPr="00B144BB">
        <w:rPr>
          <w:rFonts w:ascii="Arial" w:hAnsi="Arial" w:cs="Arial"/>
          <w:sz w:val="22"/>
          <w:szCs w:val="22"/>
        </w:rPr>
        <w:t xml:space="preserve"> objeto de la norma, la naturaleza jurídica del Fondo, su dotación</w:t>
      </w:r>
      <w:r w:rsidR="0047107B" w:rsidRPr="00B144BB">
        <w:rPr>
          <w:rFonts w:ascii="Arial" w:hAnsi="Arial" w:cs="Arial"/>
          <w:sz w:val="22"/>
          <w:szCs w:val="22"/>
        </w:rPr>
        <w:t>, evolución</w:t>
      </w:r>
      <w:r w:rsidR="00E34D32" w:rsidRPr="00B144BB">
        <w:rPr>
          <w:rFonts w:ascii="Arial" w:hAnsi="Arial" w:cs="Arial"/>
          <w:sz w:val="22"/>
          <w:szCs w:val="22"/>
        </w:rPr>
        <w:t xml:space="preserve"> y su distribución.</w:t>
      </w:r>
    </w:p>
    <w:p w14:paraId="45B82D05" w14:textId="4EAF9A4E" w:rsidR="005432EF" w:rsidRPr="00B144BB" w:rsidRDefault="005432EF"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Cabe destacar que se define, por primer</w:t>
      </w:r>
      <w:r w:rsidR="00310A3F" w:rsidRPr="00B144BB">
        <w:rPr>
          <w:rFonts w:ascii="Arial" w:hAnsi="Arial" w:cs="Arial"/>
          <w:sz w:val="22"/>
          <w:szCs w:val="22"/>
        </w:rPr>
        <w:t>a</w:t>
      </w:r>
      <w:r w:rsidRPr="00B144BB">
        <w:rPr>
          <w:rFonts w:ascii="Arial" w:hAnsi="Arial" w:cs="Arial"/>
          <w:sz w:val="22"/>
          <w:szCs w:val="22"/>
        </w:rPr>
        <w:t xml:space="preserve"> vez, el carácter y naturaleza del Fondo como recurso propio de las entidades locales de Navarra, participativo y no </w:t>
      </w:r>
      <w:proofErr w:type="spellStart"/>
      <w:r w:rsidRPr="00B144BB">
        <w:rPr>
          <w:rFonts w:ascii="Arial" w:hAnsi="Arial" w:cs="Arial"/>
          <w:sz w:val="22"/>
          <w:szCs w:val="22"/>
        </w:rPr>
        <w:t>subvencional</w:t>
      </w:r>
      <w:proofErr w:type="spellEnd"/>
      <w:r w:rsidRPr="00B144BB">
        <w:rPr>
          <w:rFonts w:ascii="Arial" w:hAnsi="Arial" w:cs="Arial"/>
          <w:sz w:val="22"/>
          <w:szCs w:val="22"/>
        </w:rPr>
        <w:t>, de libre disposición y carácter incondicionado.</w:t>
      </w:r>
    </w:p>
    <w:p w14:paraId="45B82D06" w14:textId="77777777" w:rsidR="005432EF" w:rsidRPr="00B144BB" w:rsidRDefault="005432EF"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lastRenderedPageBreak/>
        <w:t xml:space="preserve">El reconocimiento </w:t>
      </w:r>
      <w:r w:rsidR="000202EF" w:rsidRPr="00B144BB">
        <w:rPr>
          <w:rFonts w:ascii="Arial" w:hAnsi="Arial" w:cs="Arial"/>
          <w:sz w:val="22"/>
          <w:szCs w:val="22"/>
        </w:rPr>
        <w:t xml:space="preserve">expreso </w:t>
      </w:r>
      <w:r w:rsidRPr="00B144BB">
        <w:rPr>
          <w:rFonts w:ascii="Arial" w:hAnsi="Arial" w:cs="Arial"/>
          <w:sz w:val="22"/>
          <w:szCs w:val="22"/>
        </w:rPr>
        <w:t xml:space="preserve">por la normativa foral </w:t>
      </w:r>
      <w:r w:rsidR="002E5E76" w:rsidRPr="00B144BB">
        <w:rPr>
          <w:rFonts w:ascii="Arial" w:hAnsi="Arial" w:cs="Arial"/>
          <w:sz w:val="22"/>
          <w:szCs w:val="22"/>
        </w:rPr>
        <w:t>d</w:t>
      </w:r>
      <w:r w:rsidRPr="00B144BB">
        <w:rPr>
          <w:rFonts w:ascii="Arial" w:hAnsi="Arial" w:cs="Arial"/>
          <w:sz w:val="22"/>
          <w:szCs w:val="22"/>
        </w:rPr>
        <w:t>el carácter incondicionado de la financi</w:t>
      </w:r>
      <w:r w:rsidR="002E5E76" w:rsidRPr="00B144BB">
        <w:rPr>
          <w:rFonts w:ascii="Arial" w:hAnsi="Arial" w:cs="Arial"/>
          <w:sz w:val="22"/>
          <w:szCs w:val="22"/>
        </w:rPr>
        <w:t>ación local supone un paso decisivo y cualitativo hacia el</w:t>
      </w:r>
      <w:r w:rsidRPr="00B144BB">
        <w:rPr>
          <w:rFonts w:ascii="Arial" w:hAnsi="Arial" w:cs="Arial"/>
          <w:sz w:val="22"/>
          <w:szCs w:val="22"/>
        </w:rPr>
        <w:t xml:space="preserve"> cumplimiento </w:t>
      </w:r>
      <w:r w:rsidR="00A25747" w:rsidRPr="00B144BB">
        <w:rPr>
          <w:rFonts w:ascii="Arial" w:hAnsi="Arial" w:cs="Arial"/>
          <w:sz w:val="22"/>
          <w:szCs w:val="22"/>
        </w:rPr>
        <w:t>de</w:t>
      </w:r>
      <w:r w:rsidRPr="00B144BB">
        <w:rPr>
          <w:rFonts w:ascii="Arial" w:hAnsi="Arial" w:cs="Arial"/>
          <w:sz w:val="22"/>
          <w:szCs w:val="22"/>
        </w:rPr>
        <w:t xml:space="preserve"> lo dispuesto en el artículo 9 de la Carta Europea de Autonomía Local</w:t>
      </w:r>
      <w:r w:rsidR="002E5E76" w:rsidRPr="00B144BB">
        <w:rPr>
          <w:rFonts w:ascii="Arial" w:hAnsi="Arial" w:cs="Arial"/>
          <w:sz w:val="22"/>
          <w:szCs w:val="22"/>
        </w:rPr>
        <w:t xml:space="preserve"> de 15 de octubre de 1985, salvaguardando y potenciando la autonomía y suficiencia financiera de las entidades locales de Navarra para ejercer sus competencias y cumplir los fines que les son propios.</w:t>
      </w:r>
    </w:p>
    <w:p w14:paraId="45B82D07" w14:textId="1F5E3733" w:rsidR="005432EF" w:rsidRPr="00B144BB" w:rsidRDefault="002E5E76"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Se dota además, a las entidades locales de Navarra, de una estabilidad en su financiación sin precedentes, pues, atendiendo a lo dispuesto en el artículo 123 de la Ley Foral 2/1995, de 10 de marzo, de H</w:t>
      </w:r>
      <w:r w:rsidR="00FF7D20" w:rsidRPr="00B144BB">
        <w:rPr>
          <w:rFonts w:ascii="Arial" w:hAnsi="Arial" w:cs="Arial"/>
          <w:sz w:val="22"/>
          <w:szCs w:val="22"/>
        </w:rPr>
        <w:t>aciendas Locales</w:t>
      </w:r>
      <w:r w:rsidR="00427678" w:rsidRPr="00B144BB">
        <w:rPr>
          <w:rFonts w:ascii="Arial" w:hAnsi="Arial" w:cs="Arial"/>
          <w:sz w:val="22"/>
          <w:szCs w:val="22"/>
        </w:rPr>
        <w:t xml:space="preserve"> de Navarra</w:t>
      </w:r>
      <w:r w:rsidR="00FF7D20" w:rsidRPr="00B144BB">
        <w:rPr>
          <w:rFonts w:ascii="Arial" w:hAnsi="Arial" w:cs="Arial"/>
          <w:sz w:val="22"/>
          <w:szCs w:val="22"/>
        </w:rPr>
        <w:t>, se garantiza</w:t>
      </w:r>
      <w:r w:rsidRPr="00B144BB">
        <w:rPr>
          <w:rFonts w:ascii="Arial" w:hAnsi="Arial" w:cs="Arial"/>
          <w:sz w:val="22"/>
          <w:szCs w:val="22"/>
        </w:rPr>
        <w:t xml:space="preserve"> que la dotación del Fondo de</w:t>
      </w:r>
      <w:r w:rsidR="00F337D8" w:rsidRPr="00B144BB">
        <w:rPr>
          <w:rFonts w:ascii="Arial" w:hAnsi="Arial" w:cs="Arial"/>
          <w:sz w:val="22"/>
          <w:szCs w:val="22"/>
        </w:rPr>
        <w:t xml:space="preserve"> transferencias corrientes</w:t>
      </w:r>
      <w:r w:rsidRPr="00B144BB">
        <w:rPr>
          <w:rFonts w:ascii="Arial" w:hAnsi="Arial" w:cs="Arial"/>
          <w:sz w:val="22"/>
          <w:szCs w:val="22"/>
        </w:rPr>
        <w:t xml:space="preserve"> se incremente, a partir de la cuantía establecida para el año 2022 (257.859.026 euros</w:t>
      </w:r>
      <w:r w:rsidR="00F9641E" w:rsidRPr="00B144BB">
        <w:rPr>
          <w:rFonts w:ascii="Arial" w:hAnsi="Arial" w:cs="Arial"/>
          <w:sz w:val="22"/>
          <w:szCs w:val="22"/>
        </w:rPr>
        <w:t>)</w:t>
      </w:r>
      <w:r w:rsidR="005432EF" w:rsidRPr="00B144BB">
        <w:rPr>
          <w:rFonts w:ascii="Arial" w:hAnsi="Arial" w:cs="Arial"/>
          <w:sz w:val="22"/>
          <w:szCs w:val="22"/>
        </w:rPr>
        <w:t xml:space="preserve"> en el Índice de Precios al Consumo (IPC) interanual de la Comunidad Foral de Navarra del mes de junio anterior, más dos puntos porcentuales</w:t>
      </w:r>
      <w:r w:rsidR="00F9641E" w:rsidRPr="00B144BB">
        <w:rPr>
          <w:rFonts w:ascii="Arial" w:hAnsi="Arial" w:cs="Arial"/>
          <w:sz w:val="22"/>
          <w:szCs w:val="22"/>
        </w:rPr>
        <w:t>.</w:t>
      </w:r>
    </w:p>
    <w:p w14:paraId="6FB6693A" w14:textId="499B51DD" w:rsidR="00F337D8" w:rsidRPr="00B144BB" w:rsidRDefault="00F9641E"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Las Leyes </w:t>
      </w:r>
      <w:r w:rsidR="003B6944" w:rsidRPr="00B144BB">
        <w:rPr>
          <w:rFonts w:ascii="Arial" w:hAnsi="Arial" w:cs="Arial"/>
          <w:sz w:val="22"/>
          <w:szCs w:val="22"/>
        </w:rPr>
        <w:t xml:space="preserve">Forales </w:t>
      </w:r>
      <w:r w:rsidRPr="00B144BB">
        <w:rPr>
          <w:rFonts w:ascii="Arial" w:hAnsi="Arial" w:cs="Arial"/>
          <w:sz w:val="22"/>
          <w:szCs w:val="22"/>
        </w:rPr>
        <w:t>de Presupuestos</w:t>
      </w:r>
      <w:r w:rsidR="003B6944" w:rsidRPr="00B144BB">
        <w:rPr>
          <w:rFonts w:ascii="Arial" w:hAnsi="Arial" w:cs="Arial"/>
          <w:sz w:val="22"/>
          <w:szCs w:val="22"/>
        </w:rPr>
        <w:t xml:space="preserve"> de Navarra</w:t>
      </w:r>
      <w:r w:rsidRPr="00B144BB">
        <w:rPr>
          <w:rFonts w:ascii="Arial" w:hAnsi="Arial" w:cs="Arial"/>
          <w:sz w:val="22"/>
          <w:szCs w:val="22"/>
        </w:rPr>
        <w:t xml:space="preserve"> que se aprueben cada año habrán de ajustarse, por tanto, a lo dispuesto en el citado precepto, y consignar la cantidad que, según la evolución que se señala en el artículo 4 de la presente</w:t>
      </w:r>
      <w:r w:rsidR="00F337D8" w:rsidRPr="00B144BB">
        <w:rPr>
          <w:rFonts w:ascii="Arial" w:hAnsi="Arial" w:cs="Arial"/>
          <w:sz w:val="22"/>
          <w:szCs w:val="22"/>
        </w:rPr>
        <w:t xml:space="preserve"> ley foral</w:t>
      </w:r>
      <w:r w:rsidRPr="00B144BB">
        <w:rPr>
          <w:rFonts w:ascii="Arial" w:hAnsi="Arial" w:cs="Arial"/>
          <w:sz w:val="22"/>
          <w:szCs w:val="22"/>
        </w:rPr>
        <w:t>, corresponda</w:t>
      </w:r>
      <w:r w:rsidR="003B6944" w:rsidRPr="00B144BB">
        <w:rPr>
          <w:rFonts w:ascii="Arial" w:hAnsi="Arial" w:cs="Arial"/>
          <w:sz w:val="22"/>
          <w:szCs w:val="22"/>
        </w:rPr>
        <w:t>.</w:t>
      </w:r>
    </w:p>
    <w:p w14:paraId="45B82D09" w14:textId="318D8296" w:rsidR="00F9641E" w:rsidRPr="00B144BB" w:rsidRDefault="00DD63B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E</w:t>
      </w:r>
      <w:r w:rsidR="00F9641E" w:rsidRPr="00B144BB">
        <w:rPr>
          <w:rFonts w:ascii="Arial" w:hAnsi="Arial" w:cs="Arial"/>
          <w:sz w:val="22"/>
          <w:szCs w:val="22"/>
        </w:rPr>
        <w:t>l Fondo</w:t>
      </w:r>
      <w:r w:rsidR="003B6944" w:rsidRPr="00B144BB">
        <w:rPr>
          <w:rFonts w:ascii="Arial" w:hAnsi="Arial" w:cs="Arial"/>
          <w:sz w:val="22"/>
          <w:szCs w:val="22"/>
        </w:rPr>
        <w:t xml:space="preserve"> de</w:t>
      </w:r>
      <w:r w:rsidR="00F337D8" w:rsidRPr="00B144BB">
        <w:rPr>
          <w:rFonts w:ascii="Arial" w:hAnsi="Arial" w:cs="Arial"/>
          <w:sz w:val="22"/>
          <w:szCs w:val="22"/>
        </w:rPr>
        <w:t xml:space="preserve"> transferencias corrientes</w:t>
      </w:r>
      <w:r w:rsidR="00F9641E" w:rsidRPr="00B144BB">
        <w:rPr>
          <w:rFonts w:ascii="Arial" w:hAnsi="Arial" w:cs="Arial"/>
          <w:sz w:val="22"/>
          <w:szCs w:val="22"/>
        </w:rPr>
        <w:t xml:space="preserve"> se distribuye en 5 apartados: Fondo de Financiación General</w:t>
      </w:r>
      <w:r w:rsidR="003B6944" w:rsidRPr="00B144BB">
        <w:rPr>
          <w:rFonts w:ascii="Arial" w:hAnsi="Arial" w:cs="Arial"/>
          <w:sz w:val="22"/>
          <w:szCs w:val="22"/>
        </w:rPr>
        <w:t>,</w:t>
      </w:r>
      <w:r w:rsidR="00F9641E" w:rsidRPr="00B144BB">
        <w:rPr>
          <w:rFonts w:ascii="Arial" w:hAnsi="Arial" w:cs="Arial"/>
          <w:sz w:val="22"/>
          <w:szCs w:val="22"/>
        </w:rPr>
        <w:t xml:space="preserve"> </w:t>
      </w:r>
      <w:r w:rsidR="003B6944" w:rsidRPr="00B144BB">
        <w:rPr>
          <w:rFonts w:ascii="Arial" w:hAnsi="Arial" w:cs="Arial"/>
          <w:sz w:val="22"/>
          <w:szCs w:val="22"/>
        </w:rPr>
        <w:t>F</w:t>
      </w:r>
      <w:r w:rsidR="00F9641E" w:rsidRPr="00B144BB">
        <w:rPr>
          <w:rFonts w:ascii="Arial" w:hAnsi="Arial" w:cs="Arial"/>
          <w:sz w:val="22"/>
          <w:szCs w:val="22"/>
        </w:rPr>
        <w:t xml:space="preserve">ondo de Financiación de Servicios, Fondo de Financiación del </w:t>
      </w:r>
      <w:r w:rsidR="00B84EC3" w:rsidRPr="00B144BB">
        <w:rPr>
          <w:rFonts w:ascii="Arial" w:hAnsi="Arial" w:cs="Arial"/>
          <w:sz w:val="22"/>
          <w:szCs w:val="22"/>
        </w:rPr>
        <w:t>D</w:t>
      </w:r>
      <w:r w:rsidR="00F9641E" w:rsidRPr="00B144BB">
        <w:rPr>
          <w:rFonts w:ascii="Arial" w:hAnsi="Arial" w:cs="Arial"/>
          <w:sz w:val="22"/>
          <w:szCs w:val="22"/>
        </w:rPr>
        <w:t>éficit de Montepíos,</w:t>
      </w:r>
      <w:r w:rsidR="003B6944" w:rsidRPr="00B144BB">
        <w:rPr>
          <w:rFonts w:ascii="Arial" w:hAnsi="Arial" w:cs="Arial"/>
          <w:sz w:val="22"/>
          <w:szCs w:val="22"/>
        </w:rPr>
        <w:t xml:space="preserve"> </w:t>
      </w:r>
      <w:r w:rsidR="00F9641E" w:rsidRPr="00B144BB">
        <w:rPr>
          <w:rFonts w:ascii="Arial" w:hAnsi="Arial" w:cs="Arial"/>
          <w:sz w:val="22"/>
          <w:szCs w:val="22"/>
        </w:rPr>
        <w:t>Fondo de Cohesión Territorial y Ayuda la Federación Navarra de Municipios y Concejos</w:t>
      </w:r>
      <w:r w:rsidR="003B6944" w:rsidRPr="00B144BB">
        <w:rPr>
          <w:rFonts w:ascii="Arial" w:hAnsi="Arial" w:cs="Arial"/>
          <w:sz w:val="22"/>
          <w:szCs w:val="22"/>
        </w:rPr>
        <w:t>.</w:t>
      </w:r>
    </w:p>
    <w:p w14:paraId="45B82D0A" w14:textId="77777777" w:rsidR="000202EF" w:rsidRPr="00B144BB" w:rsidRDefault="000202EF"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La norma regula la dotación del Fondo para 2022, y su evolución, tanto general según lo dispuesto en el anteriormente citado artículo 123 de la Ley Foral 2/1995, como la de cada una de las partes que lo componen.</w:t>
      </w:r>
    </w:p>
    <w:p w14:paraId="45B82D0B" w14:textId="40F53BBC" w:rsidR="00A921B0" w:rsidRPr="00B144BB" w:rsidRDefault="003B6944"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El</w:t>
      </w:r>
      <w:r w:rsidR="007E1DE3" w:rsidRPr="00B144BB">
        <w:rPr>
          <w:rFonts w:ascii="Arial" w:hAnsi="Arial" w:cs="Arial"/>
          <w:sz w:val="22"/>
          <w:szCs w:val="22"/>
        </w:rPr>
        <w:t xml:space="preserve"> capítulo</w:t>
      </w:r>
      <w:r w:rsidRPr="00B144BB">
        <w:rPr>
          <w:rFonts w:ascii="Arial" w:hAnsi="Arial" w:cs="Arial"/>
          <w:sz w:val="22"/>
          <w:szCs w:val="22"/>
        </w:rPr>
        <w:t xml:space="preserve"> II es el que regula el Fondo </w:t>
      </w:r>
      <w:r w:rsidRPr="00B144BB">
        <w:rPr>
          <w:rFonts w:ascii="Arial" w:hAnsi="Arial" w:cs="Arial"/>
          <w:bCs/>
          <w:sz w:val="22"/>
          <w:szCs w:val="22"/>
        </w:rPr>
        <w:t xml:space="preserve">de Financiación General, </w:t>
      </w:r>
      <w:r w:rsidR="00A921B0" w:rsidRPr="00B144BB">
        <w:rPr>
          <w:rFonts w:ascii="Arial" w:hAnsi="Arial" w:cs="Arial"/>
          <w:bCs/>
          <w:sz w:val="22"/>
          <w:szCs w:val="22"/>
        </w:rPr>
        <w:t>cuyos beneficiarios son ayuntamientos y concejos, y que se destina</w:t>
      </w:r>
      <w:r w:rsidR="002C4F9F" w:rsidRPr="00B144BB">
        <w:rPr>
          <w:rFonts w:ascii="Arial" w:hAnsi="Arial" w:cs="Arial"/>
          <w:bCs/>
          <w:sz w:val="22"/>
          <w:szCs w:val="22"/>
        </w:rPr>
        <w:t xml:space="preserve"> a </w:t>
      </w:r>
      <w:r w:rsidR="00A921B0" w:rsidRPr="00B144BB">
        <w:rPr>
          <w:rFonts w:ascii="Arial" w:hAnsi="Arial" w:cs="Arial"/>
          <w:bCs/>
          <w:sz w:val="22"/>
          <w:szCs w:val="22"/>
        </w:rPr>
        <w:t xml:space="preserve">garantizar la suficiencia </w:t>
      </w:r>
      <w:r w:rsidR="000202EF" w:rsidRPr="00B144BB">
        <w:rPr>
          <w:rFonts w:ascii="Arial" w:hAnsi="Arial" w:cs="Arial"/>
          <w:bCs/>
          <w:sz w:val="22"/>
          <w:szCs w:val="22"/>
        </w:rPr>
        <w:t>financiera</w:t>
      </w:r>
      <w:r w:rsidR="00A921B0" w:rsidRPr="00B144BB">
        <w:rPr>
          <w:rFonts w:ascii="Arial" w:hAnsi="Arial" w:cs="Arial"/>
          <w:bCs/>
          <w:sz w:val="22"/>
          <w:szCs w:val="22"/>
        </w:rPr>
        <w:t xml:space="preserve"> de las citadas entidades locales p</w:t>
      </w:r>
      <w:r w:rsidR="00A921B0" w:rsidRPr="00B144BB">
        <w:rPr>
          <w:rFonts w:ascii="Arial" w:hAnsi="Arial" w:cs="Arial"/>
          <w:sz w:val="22"/>
          <w:szCs w:val="22"/>
        </w:rPr>
        <w:t xml:space="preserve">ara el ejercicio de sus competencias y el cumplimiento de los fines que tienen confiados, tal y como establece el artículo 259 de la Ley Foral 6/1990, </w:t>
      </w:r>
      <w:r w:rsidR="00B27235" w:rsidRPr="00B144BB">
        <w:rPr>
          <w:rFonts w:ascii="Arial" w:hAnsi="Arial" w:cs="Arial"/>
          <w:sz w:val="22"/>
          <w:szCs w:val="22"/>
        </w:rPr>
        <w:t>d</w:t>
      </w:r>
      <w:r w:rsidR="00A921B0" w:rsidRPr="00B144BB">
        <w:rPr>
          <w:rFonts w:ascii="Arial" w:hAnsi="Arial" w:cs="Arial"/>
          <w:sz w:val="22"/>
          <w:szCs w:val="22"/>
        </w:rPr>
        <w:t>e 2 de julio, de la Administración Local de Navarra</w:t>
      </w:r>
    </w:p>
    <w:p w14:paraId="45B82D0C" w14:textId="77777777" w:rsidR="00B27235" w:rsidRPr="00B144BB" w:rsidRDefault="002C42E3"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El sistema de reparto de la participación de las </w:t>
      </w:r>
      <w:r w:rsidR="0029768F" w:rsidRPr="00B144BB">
        <w:rPr>
          <w:rFonts w:ascii="Arial" w:hAnsi="Arial" w:cs="Arial"/>
          <w:sz w:val="22"/>
          <w:szCs w:val="22"/>
        </w:rPr>
        <w:t>entidades locales</w:t>
      </w:r>
      <w:r w:rsidRPr="00B144BB">
        <w:rPr>
          <w:rFonts w:ascii="Arial" w:hAnsi="Arial" w:cs="Arial"/>
          <w:sz w:val="22"/>
          <w:szCs w:val="22"/>
        </w:rPr>
        <w:t xml:space="preserve"> en los tributos de Navarra aplicado hasta el ejercicio 2021, inclusive, no ha sido actualizado desde el año 2009. A lo largo de estos años, se han detectado una serie de deficiencias, que se pretenden corregir con el nuevo Fondo de Financiación General.</w:t>
      </w:r>
    </w:p>
    <w:p w14:paraId="45B82D0D" w14:textId="77777777" w:rsidR="002C42E3" w:rsidRPr="00B144BB" w:rsidRDefault="002C42E3"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En primer lugar, la fórmula anterior, debido a su estructura, provocaba que, en algunos casos, surgieran valores negativos o </w:t>
      </w:r>
      <w:r w:rsidR="00F34F39" w:rsidRPr="00B144BB">
        <w:rPr>
          <w:rFonts w:ascii="Arial" w:hAnsi="Arial" w:cs="Arial"/>
          <w:sz w:val="22"/>
          <w:szCs w:val="22"/>
        </w:rPr>
        <w:t xml:space="preserve">valores </w:t>
      </w:r>
      <w:r w:rsidRPr="00B144BB">
        <w:rPr>
          <w:rFonts w:ascii="Arial" w:hAnsi="Arial" w:cs="Arial"/>
          <w:sz w:val="22"/>
          <w:szCs w:val="22"/>
        </w:rPr>
        <w:t>cero para municipios con capacidad fiscal superior a sus necesidades de gasto.</w:t>
      </w:r>
      <w:r w:rsidR="00F34F39" w:rsidRPr="00B144BB">
        <w:rPr>
          <w:rFonts w:ascii="Arial" w:hAnsi="Arial" w:cs="Arial"/>
          <w:sz w:val="22"/>
          <w:szCs w:val="22"/>
        </w:rPr>
        <w:t xml:space="preserve"> El mantenimiento de </w:t>
      </w:r>
      <w:proofErr w:type="gramStart"/>
      <w:r w:rsidR="00F34F39" w:rsidRPr="00B144BB">
        <w:rPr>
          <w:rFonts w:ascii="Arial" w:hAnsi="Arial" w:cs="Arial"/>
          <w:sz w:val="22"/>
          <w:szCs w:val="22"/>
        </w:rPr>
        <w:t>la misma</w:t>
      </w:r>
      <w:proofErr w:type="gramEnd"/>
      <w:r w:rsidR="00F34F39" w:rsidRPr="00B144BB">
        <w:rPr>
          <w:rFonts w:ascii="Arial" w:hAnsi="Arial" w:cs="Arial"/>
          <w:sz w:val="22"/>
          <w:szCs w:val="22"/>
        </w:rPr>
        <w:t xml:space="preserve"> supondría que</w:t>
      </w:r>
      <w:r w:rsidRPr="00B144BB">
        <w:rPr>
          <w:rFonts w:ascii="Arial" w:hAnsi="Arial" w:cs="Arial"/>
          <w:sz w:val="22"/>
          <w:szCs w:val="22"/>
        </w:rPr>
        <w:t xml:space="preserve"> los municipios afectados no participaran en el reparto de los </w:t>
      </w:r>
      <w:r w:rsidR="002C4F9F" w:rsidRPr="00B144BB">
        <w:rPr>
          <w:rFonts w:ascii="Arial" w:hAnsi="Arial" w:cs="Arial"/>
          <w:sz w:val="22"/>
          <w:szCs w:val="22"/>
        </w:rPr>
        <w:t>ingresos tributarios</w:t>
      </w:r>
      <w:r w:rsidRPr="00B144BB">
        <w:rPr>
          <w:rFonts w:ascii="Arial" w:hAnsi="Arial" w:cs="Arial"/>
          <w:sz w:val="22"/>
          <w:szCs w:val="22"/>
        </w:rPr>
        <w:t xml:space="preserve"> de la Hacienda Pública de Navarra, incumpli</w:t>
      </w:r>
      <w:r w:rsidR="002C4F9F" w:rsidRPr="00B144BB">
        <w:rPr>
          <w:rFonts w:ascii="Arial" w:hAnsi="Arial" w:cs="Arial"/>
          <w:sz w:val="22"/>
          <w:szCs w:val="22"/>
        </w:rPr>
        <w:t>éndose</w:t>
      </w:r>
      <w:r w:rsidRPr="00B144BB">
        <w:rPr>
          <w:rFonts w:ascii="Arial" w:hAnsi="Arial" w:cs="Arial"/>
          <w:sz w:val="22"/>
          <w:szCs w:val="22"/>
        </w:rPr>
        <w:t xml:space="preserve"> así lo establecido en el art</w:t>
      </w:r>
      <w:r w:rsidR="00F34F39" w:rsidRPr="00B144BB">
        <w:rPr>
          <w:rFonts w:ascii="Arial" w:hAnsi="Arial" w:cs="Arial"/>
          <w:sz w:val="22"/>
          <w:szCs w:val="22"/>
        </w:rPr>
        <w:t>ículo</w:t>
      </w:r>
      <w:r w:rsidRPr="00B144BB">
        <w:rPr>
          <w:rFonts w:ascii="Arial" w:hAnsi="Arial" w:cs="Arial"/>
          <w:sz w:val="22"/>
          <w:szCs w:val="22"/>
        </w:rPr>
        <w:t xml:space="preserve"> 123 de la L</w:t>
      </w:r>
      <w:r w:rsidR="00F34F39" w:rsidRPr="00B144BB">
        <w:rPr>
          <w:rFonts w:ascii="Arial" w:hAnsi="Arial" w:cs="Arial"/>
          <w:sz w:val="22"/>
          <w:szCs w:val="22"/>
        </w:rPr>
        <w:t>ey Foral 2/</w:t>
      </w:r>
      <w:r w:rsidR="00C107FA" w:rsidRPr="00B144BB">
        <w:rPr>
          <w:rFonts w:ascii="Arial" w:hAnsi="Arial" w:cs="Arial"/>
          <w:sz w:val="22"/>
          <w:szCs w:val="22"/>
        </w:rPr>
        <w:t>19</w:t>
      </w:r>
      <w:r w:rsidR="00F34F39" w:rsidRPr="00B144BB">
        <w:rPr>
          <w:rFonts w:ascii="Arial" w:hAnsi="Arial" w:cs="Arial"/>
          <w:sz w:val="22"/>
          <w:szCs w:val="22"/>
        </w:rPr>
        <w:t>95, de 10 de marzo, de Haciendas Locales</w:t>
      </w:r>
      <w:r w:rsidR="00CD5D23" w:rsidRPr="00B144BB">
        <w:rPr>
          <w:rFonts w:ascii="Arial" w:hAnsi="Arial" w:cs="Arial"/>
          <w:sz w:val="22"/>
          <w:szCs w:val="22"/>
        </w:rPr>
        <w:t xml:space="preserve"> de Navarra</w:t>
      </w:r>
      <w:r w:rsidR="00F34F39" w:rsidRPr="00B144BB">
        <w:rPr>
          <w:rFonts w:ascii="Arial" w:hAnsi="Arial" w:cs="Arial"/>
          <w:sz w:val="22"/>
          <w:szCs w:val="22"/>
        </w:rPr>
        <w:t>.</w:t>
      </w:r>
    </w:p>
    <w:p w14:paraId="45B82D0E" w14:textId="5A425619" w:rsidR="00F34F39" w:rsidRPr="00B144BB" w:rsidRDefault="00F34F39"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Además, la existencia de diferentes c</w:t>
      </w:r>
      <w:r w:rsidR="002C42E3" w:rsidRPr="00B144BB">
        <w:rPr>
          <w:rFonts w:ascii="Arial" w:hAnsi="Arial" w:cs="Arial"/>
          <w:sz w:val="22"/>
          <w:szCs w:val="22"/>
        </w:rPr>
        <w:t>láusula</w:t>
      </w:r>
      <w:r w:rsidR="00CB6D26" w:rsidRPr="00B144BB">
        <w:rPr>
          <w:rFonts w:ascii="Arial" w:hAnsi="Arial" w:cs="Arial"/>
          <w:sz w:val="22"/>
          <w:szCs w:val="22"/>
        </w:rPr>
        <w:t>s</w:t>
      </w:r>
      <w:r w:rsidR="002C42E3" w:rsidRPr="00B144BB">
        <w:rPr>
          <w:rFonts w:ascii="Arial" w:hAnsi="Arial" w:cs="Arial"/>
          <w:sz w:val="22"/>
          <w:szCs w:val="22"/>
        </w:rPr>
        <w:t xml:space="preserve"> </w:t>
      </w:r>
      <w:r w:rsidRPr="00B144BB">
        <w:rPr>
          <w:rFonts w:ascii="Arial" w:hAnsi="Arial" w:cs="Arial"/>
          <w:sz w:val="22"/>
          <w:szCs w:val="22"/>
        </w:rPr>
        <w:t>que</w:t>
      </w:r>
      <w:r w:rsidR="002C42E3" w:rsidRPr="00B144BB">
        <w:rPr>
          <w:rFonts w:ascii="Arial" w:hAnsi="Arial" w:cs="Arial"/>
          <w:sz w:val="22"/>
          <w:szCs w:val="22"/>
        </w:rPr>
        <w:t xml:space="preserve"> garantizaba</w:t>
      </w:r>
      <w:r w:rsidR="00CB6D26" w:rsidRPr="00B144BB">
        <w:rPr>
          <w:rFonts w:ascii="Arial" w:hAnsi="Arial" w:cs="Arial"/>
          <w:sz w:val="22"/>
          <w:szCs w:val="22"/>
        </w:rPr>
        <w:t>n</w:t>
      </w:r>
      <w:r w:rsidR="002C42E3" w:rsidRPr="00B144BB">
        <w:rPr>
          <w:rFonts w:ascii="Arial" w:hAnsi="Arial" w:cs="Arial"/>
          <w:sz w:val="22"/>
          <w:szCs w:val="22"/>
        </w:rPr>
        <w:t xml:space="preserve"> a todos los municipios y concejos el importe recibido en el año anterior incrementa</w:t>
      </w:r>
      <w:r w:rsidRPr="00B144BB">
        <w:rPr>
          <w:rFonts w:ascii="Arial" w:hAnsi="Arial" w:cs="Arial"/>
          <w:sz w:val="22"/>
          <w:szCs w:val="22"/>
        </w:rPr>
        <w:t xml:space="preserve">do en el IPC más un diferencial </w:t>
      </w:r>
      <w:r w:rsidRPr="00B144BB">
        <w:rPr>
          <w:rFonts w:ascii="Arial" w:hAnsi="Arial" w:cs="Arial"/>
          <w:sz w:val="22"/>
          <w:szCs w:val="22"/>
        </w:rPr>
        <w:lastRenderedPageBreak/>
        <w:t>provocaba,</w:t>
      </w:r>
      <w:r w:rsidR="002C42E3" w:rsidRPr="00B144BB">
        <w:rPr>
          <w:rFonts w:ascii="Arial" w:hAnsi="Arial" w:cs="Arial"/>
          <w:sz w:val="22"/>
          <w:szCs w:val="22"/>
        </w:rPr>
        <w:t xml:space="preserve"> a su vez</w:t>
      </w:r>
      <w:r w:rsidRPr="00B144BB">
        <w:rPr>
          <w:rFonts w:ascii="Arial" w:hAnsi="Arial" w:cs="Arial"/>
          <w:sz w:val="22"/>
          <w:szCs w:val="22"/>
        </w:rPr>
        <w:t>,</w:t>
      </w:r>
      <w:r w:rsidR="00BE3399" w:rsidRPr="00B144BB">
        <w:rPr>
          <w:rFonts w:ascii="Arial" w:hAnsi="Arial" w:cs="Arial"/>
          <w:sz w:val="22"/>
          <w:szCs w:val="22"/>
        </w:rPr>
        <w:t xml:space="preserve"> que la fórmula no operara, y </w:t>
      </w:r>
      <w:r w:rsidR="002C42E3" w:rsidRPr="00B144BB">
        <w:rPr>
          <w:rFonts w:ascii="Arial" w:hAnsi="Arial" w:cs="Arial"/>
          <w:sz w:val="22"/>
          <w:szCs w:val="22"/>
        </w:rPr>
        <w:t xml:space="preserve">únicamente </w:t>
      </w:r>
      <w:r w:rsidR="00BE3399" w:rsidRPr="00B144BB">
        <w:rPr>
          <w:rFonts w:ascii="Arial" w:hAnsi="Arial" w:cs="Arial"/>
          <w:sz w:val="22"/>
          <w:szCs w:val="22"/>
        </w:rPr>
        <w:t xml:space="preserve">en los últimos cuatro años haya repartido </w:t>
      </w:r>
      <w:r w:rsidR="002C42E3" w:rsidRPr="00B144BB">
        <w:rPr>
          <w:rFonts w:ascii="Arial" w:hAnsi="Arial" w:cs="Arial"/>
          <w:sz w:val="22"/>
          <w:szCs w:val="22"/>
        </w:rPr>
        <w:t>el 1</w:t>
      </w:r>
      <w:r w:rsidR="0000281E">
        <w:rPr>
          <w:rFonts w:ascii="Arial" w:hAnsi="Arial" w:cs="Arial"/>
          <w:sz w:val="22"/>
          <w:szCs w:val="22"/>
        </w:rPr>
        <w:t xml:space="preserve"> %</w:t>
      </w:r>
      <w:r w:rsidR="002C42E3" w:rsidRPr="00B144BB">
        <w:rPr>
          <w:rFonts w:ascii="Arial" w:hAnsi="Arial" w:cs="Arial"/>
          <w:sz w:val="22"/>
          <w:szCs w:val="22"/>
        </w:rPr>
        <w:t xml:space="preserve"> del </w:t>
      </w:r>
      <w:r w:rsidRPr="00B144BB">
        <w:rPr>
          <w:rFonts w:ascii="Arial" w:hAnsi="Arial" w:cs="Arial"/>
          <w:sz w:val="22"/>
          <w:szCs w:val="22"/>
        </w:rPr>
        <w:t>F</w:t>
      </w:r>
      <w:r w:rsidR="00BE3399" w:rsidRPr="00B144BB">
        <w:rPr>
          <w:rFonts w:ascii="Arial" w:hAnsi="Arial" w:cs="Arial"/>
          <w:sz w:val="22"/>
          <w:szCs w:val="22"/>
        </w:rPr>
        <w:t xml:space="preserve">ondo, </w:t>
      </w:r>
      <w:r w:rsidR="002C42E3" w:rsidRPr="00B144BB">
        <w:rPr>
          <w:rFonts w:ascii="Arial" w:hAnsi="Arial" w:cs="Arial"/>
          <w:sz w:val="22"/>
          <w:szCs w:val="22"/>
        </w:rPr>
        <w:t xml:space="preserve">tal y como constató la Cámara de Comptos en su </w:t>
      </w:r>
      <w:r w:rsidRPr="00B144BB">
        <w:rPr>
          <w:rFonts w:ascii="Arial" w:hAnsi="Arial" w:cs="Arial"/>
          <w:sz w:val="22"/>
          <w:szCs w:val="22"/>
        </w:rPr>
        <w:t>I</w:t>
      </w:r>
      <w:r w:rsidR="002C42E3" w:rsidRPr="00B144BB">
        <w:rPr>
          <w:rFonts w:ascii="Arial" w:hAnsi="Arial" w:cs="Arial"/>
          <w:sz w:val="22"/>
          <w:szCs w:val="22"/>
        </w:rPr>
        <w:t>nforme de marzo de 2019.</w:t>
      </w:r>
    </w:p>
    <w:p w14:paraId="610DA36B" w14:textId="77777777" w:rsidR="00F337D8" w:rsidRPr="00B144BB" w:rsidRDefault="00D206B9"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Las distorsiones generadas por esta cláusula de garantía han perjudicado principalmente a los municipios que han experimentado un incremento relevante de su población en los últimos años.</w:t>
      </w:r>
    </w:p>
    <w:p w14:paraId="45B82D10" w14:textId="43EFC963" w:rsidR="009D5267" w:rsidRPr="00B144BB" w:rsidRDefault="009D5267"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Así mismo, se ha </w:t>
      </w:r>
      <w:r w:rsidR="00BE3399" w:rsidRPr="00B144BB">
        <w:rPr>
          <w:rFonts w:ascii="Arial" w:hAnsi="Arial" w:cs="Arial"/>
          <w:sz w:val="22"/>
          <w:szCs w:val="22"/>
        </w:rPr>
        <w:t xml:space="preserve">incluido a Pamplona </w:t>
      </w:r>
      <w:r w:rsidRPr="00B144BB">
        <w:rPr>
          <w:rFonts w:ascii="Arial" w:hAnsi="Arial" w:cs="Arial"/>
          <w:sz w:val="22"/>
          <w:szCs w:val="22"/>
        </w:rPr>
        <w:t xml:space="preserve">en </w:t>
      </w:r>
      <w:r w:rsidR="00BA7E9E" w:rsidRPr="00B144BB">
        <w:rPr>
          <w:rFonts w:ascii="Arial" w:hAnsi="Arial" w:cs="Arial"/>
          <w:sz w:val="22"/>
          <w:szCs w:val="22"/>
        </w:rPr>
        <w:t xml:space="preserve">el cálculo de la fórmula actual, </w:t>
      </w:r>
      <w:r w:rsidRPr="00B144BB">
        <w:rPr>
          <w:rFonts w:ascii="Arial" w:hAnsi="Arial" w:cs="Arial"/>
          <w:sz w:val="22"/>
          <w:szCs w:val="22"/>
        </w:rPr>
        <w:t>ya que la fórmula realizada en el año 2009 no contemplaba al citado municipio.</w:t>
      </w:r>
    </w:p>
    <w:p w14:paraId="45B82D11" w14:textId="77777777" w:rsidR="00B43F81" w:rsidRPr="00B144BB" w:rsidRDefault="003943AE"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La nueva fórmula propuesta es la actualización de la anterior</w:t>
      </w:r>
      <w:r w:rsidR="003610A5" w:rsidRPr="00B144BB">
        <w:rPr>
          <w:rFonts w:ascii="Arial" w:hAnsi="Arial" w:cs="Arial"/>
          <w:sz w:val="22"/>
          <w:szCs w:val="22"/>
        </w:rPr>
        <w:t xml:space="preserve">, </w:t>
      </w:r>
      <w:r w:rsidRPr="00B144BB">
        <w:rPr>
          <w:rFonts w:ascii="Arial" w:hAnsi="Arial" w:cs="Arial"/>
          <w:sz w:val="22"/>
          <w:szCs w:val="22"/>
        </w:rPr>
        <w:t>realizad</w:t>
      </w:r>
      <w:r w:rsidR="003610A5" w:rsidRPr="00B144BB">
        <w:rPr>
          <w:rFonts w:ascii="Arial" w:hAnsi="Arial" w:cs="Arial"/>
          <w:sz w:val="22"/>
          <w:szCs w:val="22"/>
        </w:rPr>
        <w:t>a</w:t>
      </w:r>
      <w:r w:rsidRPr="00B144BB">
        <w:rPr>
          <w:rFonts w:ascii="Arial" w:hAnsi="Arial" w:cs="Arial"/>
          <w:sz w:val="22"/>
          <w:szCs w:val="22"/>
        </w:rPr>
        <w:t xml:space="preserve"> por el mismo equipo de la Universidad Pública de Navarra, dando continuidad al método estadístico, y definiendo la necesidad de financiación de cada entidad como la suma de la necesidad de gasto más el inverso de su capacidad fiscal.</w:t>
      </w:r>
      <w:r w:rsidR="00831DFB" w:rsidRPr="00B144BB">
        <w:rPr>
          <w:rFonts w:ascii="Arial" w:hAnsi="Arial" w:cs="Arial"/>
          <w:sz w:val="22"/>
          <w:szCs w:val="22"/>
        </w:rPr>
        <w:t xml:space="preserve"> Se han actualizado variables e incorporado nuevas, </w:t>
      </w:r>
      <w:r w:rsidR="003610A5" w:rsidRPr="00B144BB">
        <w:rPr>
          <w:rFonts w:ascii="Arial" w:hAnsi="Arial" w:cs="Arial"/>
          <w:sz w:val="22"/>
          <w:szCs w:val="22"/>
        </w:rPr>
        <w:t>y se ha revisado</w:t>
      </w:r>
      <w:r w:rsidR="00831DFB" w:rsidRPr="00B144BB">
        <w:rPr>
          <w:rFonts w:ascii="Arial" w:hAnsi="Arial" w:cs="Arial"/>
          <w:sz w:val="22"/>
          <w:szCs w:val="22"/>
        </w:rPr>
        <w:t xml:space="preserve"> </w:t>
      </w:r>
      <w:r w:rsidR="00A87A24" w:rsidRPr="00B144BB">
        <w:rPr>
          <w:rFonts w:ascii="Arial" w:hAnsi="Arial" w:cs="Arial"/>
          <w:sz w:val="22"/>
          <w:szCs w:val="22"/>
        </w:rPr>
        <w:t xml:space="preserve">la </w:t>
      </w:r>
      <w:r w:rsidR="00831DFB" w:rsidRPr="00B144BB">
        <w:rPr>
          <w:rFonts w:ascii="Arial" w:hAnsi="Arial" w:cs="Arial"/>
          <w:sz w:val="22"/>
          <w:szCs w:val="22"/>
        </w:rPr>
        <w:t xml:space="preserve">ponderación de </w:t>
      </w:r>
      <w:proofErr w:type="gramStart"/>
      <w:r w:rsidR="00831DFB" w:rsidRPr="00B144BB">
        <w:rPr>
          <w:rFonts w:ascii="Arial" w:hAnsi="Arial" w:cs="Arial"/>
          <w:sz w:val="22"/>
          <w:szCs w:val="22"/>
        </w:rPr>
        <w:t>las mismas</w:t>
      </w:r>
      <w:proofErr w:type="gramEnd"/>
      <w:r w:rsidR="00831DFB" w:rsidRPr="00B144BB">
        <w:rPr>
          <w:rFonts w:ascii="Arial" w:hAnsi="Arial" w:cs="Arial"/>
          <w:sz w:val="22"/>
          <w:szCs w:val="22"/>
        </w:rPr>
        <w:t>.</w:t>
      </w:r>
    </w:p>
    <w:p w14:paraId="45B82D12" w14:textId="7DB55CCE" w:rsidR="003B6944" w:rsidRPr="00B144BB" w:rsidRDefault="00FC252F"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La necesidad de gasto representa</w:t>
      </w:r>
      <w:r w:rsidR="003B6944" w:rsidRPr="00B144BB">
        <w:rPr>
          <w:rFonts w:ascii="Arial" w:hAnsi="Arial" w:cs="Arial"/>
          <w:sz w:val="22"/>
          <w:szCs w:val="22"/>
        </w:rPr>
        <w:t xml:space="preserve"> el 75</w:t>
      </w:r>
      <w:r w:rsidR="0000281E">
        <w:rPr>
          <w:rFonts w:ascii="Arial" w:hAnsi="Arial" w:cs="Arial"/>
          <w:sz w:val="22"/>
          <w:szCs w:val="22"/>
        </w:rPr>
        <w:t xml:space="preserve"> %</w:t>
      </w:r>
      <w:r w:rsidR="003B6944" w:rsidRPr="00B144BB">
        <w:rPr>
          <w:rFonts w:ascii="Arial" w:hAnsi="Arial" w:cs="Arial"/>
          <w:sz w:val="22"/>
          <w:szCs w:val="22"/>
        </w:rPr>
        <w:t xml:space="preserve"> del reparto y </w:t>
      </w:r>
      <w:r w:rsidRPr="00B144BB">
        <w:rPr>
          <w:rFonts w:ascii="Arial" w:hAnsi="Arial" w:cs="Arial"/>
          <w:sz w:val="22"/>
          <w:szCs w:val="22"/>
        </w:rPr>
        <w:t>el inverso de la capacidad fiscal</w:t>
      </w:r>
      <w:r w:rsidR="003B6944" w:rsidRPr="00B144BB">
        <w:rPr>
          <w:rFonts w:ascii="Arial" w:hAnsi="Arial" w:cs="Arial"/>
          <w:sz w:val="22"/>
          <w:szCs w:val="22"/>
        </w:rPr>
        <w:t xml:space="preserve"> el 25</w:t>
      </w:r>
      <w:r w:rsidR="0000281E">
        <w:rPr>
          <w:rFonts w:ascii="Arial" w:hAnsi="Arial" w:cs="Arial"/>
          <w:sz w:val="22"/>
          <w:szCs w:val="22"/>
        </w:rPr>
        <w:t xml:space="preserve"> %</w:t>
      </w:r>
      <w:r w:rsidR="003B6944" w:rsidRPr="00B144BB">
        <w:rPr>
          <w:rFonts w:ascii="Arial" w:hAnsi="Arial" w:cs="Arial"/>
          <w:sz w:val="22"/>
          <w:szCs w:val="22"/>
        </w:rPr>
        <w:t xml:space="preserve"> restante.</w:t>
      </w:r>
    </w:p>
    <w:p w14:paraId="45B82D13" w14:textId="77777777" w:rsidR="003B6944" w:rsidRPr="00B144BB" w:rsidRDefault="003B6944" w:rsidP="00F337D8">
      <w:pPr>
        <w:pStyle w:val="xdef"/>
        <w:spacing w:after="200" w:line="320" w:lineRule="exact"/>
        <w:ind w:left="0" w:right="0"/>
        <w:jc w:val="left"/>
        <w:rPr>
          <w:rFonts w:ascii="Arial" w:hAnsi="Arial" w:cs="Arial"/>
          <w:sz w:val="22"/>
          <w:szCs w:val="22"/>
        </w:rPr>
      </w:pPr>
      <w:r w:rsidRPr="00B144BB">
        <w:rPr>
          <w:rFonts w:ascii="Arial" w:hAnsi="Arial" w:cs="Arial"/>
          <w:sz w:val="22"/>
          <w:szCs w:val="22"/>
        </w:rPr>
        <w:t xml:space="preserve">Las cinco variables indicativas de las necesidades de gasto </w:t>
      </w:r>
      <w:hyperlink r:id="rId28" w:history="1"/>
      <w:r w:rsidRPr="00B144BB">
        <w:rPr>
          <w:rFonts w:ascii="Arial" w:hAnsi="Arial" w:cs="Arial"/>
          <w:sz w:val="22"/>
          <w:szCs w:val="22"/>
        </w:rPr>
        <w:t xml:space="preserve">son la población de cada entidad, la extensión del suelo urbano </w:t>
      </w:r>
      <w:r w:rsidR="00FC252F" w:rsidRPr="00B144BB">
        <w:rPr>
          <w:rFonts w:ascii="Arial" w:hAnsi="Arial" w:cs="Arial"/>
          <w:sz w:val="22"/>
          <w:szCs w:val="22"/>
        </w:rPr>
        <w:t>público</w:t>
      </w:r>
      <w:r w:rsidRPr="00B144BB">
        <w:rPr>
          <w:rFonts w:ascii="Arial" w:hAnsi="Arial" w:cs="Arial"/>
          <w:sz w:val="22"/>
          <w:szCs w:val="22"/>
        </w:rPr>
        <w:t>, la población con edad igual o superior a 65 años, la población en riesgo de pobreza y el índice de dispersión de población.</w:t>
      </w:r>
      <w:r w:rsidR="00BA7E9E" w:rsidRPr="00B144BB">
        <w:rPr>
          <w:rFonts w:ascii="Arial" w:hAnsi="Arial" w:cs="Arial"/>
          <w:sz w:val="22"/>
          <w:szCs w:val="22"/>
        </w:rPr>
        <w:t xml:space="preserve"> Como novedad, </w:t>
      </w:r>
      <w:r w:rsidR="00FC252F" w:rsidRPr="00B144BB">
        <w:rPr>
          <w:rFonts w:ascii="Arial" w:hAnsi="Arial" w:cs="Arial"/>
          <w:sz w:val="22"/>
          <w:szCs w:val="22"/>
        </w:rPr>
        <w:t xml:space="preserve">se incorporan unas cuantías fijas para </w:t>
      </w:r>
      <w:r w:rsidR="00B43F81" w:rsidRPr="00B144BB">
        <w:rPr>
          <w:rFonts w:ascii="Arial" w:hAnsi="Arial" w:cs="Arial"/>
          <w:sz w:val="22"/>
          <w:szCs w:val="22"/>
        </w:rPr>
        <w:t xml:space="preserve">los </w:t>
      </w:r>
      <w:r w:rsidR="00FC252F" w:rsidRPr="00B144BB">
        <w:rPr>
          <w:rFonts w:ascii="Arial" w:hAnsi="Arial" w:cs="Arial"/>
          <w:sz w:val="22"/>
          <w:szCs w:val="22"/>
        </w:rPr>
        <w:t>municipios de menor tamaño.</w:t>
      </w:r>
    </w:p>
    <w:p w14:paraId="45B82D14" w14:textId="398C0ED4" w:rsidR="003B6944" w:rsidRPr="00B144BB" w:rsidRDefault="003B6944" w:rsidP="00F337D8">
      <w:pPr>
        <w:pStyle w:val="xdef"/>
        <w:spacing w:after="200" w:line="320" w:lineRule="exact"/>
        <w:ind w:left="0" w:right="0"/>
        <w:jc w:val="left"/>
        <w:rPr>
          <w:rFonts w:ascii="Arial" w:hAnsi="Arial" w:cs="Arial"/>
          <w:sz w:val="22"/>
          <w:szCs w:val="22"/>
        </w:rPr>
      </w:pPr>
      <w:r w:rsidRPr="00B144BB">
        <w:rPr>
          <w:rFonts w:ascii="Arial" w:hAnsi="Arial" w:cs="Arial"/>
          <w:sz w:val="22"/>
          <w:szCs w:val="22"/>
        </w:rPr>
        <w:t>El índice de inverso de capacidad fiscal tiene una ponderación del 25</w:t>
      </w:r>
      <w:r w:rsidR="0000281E">
        <w:rPr>
          <w:rFonts w:ascii="Arial" w:hAnsi="Arial" w:cs="Arial"/>
          <w:sz w:val="22"/>
          <w:szCs w:val="22"/>
        </w:rPr>
        <w:t xml:space="preserve"> %</w:t>
      </w:r>
      <w:r w:rsidRPr="00B144BB">
        <w:rPr>
          <w:rFonts w:ascii="Arial" w:hAnsi="Arial" w:cs="Arial"/>
          <w:sz w:val="22"/>
          <w:szCs w:val="22"/>
        </w:rPr>
        <w:t>, que es el porcentaje que repr</w:t>
      </w:r>
      <w:r w:rsidR="00FC252F" w:rsidRPr="00B144BB">
        <w:rPr>
          <w:rFonts w:ascii="Arial" w:hAnsi="Arial" w:cs="Arial"/>
          <w:sz w:val="22"/>
          <w:szCs w:val="22"/>
        </w:rPr>
        <w:t xml:space="preserve">esenta </w:t>
      </w:r>
      <w:r w:rsidRPr="00B144BB">
        <w:rPr>
          <w:rFonts w:ascii="Arial" w:hAnsi="Arial" w:cs="Arial"/>
          <w:sz w:val="22"/>
          <w:szCs w:val="22"/>
        </w:rPr>
        <w:t xml:space="preserve">la suma de los recursos </w:t>
      </w:r>
      <w:r w:rsidR="00A87A24" w:rsidRPr="00B144BB">
        <w:rPr>
          <w:rFonts w:ascii="Arial" w:hAnsi="Arial" w:cs="Arial"/>
          <w:sz w:val="22"/>
          <w:szCs w:val="22"/>
        </w:rPr>
        <w:t>corrientes</w:t>
      </w:r>
      <w:r w:rsidR="00FC252F" w:rsidRPr="00B144BB">
        <w:rPr>
          <w:rFonts w:ascii="Arial" w:hAnsi="Arial" w:cs="Arial"/>
          <w:sz w:val="22"/>
          <w:szCs w:val="22"/>
        </w:rPr>
        <w:t xml:space="preserve"> representados en dicho índice</w:t>
      </w:r>
      <w:r w:rsidRPr="00B144BB">
        <w:rPr>
          <w:rFonts w:ascii="Arial" w:hAnsi="Arial" w:cs="Arial"/>
          <w:sz w:val="22"/>
          <w:szCs w:val="22"/>
        </w:rPr>
        <w:t xml:space="preserve"> </w:t>
      </w:r>
      <w:r w:rsidR="00FC252F" w:rsidRPr="00B144BB">
        <w:rPr>
          <w:rFonts w:ascii="Arial" w:hAnsi="Arial" w:cs="Arial"/>
          <w:sz w:val="22"/>
          <w:szCs w:val="22"/>
        </w:rPr>
        <w:t>sobre el total del gasto municipal.</w:t>
      </w:r>
    </w:p>
    <w:p w14:paraId="45B82D15" w14:textId="77777777" w:rsidR="003B6944" w:rsidRPr="00B144BB" w:rsidRDefault="003B6944" w:rsidP="00F337D8">
      <w:pPr>
        <w:pStyle w:val="xdef"/>
        <w:spacing w:after="200" w:line="320" w:lineRule="exact"/>
        <w:ind w:left="0" w:right="0"/>
        <w:jc w:val="left"/>
        <w:rPr>
          <w:rFonts w:ascii="Arial" w:hAnsi="Arial" w:cs="Arial"/>
          <w:sz w:val="22"/>
          <w:szCs w:val="22"/>
        </w:rPr>
      </w:pPr>
      <w:r w:rsidRPr="00B144BB">
        <w:rPr>
          <w:rFonts w:ascii="Arial" w:hAnsi="Arial" w:cs="Arial"/>
          <w:sz w:val="22"/>
          <w:szCs w:val="22"/>
        </w:rPr>
        <w:t xml:space="preserve">Estos recursos son, en concreto, las contribuciones territoriales urbana y rústica, el </w:t>
      </w:r>
      <w:r w:rsidR="00B43F81" w:rsidRPr="00B144BB">
        <w:rPr>
          <w:rFonts w:ascii="Arial" w:hAnsi="Arial" w:cs="Arial"/>
          <w:sz w:val="22"/>
          <w:szCs w:val="22"/>
        </w:rPr>
        <w:t>I</w:t>
      </w:r>
      <w:r w:rsidRPr="00B144BB">
        <w:rPr>
          <w:rFonts w:ascii="Arial" w:hAnsi="Arial" w:cs="Arial"/>
          <w:sz w:val="22"/>
          <w:szCs w:val="22"/>
        </w:rPr>
        <w:t xml:space="preserve">mpuesto sobre </w:t>
      </w:r>
      <w:r w:rsidR="00B43F81" w:rsidRPr="00B144BB">
        <w:rPr>
          <w:rFonts w:ascii="Arial" w:hAnsi="Arial" w:cs="Arial"/>
          <w:sz w:val="22"/>
          <w:szCs w:val="22"/>
        </w:rPr>
        <w:t>Actividades E</w:t>
      </w:r>
      <w:r w:rsidRPr="00B144BB">
        <w:rPr>
          <w:rFonts w:ascii="Arial" w:hAnsi="Arial" w:cs="Arial"/>
          <w:sz w:val="22"/>
          <w:szCs w:val="22"/>
        </w:rPr>
        <w:t xml:space="preserve">conómicas, el </w:t>
      </w:r>
      <w:r w:rsidR="00B43F81" w:rsidRPr="00B144BB">
        <w:rPr>
          <w:rFonts w:ascii="Arial" w:hAnsi="Arial" w:cs="Arial"/>
          <w:sz w:val="22"/>
          <w:szCs w:val="22"/>
        </w:rPr>
        <w:t>I</w:t>
      </w:r>
      <w:r w:rsidRPr="00B144BB">
        <w:rPr>
          <w:rFonts w:ascii="Arial" w:hAnsi="Arial" w:cs="Arial"/>
          <w:sz w:val="22"/>
          <w:szCs w:val="22"/>
        </w:rPr>
        <w:t xml:space="preserve">mpuesto sobre </w:t>
      </w:r>
      <w:r w:rsidR="00B43F81" w:rsidRPr="00B144BB">
        <w:rPr>
          <w:rFonts w:ascii="Arial" w:hAnsi="Arial" w:cs="Arial"/>
          <w:sz w:val="22"/>
          <w:szCs w:val="22"/>
        </w:rPr>
        <w:t>V</w:t>
      </w:r>
      <w:r w:rsidRPr="00B144BB">
        <w:rPr>
          <w:rFonts w:ascii="Arial" w:hAnsi="Arial" w:cs="Arial"/>
          <w:sz w:val="22"/>
          <w:szCs w:val="22"/>
        </w:rPr>
        <w:t xml:space="preserve">ehículos de </w:t>
      </w:r>
      <w:r w:rsidR="00B43F81" w:rsidRPr="00B144BB">
        <w:rPr>
          <w:rFonts w:ascii="Arial" w:hAnsi="Arial" w:cs="Arial"/>
          <w:sz w:val="22"/>
          <w:szCs w:val="22"/>
        </w:rPr>
        <w:t>T</w:t>
      </w:r>
      <w:r w:rsidRPr="00B144BB">
        <w:rPr>
          <w:rFonts w:ascii="Arial" w:hAnsi="Arial" w:cs="Arial"/>
          <w:sz w:val="22"/>
          <w:szCs w:val="22"/>
        </w:rPr>
        <w:t>racción mecánica y el ingreso por rentas de bienes inmuebles y concesiones y aprovechamientos especiales.</w:t>
      </w:r>
    </w:p>
    <w:p w14:paraId="70F11995" w14:textId="2041FE63" w:rsidR="00F337D8" w:rsidRPr="00B144BB" w:rsidRDefault="00A921B0" w:rsidP="00F337D8">
      <w:pPr>
        <w:spacing w:after="200" w:line="320" w:lineRule="exact"/>
        <w:rPr>
          <w:rFonts w:ascii="Arial" w:hAnsi="Arial" w:cs="Arial"/>
          <w:sz w:val="22"/>
          <w:szCs w:val="22"/>
        </w:rPr>
      </w:pPr>
      <w:r w:rsidRPr="00B144BB">
        <w:rPr>
          <w:rFonts w:ascii="Arial" w:hAnsi="Arial" w:cs="Arial"/>
          <w:sz w:val="22"/>
          <w:szCs w:val="22"/>
        </w:rPr>
        <w:t>El</w:t>
      </w:r>
      <w:r w:rsidR="007E1DE3" w:rsidRPr="00B144BB">
        <w:rPr>
          <w:rFonts w:ascii="Arial" w:hAnsi="Arial" w:cs="Arial"/>
          <w:sz w:val="22"/>
          <w:szCs w:val="22"/>
        </w:rPr>
        <w:t xml:space="preserve"> capítulo</w:t>
      </w:r>
      <w:r w:rsidRPr="00B144BB">
        <w:rPr>
          <w:rFonts w:ascii="Arial" w:hAnsi="Arial" w:cs="Arial"/>
          <w:sz w:val="22"/>
          <w:szCs w:val="22"/>
        </w:rPr>
        <w:t xml:space="preserve"> III del</w:t>
      </w:r>
      <w:r w:rsidR="007E1DE3" w:rsidRPr="00B144BB">
        <w:rPr>
          <w:rFonts w:ascii="Arial" w:hAnsi="Arial" w:cs="Arial"/>
          <w:sz w:val="22"/>
          <w:szCs w:val="22"/>
        </w:rPr>
        <w:t xml:space="preserve"> título</w:t>
      </w:r>
      <w:r w:rsidRPr="00B144BB">
        <w:rPr>
          <w:rFonts w:ascii="Arial" w:hAnsi="Arial" w:cs="Arial"/>
          <w:sz w:val="22"/>
          <w:szCs w:val="22"/>
        </w:rPr>
        <w:t xml:space="preserve"> I regula el Fondo de Financiación de Servicios, como un instrumento de financiación de las entidades locales que presten </w:t>
      </w:r>
      <w:r w:rsidR="00053F91" w:rsidRPr="00B144BB">
        <w:rPr>
          <w:rFonts w:ascii="Arial" w:hAnsi="Arial" w:cs="Arial"/>
          <w:sz w:val="22"/>
          <w:szCs w:val="22"/>
        </w:rPr>
        <w:t>unos determinados servicios</w:t>
      </w:r>
      <w:r w:rsidRPr="00B144BB">
        <w:rPr>
          <w:rFonts w:ascii="Arial" w:hAnsi="Arial" w:cs="Arial"/>
          <w:sz w:val="22"/>
          <w:szCs w:val="22"/>
        </w:rPr>
        <w:t>, a través de la fijación de unos módulos de reparto</w:t>
      </w:r>
      <w:r w:rsidR="00053F91" w:rsidRPr="00B144BB">
        <w:rPr>
          <w:rFonts w:ascii="Arial" w:hAnsi="Arial" w:cs="Arial"/>
          <w:sz w:val="22"/>
          <w:szCs w:val="22"/>
        </w:rPr>
        <w:t>.</w:t>
      </w:r>
    </w:p>
    <w:p w14:paraId="45B82D18" w14:textId="67ACF2F2" w:rsidR="00053F91" w:rsidRPr="00B144BB" w:rsidRDefault="00053F91" w:rsidP="00F337D8">
      <w:pPr>
        <w:pStyle w:val="xdef"/>
        <w:spacing w:after="200" w:line="320" w:lineRule="exact"/>
        <w:ind w:left="0" w:right="0"/>
        <w:jc w:val="left"/>
        <w:rPr>
          <w:rFonts w:ascii="Arial" w:hAnsi="Arial" w:cs="Arial"/>
          <w:sz w:val="22"/>
          <w:szCs w:val="22"/>
        </w:rPr>
      </w:pPr>
      <w:r w:rsidRPr="00B144BB">
        <w:rPr>
          <w:rFonts w:ascii="Arial" w:hAnsi="Arial" w:cs="Arial"/>
          <w:sz w:val="22"/>
          <w:szCs w:val="22"/>
        </w:rPr>
        <w:t xml:space="preserve">Analizado el coste de </w:t>
      </w:r>
      <w:proofErr w:type="gramStart"/>
      <w:r w:rsidRPr="00B144BB">
        <w:rPr>
          <w:rFonts w:ascii="Arial" w:hAnsi="Arial" w:cs="Arial"/>
          <w:sz w:val="22"/>
          <w:szCs w:val="22"/>
        </w:rPr>
        <w:t>los mismo</w:t>
      </w:r>
      <w:r w:rsidR="00754E6C" w:rsidRPr="00B144BB">
        <w:rPr>
          <w:rFonts w:ascii="Arial" w:hAnsi="Arial" w:cs="Arial"/>
          <w:sz w:val="22"/>
          <w:szCs w:val="22"/>
        </w:rPr>
        <w:t>s</w:t>
      </w:r>
      <w:proofErr w:type="gramEnd"/>
      <w:r w:rsidRPr="00B144BB">
        <w:rPr>
          <w:rFonts w:ascii="Arial" w:hAnsi="Arial" w:cs="Arial"/>
          <w:sz w:val="22"/>
          <w:szCs w:val="22"/>
        </w:rPr>
        <w:t xml:space="preserve"> y su capacidad de </w:t>
      </w:r>
      <w:proofErr w:type="spellStart"/>
      <w:r w:rsidRPr="00B144BB">
        <w:rPr>
          <w:rFonts w:ascii="Arial" w:hAnsi="Arial" w:cs="Arial"/>
          <w:sz w:val="22"/>
          <w:szCs w:val="22"/>
        </w:rPr>
        <w:t>modulización</w:t>
      </w:r>
      <w:proofErr w:type="spellEnd"/>
      <w:r w:rsidRPr="00B144BB">
        <w:rPr>
          <w:rFonts w:ascii="Arial" w:hAnsi="Arial" w:cs="Arial"/>
          <w:sz w:val="22"/>
          <w:szCs w:val="22"/>
        </w:rPr>
        <w:t xml:space="preserve"> mediante procedimiento estadístico, se </w:t>
      </w:r>
      <w:r w:rsidR="003610A5" w:rsidRPr="00B144BB">
        <w:rPr>
          <w:rFonts w:ascii="Arial" w:hAnsi="Arial" w:cs="Arial"/>
          <w:sz w:val="22"/>
          <w:szCs w:val="22"/>
        </w:rPr>
        <w:t>han seleccionado</w:t>
      </w:r>
      <w:r w:rsidRPr="00B144BB">
        <w:rPr>
          <w:rFonts w:ascii="Arial" w:hAnsi="Arial" w:cs="Arial"/>
          <w:sz w:val="22"/>
          <w:szCs w:val="22"/>
        </w:rPr>
        <w:t xml:space="preserve"> los más relevantes</w:t>
      </w:r>
      <w:r w:rsidR="00FC1307" w:rsidRPr="00B144BB">
        <w:rPr>
          <w:rFonts w:ascii="Arial" w:hAnsi="Arial" w:cs="Arial"/>
          <w:sz w:val="22"/>
          <w:szCs w:val="22"/>
        </w:rPr>
        <w:t>, y, en concreto,</w:t>
      </w:r>
      <w:r w:rsidR="00B12641" w:rsidRPr="00B144BB">
        <w:rPr>
          <w:rFonts w:ascii="Arial" w:hAnsi="Arial" w:cs="Arial"/>
          <w:sz w:val="22"/>
          <w:szCs w:val="22"/>
        </w:rPr>
        <w:t xml:space="preserve"> </w:t>
      </w:r>
      <w:r w:rsidRPr="00B144BB">
        <w:rPr>
          <w:rFonts w:ascii="Arial" w:hAnsi="Arial" w:cs="Arial"/>
          <w:sz w:val="22"/>
          <w:szCs w:val="22"/>
          <w:lang w:val="es-ES_tradnl"/>
        </w:rPr>
        <w:t>los</w:t>
      </w:r>
      <w:r w:rsidR="002924DF" w:rsidRPr="00B144BB">
        <w:rPr>
          <w:rFonts w:ascii="Arial" w:hAnsi="Arial" w:cs="Arial"/>
          <w:sz w:val="22"/>
          <w:szCs w:val="22"/>
          <w:lang w:val="es-ES_tradnl"/>
        </w:rPr>
        <w:t xml:space="preserve"> Centros</w:t>
      </w:r>
      <w:r w:rsidRPr="00B144BB">
        <w:rPr>
          <w:rFonts w:ascii="Arial" w:hAnsi="Arial" w:cs="Arial"/>
          <w:sz w:val="22"/>
          <w:szCs w:val="22"/>
          <w:lang w:val="es-ES_tradnl"/>
        </w:rPr>
        <w:t xml:space="preserve"> de </w:t>
      </w:r>
      <w:r w:rsidR="002924DF" w:rsidRPr="00B144BB">
        <w:rPr>
          <w:rFonts w:ascii="Arial" w:hAnsi="Arial" w:cs="Arial"/>
          <w:sz w:val="22"/>
          <w:szCs w:val="22"/>
          <w:lang w:val="es-ES_tradnl"/>
        </w:rPr>
        <w:t>E</w:t>
      </w:r>
      <w:r w:rsidRPr="00B144BB">
        <w:rPr>
          <w:rFonts w:ascii="Arial" w:hAnsi="Arial" w:cs="Arial"/>
          <w:sz w:val="22"/>
          <w:szCs w:val="22"/>
          <w:lang w:val="es-ES_tradnl"/>
        </w:rPr>
        <w:t xml:space="preserve">ducación </w:t>
      </w:r>
      <w:r w:rsidR="002924DF" w:rsidRPr="00B144BB">
        <w:rPr>
          <w:rFonts w:ascii="Arial" w:hAnsi="Arial" w:cs="Arial"/>
          <w:sz w:val="22"/>
          <w:szCs w:val="22"/>
          <w:lang w:val="es-ES_tradnl"/>
        </w:rPr>
        <w:t>I</w:t>
      </w:r>
      <w:r w:rsidRPr="00B144BB">
        <w:rPr>
          <w:rFonts w:ascii="Arial" w:hAnsi="Arial" w:cs="Arial"/>
          <w:sz w:val="22"/>
          <w:szCs w:val="22"/>
          <w:lang w:val="es-ES_tradnl"/>
        </w:rPr>
        <w:t xml:space="preserve">nfantil y </w:t>
      </w:r>
      <w:r w:rsidR="002924DF" w:rsidRPr="00B144BB">
        <w:rPr>
          <w:rFonts w:ascii="Arial" w:hAnsi="Arial" w:cs="Arial"/>
          <w:sz w:val="22"/>
          <w:szCs w:val="22"/>
          <w:lang w:val="es-ES_tradnl"/>
        </w:rPr>
        <w:t>P</w:t>
      </w:r>
      <w:r w:rsidRPr="00B144BB">
        <w:rPr>
          <w:rFonts w:ascii="Arial" w:hAnsi="Arial" w:cs="Arial"/>
          <w:sz w:val="22"/>
          <w:szCs w:val="22"/>
          <w:lang w:val="es-ES_tradnl"/>
        </w:rPr>
        <w:t xml:space="preserve">rimaria, </w:t>
      </w:r>
      <w:r w:rsidR="00B12641" w:rsidRPr="00B144BB">
        <w:rPr>
          <w:rFonts w:ascii="Arial" w:hAnsi="Arial" w:cs="Arial"/>
          <w:sz w:val="22"/>
          <w:szCs w:val="22"/>
          <w:lang w:val="es-ES_tradnl"/>
        </w:rPr>
        <w:t xml:space="preserve">los </w:t>
      </w:r>
      <w:r w:rsidR="002924DF" w:rsidRPr="00B144BB">
        <w:rPr>
          <w:rFonts w:ascii="Arial" w:hAnsi="Arial" w:cs="Arial"/>
          <w:sz w:val="22"/>
          <w:szCs w:val="22"/>
          <w:lang w:val="es-ES_tradnl"/>
        </w:rPr>
        <w:t>C</w:t>
      </w:r>
      <w:r w:rsidRPr="00B144BB">
        <w:rPr>
          <w:rFonts w:ascii="Arial" w:hAnsi="Arial" w:cs="Arial"/>
          <w:sz w:val="22"/>
          <w:szCs w:val="22"/>
          <w:lang w:val="es-ES_tradnl"/>
        </w:rPr>
        <w:t xml:space="preserve">entros de </w:t>
      </w:r>
      <w:r w:rsidR="002924DF" w:rsidRPr="00B144BB">
        <w:rPr>
          <w:rFonts w:ascii="Arial" w:hAnsi="Arial" w:cs="Arial"/>
          <w:sz w:val="22"/>
          <w:szCs w:val="22"/>
          <w:lang w:val="es-ES_tradnl"/>
        </w:rPr>
        <w:t>P</w:t>
      </w:r>
      <w:r w:rsidRPr="00B144BB">
        <w:rPr>
          <w:rFonts w:ascii="Arial" w:hAnsi="Arial" w:cs="Arial"/>
          <w:sz w:val="22"/>
          <w:szCs w:val="22"/>
          <w:lang w:val="es-ES_tradnl"/>
        </w:rPr>
        <w:t xml:space="preserve">rimer </w:t>
      </w:r>
      <w:r w:rsidR="002924DF" w:rsidRPr="00B144BB">
        <w:rPr>
          <w:rFonts w:ascii="Arial" w:hAnsi="Arial" w:cs="Arial"/>
          <w:sz w:val="22"/>
          <w:szCs w:val="22"/>
          <w:lang w:val="es-ES_tradnl"/>
        </w:rPr>
        <w:t>Ciclo de E</w:t>
      </w:r>
      <w:r w:rsidRPr="00B144BB">
        <w:rPr>
          <w:rFonts w:ascii="Arial" w:hAnsi="Arial" w:cs="Arial"/>
          <w:sz w:val="22"/>
          <w:szCs w:val="22"/>
          <w:lang w:val="es-ES_tradnl"/>
        </w:rPr>
        <w:t xml:space="preserve">ducación infantil (0-3 años) y </w:t>
      </w:r>
      <w:r w:rsidR="00B12641" w:rsidRPr="00B144BB">
        <w:rPr>
          <w:rFonts w:ascii="Arial" w:hAnsi="Arial" w:cs="Arial"/>
          <w:sz w:val="22"/>
          <w:szCs w:val="22"/>
          <w:lang w:val="es-ES_tradnl"/>
        </w:rPr>
        <w:t xml:space="preserve">las </w:t>
      </w:r>
      <w:r w:rsidRPr="00B144BB">
        <w:rPr>
          <w:rFonts w:ascii="Arial" w:hAnsi="Arial" w:cs="Arial"/>
          <w:sz w:val="22"/>
          <w:szCs w:val="22"/>
          <w:lang w:val="es-ES_tradnl"/>
        </w:rPr>
        <w:t>bibliotecas municipales.</w:t>
      </w:r>
    </w:p>
    <w:p w14:paraId="45B82D19" w14:textId="4E229D2E" w:rsidR="00F95EBC" w:rsidRPr="00B144BB" w:rsidRDefault="00FC1307" w:rsidP="00F337D8">
      <w:pPr>
        <w:pStyle w:val="xdef"/>
        <w:spacing w:after="200" w:line="320" w:lineRule="exact"/>
        <w:ind w:left="0" w:right="0"/>
        <w:jc w:val="left"/>
        <w:rPr>
          <w:rFonts w:ascii="Arial" w:hAnsi="Arial" w:cs="Arial"/>
          <w:sz w:val="22"/>
          <w:szCs w:val="22"/>
          <w:lang w:val="es-ES_tradnl"/>
        </w:rPr>
      </w:pPr>
      <w:r w:rsidRPr="00B144BB">
        <w:rPr>
          <w:rFonts w:ascii="Arial" w:hAnsi="Arial" w:cs="Arial"/>
          <w:sz w:val="22"/>
          <w:szCs w:val="22"/>
        </w:rPr>
        <w:t>En el</w:t>
      </w:r>
      <w:r w:rsidR="007E1DE3" w:rsidRPr="00B144BB">
        <w:rPr>
          <w:rFonts w:ascii="Arial" w:hAnsi="Arial" w:cs="Arial"/>
          <w:sz w:val="22"/>
          <w:szCs w:val="22"/>
        </w:rPr>
        <w:t xml:space="preserve"> capítulo</w:t>
      </w:r>
      <w:r w:rsidRPr="00B144BB">
        <w:rPr>
          <w:rFonts w:ascii="Arial" w:hAnsi="Arial" w:cs="Arial"/>
          <w:sz w:val="22"/>
          <w:szCs w:val="22"/>
        </w:rPr>
        <w:t xml:space="preserve"> IV, por su parte, se regula el </w:t>
      </w:r>
      <w:r w:rsidR="00DB5867" w:rsidRPr="00B144BB">
        <w:rPr>
          <w:rFonts w:ascii="Arial" w:hAnsi="Arial" w:cs="Arial"/>
          <w:sz w:val="22"/>
          <w:szCs w:val="22"/>
        </w:rPr>
        <w:t>Fondo de F</w:t>
      </w:r>
      <w:r w:rsidR="00053F91" w:rsidRPr="00B144BB">
        <w:rPr>
          <w:rFonts w:ascii="Arial" w:hAnsi="Arial" w:cs="Arial"/>
          <w:sz w:val="22"/>
          <w:szCs w:val="22"/>
        </w:rPr>
        <w:t xml:space="preserve">inanciación del </w:t>
      </w:r>
      <w:r w:rsidR="00967AF3" w:rsidRPr="00B144BB">
        <w:rPr>
          <w:rFonts w:ascii="Arial" w:hAnsi="Arial" w:cs="Arial"/>
          <w:sz w:val="22"/>
          <w:szCs w:val="22"/>
        </w:rPr>
        <w:t>D</w:t>
      </w:r>
      <w:r w:rsidR="00DB5867" w:rsidRPr="00B144BB">
        <w:rPr>
          <w:rFonts w:ascii="Arial" w:hAnsi="Arial" w:cs="Arial"/>
          <w:sz w:val="22"/>
          <w:szCs w:val="22"/>
        </w:rPr>
        <w:t>éficit de M</w:t>
      </w:r>
      <w:r w:rsidR="00053F91" w:rsidRPr="00B144BB">
        <w:rPr>
          <w:rFonts w:ascii="Arial" w:hAnsi="Arial" w:cs="Arial"/>
          <w:sz w:val="22"/>
          <w:szCs w:val="22"/>
        </w:rPr>
        <w:t>ontepíos</w:t>
      </w:r>
      <w:r w:rsidRPr="00B144BB">
        <w:rPr>
          <w:rFonts w:ascii="Arial" w:hAnsi="Arial" w:cs="Arial"/>
          <w:sz w:val="22"/>
          <w:szCs w:val="22"/>
        </w:rPr>
        <w:t>:</w:t>
      </w:r>
      <w:r w:rsidR="00F337D8" w:rsidRPr="00B144BB">
        <w:rPr>
          <w:rFonts w:ascii="Arial" w:hAnsi="Arial" w:cs="Arial"/>
          <w:sz w:val="22"/>
          <w:szCs w:val="22"/>
        </w:rPr>
        <w:t xml:space="preserve"> </w:t>
      </w:r>
      <w:r w:rsidRPr="00B144BB">
        <w:rPr>
          <w:rFonts w:ascii="Arial" w:hAnsi="Arial" w:cs="Arial"/>
          <w:sz w:val="22"/>
          <w:szCs w:val="22"/>
        </w:rPr>
        <w:t>se trata de una</w:t>
      </w:r>
      <w:r w:rsidR="00754E6C" w:rsidRPr="00B144BB">
        <w:rPr>
          <w:rFonts w:ascii="Arial" w:hAnsi="Arial" w:cs="Arial"/>
          <w:sz w:val="22"/>
          <w:szCs w:val="22"/>
        </w:rPr>
        <w:t xml:space="preserve"> financiación vinculada al reparto del déficit </w:t>
      </w:r>
      <w:r w:rsidR="00754E6C" w:rsidRPr="00B144BB">
        <w:rPr>
          <w:rFonts w:ascii="Arial" w:hAnsi="Arial" w:cs="Arial"/>
          <w:sz w:val="22"/>
          <w:szCs w:val="22"/>
          <w:lang w:val="es-ES_tradnl"/>
        </w:rPr>
        <w:t>en aplicación de la Ley Foral 10/2003, de 5 de marzo, sobre régimen transitorio de los derechos pasivos del personal funcionario de los Montepíos de las Administraciones Públicas de Navarra.</w:t>
      </w:r>
    </w:p>
    <w:p w14:paraId="45B82D1A" w14:textId="2074AF1F" w:rsidR="00754E6C" w:rsidRPr="00B144BB" w:rsidRDefault="00754E6C" w:rsidP="00F337D8">
      <w:pPr>
        <w:pStyle w:val="xdef"/>
        <w:spacing w:after="200" w:line="320" w:lineRule="exact"/>
        <w:ind w:left="0" w:right="0"/>
        <w:jc w:val="left"/>
        <w:rPr>
          <w:rFonts w:ascii="Arial" w:hAnsi="Arial" w:cs="Arial"/>
          <w:sz w:val="22"/>
          <w:szCs w:val="22"/>
          <w:lang w:val="es-ES_tradnl"/>
        </w:rPr>
      </w:pPr>
      <w:r w:rsidRPr="00B144BB">
        <w:rPr>
          <w:rFonts w:ascii="Arial" w:hAnsi="Arial" w:cs="Arial"/>
          <w:sz w:val="22"/>
          <w:szCs w:val="22"/>
          <w:lang w:val="es-ES_tradnl"/>
        </w:rPr>
        <w:lastRenderedPageBreak/>
        <w:t>El objetivo es la financiación de la totalidad de la cuantía a sufragar por las entidades locales del déficit de los montepíos, incluidas las que tienen montepío propio como Pamplona</w:t>
      </w:r>
      <w:r w:rsidR="000B53D4" w:rsidRPr="00B144BB">
        <w:rPr>
          <w:rFonts w:ascii="Arial" w:hAnsi="Arial" w:cs="Arial"/>
          <w:sz w:val="22"/>
          <w:szCs w:val="22"/>
          <w:lang w:val="es-ES_tradnl"/>
        </w:rPr>
        <w:t>/Iruña</w:t>
      </w:r>
      <w:r w:rsidRPr="00B144BB">
        <w:rPr>
          <w:rFonts w:ascii="Arial" w:hAnsi="Arial" w:cs="Arial"/>
          <w:sz w:val="22"/>
          <w:szCs w:val="22"/>
          <w:lang w:val="es-ES_tradnl"/>
        </w:rPr>
        <w:t>, Tudela y Tafalla, excepto el 32</w:t>
      </w:r>
      <w:r w:rsidR="0000281E">
        <w:rPr>
          <w:rFonts w:ascii="Arial" w:hAnsi="Arial" w:cs="Arial"/>
          <w:sz w:val="22"/>
          <w:szCs w:val="22"/>
          <w:lang w:val="es-ES_tradnl"/>
        </w:rPr>
        <w:t xml:space="preserve"> %</w:t>
      </w:r>
      <w:r w:rsidRPr="00B144BB">
        <w:rPr>
          <w:rFonts w:ascii="Arial" w:hAnsi="Arial" w:cs="Arial"/>
          <w:sz w:val="22"/>
          <w:szCs w:val="22"/>
          <w:lang w:val="es-ES_tradnl"/>
        </w:rPr>
        <w:t xml:space="preserve"> de la masa salarial de su personal en activo.</w:t>
      </w:r>
    </w:p>
    <w:p w14:paraId="45B82D1B" w14:textId="77777777" w:rsidR="00754E6C" w:rsidRPr="00B144BB" w:rsidRDefault="00754E6C" w:rsidP="00F337D8">
      <w:pPr>
        <w:pStyle w:val="xdef"/>
        <w:spacing w:after="200" w:line="320" w:lineRule="exact"/>
        <w:ind w:left="0" w:right="0"/>
        <w:jc w:val="left"/>
        <w:rPr>
          <w:rFonts w:ascii="Arial" w:hAnsi="Arial" w:cs="Arial"/>
          <w:sz w:val="22"/>
          <w:szCs w:val="22"/>
          <w:lang w:val="es-ES_tradnl"/>
        </w:rPr>
      </w:pPr>
      <w:r w:rsidRPr="00B144BB">
        <w:rPr>
          <w:rFonts w:ascii="Arial" w:hAnsi="Arial" w:cs="Arial"/>
          <w:sz w:val="22"/>
          <w:szCs w:val="22"/>
          <w:lang w:val="es-ES_tradnl"/>
        </w:rPr>
        <w:t xml:space="preserve">Se mantiene la financiación del déficit </w:t>
      </w:r>
      <w:r w:rsidR="00A9663C" w:rsidRPr="00B144BB">
        <w:rPr>
          <w:rFonts w:ascii="Arial" w:hAnsi="Arial" w:cs="Arial"/>
          <w:sz w:val="22"/>
          <w:szCs w:val="22"/>
          <w:lang w:val="es-ES_tradnl"/>
        </w:rPr>
        <w:t xml:space="preserve">de Montepío General </w:t>
      </w:r>
      <w:r w:rsidRPr="00B144BB">
        <w:rPr>
          <w:rFonts w:ascii="Arial" w:hAnsi="Arial" w:cs="Arial"/>
          <w:sz w:val="22"/>
          <w:szCs w:val="22"/>
          <w:lang w:val="es-ES_tradnl"/>
        </w:rPr>
        <w:t>para las entidades locales con personal funcionario subalterno y administrativo e</w:t>
      </w:r>
      <w:r w:rsidR="00A9663C" w:rsidRPr="00B144BB">
        <w:rPr>
          <w:rFonts w:ascii="Arial" w:hAnsi="Arial" w:cs="Arial"/>
          <w:sz w:val="22"/>
          <w:szCs w:val="22"/>
          <w:lang w:val="es-ES_tradnl"/>
        </w:rPr>
        <w:t xml:space="preserve">n activo, repartiendo el resto de la financiación proporcionalmente al resto de los déficits, hasta agotar el importe previsto de este </w:t>
      </w:r>
      <w:r w:rsidR="0065680A" w:rsidRPr="00B144BB">
        <w:rPr>
          <w:rFonts w:ascii="Arial" w:hAnsi="Arial" w:cs="Arial"/>
          <w:sz w:val="22"/>
          <w:szCs w:val="22"/>
          <w:lang w:val="es-ES_tradnl"/>
        </w:rPr>
        <w:t>F</w:t>
      </w:r>
      <w:r w:rsidR="00A9663C" w:rsidRPr="00B144BB">
        <w:rPr>
          <w:rFonts w:ascii="Arial" w:hAnsi="Arial" w:cs="Arial"/>
          <w:sz w:val="22"/>
          <w:szCs w:val="22"/>
          <w:lang w:val="es-ES_tradnl"/>
        </w:rPr>
        <w:t>ondo.</w:t>
      </w:r>
    </w:p>
    <w:p w14:paraId="45B82D1C" w14:textId="6C66DD90" w:rsidR="00DB5867" w:rsidRPr="00B144BB" w:rsidRDefault="00DB5867" w:rsidP="00F337D8">
      <w:pPr>
        <w:pStyle w:val="xdef"/>
        <w:spacing w:after="200" w:line="320" w:lineRule="exact"/>
        <w:ind w:left="0" w:right="0"/>
        <w:jc w:val="left"/>
        <w:rPr>
          <w:rFonts w:ascii="Arial" w:hAnsi="Arial" w:cs="Arial"/>
          <w:sz w:val="22"/>
          <w:szCs w:val="22"/>
          <w:lang w:val="es-ES_tradnl"/>
        </w:rPr>
      </w:pPr>
      <w:r w:rsidRPr="00B144BB">
        <w:rPr>
          <w:rFonts w:ascii="Arial" w:hAnsi="Arial" w:cs="Arial"/>
          <w:sz w:val="22"/>
          <w:szCs w:val="22"/>
          <w:lang w:val="es-ES_tradnl"/>
        </w:rPr>
        <w:t>El</w:t>
      </w:r>
      <w:r w:rsidR="007E1DE3" w:rsidRPr="00B144BB">
        <w:rPr>
          <w:rFonts w:ascii="Arial" w:hAnsi="Arial" w:cs="Arial"/>
          <w:sz w:val="22"/>
          <w:szCs w:val="22"/>
          <w:lang w:val="es-ES_tradnl"/>
        </w:rPr>
        <w:t xml:space="preserve"> capítulo</w:t>
      </w:r>
      <w:r w:rsidRPr="00B144BB">
        <w:rPr>
          <w:rFonts w:ascii="Arial" w:hAnsi="Arial" w:cs="Arial"/>
          <w:sz w:val="22"/>
          <w:szCs w:val="22"/>
          <w:lang w:val="es-ES_tradnl"/>
        </w:rPr>
        <w:t xml:space="preserve"> V se ocupa de regular el Fondo de Cohesión Territorial como instrumento de financiación de aquellos municipios de Navarra que ejercen un marcado carácter tractor en su entorno territorial, reconociendo el papel fundamental de los mismos </w:t>
      </w:r>
      <w:r w:rsidR="005B7BFF" w:rsidRPr="00B144BB">
        <w:rPr>
          <w:rFonts w:ascii="Arial" w:hAnsi="Arial" w:cs="Arial"/>
          <w:sz w:val="22"/>
          <w:szCs w:val="22"/>
          <w:lang w:val="es-ES_tradnl"/>
        </w:rPr>
        <w:t>en l</w:t>
      </w:r>
      <w:r w:rsidRPr="00B144BB">
        <w:rPr>
          <w:rFonts w:ascii="Arial" w:hAnsi="Arial" w:cs="Arial"/>
          <w:sz w:val="22"/>
          <w:szCs w:val="22"/>
          <w:lang w:val="es-ES_tradnl"/>
        </w:rPr>
        <w:t>a vertebración del territorio y su aportación al desarrollo territorial sostenible, mediante el fomento del acceso equivalente a los servicios de manera equilibrada y territorialmente solidaria.</w:t>
      </w:r>
    </w:p>
    <w:p w14:paraId="45B82D1D" w14:textId="77777777" w:rsidR="00DB5867" w:rsidRPr="00B144BB" w:rsidRDefault="00A87617" w:rsidP="00F337D8">
      <w:pPr>
        <w:pStyle w:val="xdef"/>
        <w:spacing w:after="200" w:line="320" w:lineRule="exact"/>
        <w:ind w:left="0" w:right="0"/>
        <w:jc w:val="left"/>
        <w:rPr>
          <w:rFonts w:ascii="Arial" w:hAnsi="Arial" w:cs="Arial"/>
          <w:sz w:val="22"/>
          <w:szCs w:val="22"/>
        </w:rPr>
      </w:pPr>
      <w:r w:rsidRPr="00B144BB">
        <w:rPr>
          <w:rFonts w:ascii="Arial" w:hAnsi="Arial" w:cs="Arial"/>
          <w:sz w:val="22"/>
          <w:szCs w:val="22"/>
        </w:rPr>
        <w:t xml:space="preserve">Se trata de la transición de un modelo </w:t>
      </w:r>
      <w:proofErr w:type="spellStart"/>
      <w:r w:rsidRPr="00B144BB">
        <w:rPr>
          <w:rFonts w:ascii="Arial" w:hAnsi="Arial" w:cs="Arial"/>
          <w:sz w:val="22"/>
          <w:szCs w:val="22"/>
        </w:rPr>
        <w:t>monocentrista</w:t>
      </w:r>
      <w:proofErr w:type="spellEnd"/>
      <w:r w:rsidRPr="00B144BB">
        <w:rPr>
          <w:rFonts w:ascii="Arial" w:hAnsi="Arial" w:cs="Arial"/>
          <w:sz w:val="22"/>
          <w:szCs w:val="22"/>
        </w:rPr>
        <w:t>, que tenía en cuenta sólo al municipio de Pamplona</w:t>
      </w:r>
      <w:r w:rsidR="000B53D4" w:rsidRPr="00B144BB">
        <w:rPr>
          <w:rFonts w:ascii="Arial" w:hAnsi="Arial" w:cs="Arial"/>
          <w:sz w:val="22"/>
          <w:szCs w:val="22"/>
        </w:rPr>
        <w:t>/Iruña</w:t>
      </w:r>
      <w:r w:rsidRPr="00B144BB">
        <w:rPr>
          <w:rFonts w:ascii="Arial" w:hAnsi="Arial" w:cs="Arial"/>
          <w:sz w:val="22"/>
          <w:szCs w:val="22"/>
        </w:rPr>
        <w:t xml:space="preserve">, recogido en su Carta de Capitalidad, a otro modelo </w:t>
      </w:r>
      <w:proofErr w:type="spellStart"/>
      <w:r w:rsidRPr="00B144BB">
        <w:rPr>
          <w:rFonts w:ascii="Arial" w:hAnsi="Arial" w:cs="Arial"/>
          <w:sz w:val="22"/>
          <w:szCs w:val="22"/>
        </w:rPr>
        <w:t>policentrista</w:t>
      </w:r>
      <w:proofErr w:type="spellEnd"/>
      <w:r w:rsidRPr="00B144BB">
        <w:rPr>
          <w:rFonts w:ascii="Arial" w:hAnsi="Arial" w:cs="Arial"/>
          <w:sz w:val="22"/>
          <w:szCs w:val="22"/>
        </w:rPr>
        <w:t xml:space="preserve"> posibilitador del desarrollo espacial equilibrado, definido por la Estrategia Territorial de Navarra.</w:t>
      </w:r>
    </w:p>
    <w:p w14:paraId="09429264" w14:textId="77777777" w:rsidR="00F337D8" w:rsidRPr="00B144BB" w:rsidRDefault="00DA5BC9" w:rsidP="00F337D8">
      <w:pPr>
        <w:spacing w:after="200" w:line="320" w:lineRule="exact"/>
        <w:rPr>
          <w:rFonts w:ascii="Arial" w:hAnsi="Arial" w:cs="Arial"/>
          <w:sz w:val="22"/>
          <w:szCs w:val="22"/>
        </w:rPr>
      </w:pPr>
      <w:r w:rsidRPr="00B144BB">
        <w:rPr>
          <w:rFonts w:ascii="Arial" w:hAnsi="Arial" w:cs="Arial"/>
          <w:sz w:val="22"/>
          <w:szCs w:val="22"/>
        </w:rPr>
        <w:t>El Fondo de Cohesión Territorial e</w:t>
      </w:r>
      <w:r w:rsidR="0067329C" w:rsidRPr="00B144BB">
        <w:rPr>
          <w:rFonts w:ascii="Arial" w:hAnsi="Arial" w:cs="Arial"/>
          <w:sz w:val="22"/>
          <w:szCs w:val="22"/>
        </w:rPr>
        <w:t>stá orientado a mantener y mejorar las condiciones de calidad de vida de toda la ciudadanía, con el objetivo de reducir las disparidades territoriales existentes, independientemente del lugar donde residan las personas.</w:t>
      </w:r>
    </w:p>
    <w:p w14:paraId="696563F4" w14:textId="77777777" w:rsidR="00F337D8" w:rsidRPr="00B144BB" w:rsidRDefault="00A03E30" w:rsidP="00F337D8">
      <w:pPr>
        <w:spacing w:after="200" w:line="320" w:lineRule="exact"/>
        <w:rPr>
          <w:rFonts w:ascii="Arial" w:hAnsi="Arial" w:cs="Arial"/>
          <w:sz w:val="22"/>
          <w:szCs w:val="22"/>
        </w:rPr>
      </w:pPr>
      <w:r w:rsidRPr="00B144BB">
        <w:rPr>
          <w:rFonts w:ascii="Arial" w:hAnsi="Arial" w:cs="Arial"/>
          <w:sz w:val="22"/>
          <w:szCs w:val="22"/>
        </w:rPr>
        <w:t xml:space="preserve">El Fondo de Cohesión aúna los principios reguladores de la normativa de las Haciendas Locales de Navarra de justicia, proporcionalidad, cohesión social, equilibrio territorial y suficiencia financiera con los de accesibilidad, conservación, competitividad, cohesión social, </w:t>
      </w:r>
      <w:proofErr w:type="spellStart"/>
      <w:r w:rsidRPr="00B144BB">
        <w:rPr>
          <w:rFonts w:ascii="Arial" w:hAnsi="Arial" w:cs="Arial"/>
          <w:sz w:val="22"/>
          <w:szCs w:val="22"/>
        </w:rPr>
        <w:t>policentrismo</w:t>
      </w:r>
      <w:proofErr w:type="spellEnd"/>
      <w:r w:rsidRPr="00B144BB">
        <w:rPr>
          <w:rFonts w:ascii="Arial" w:hAnsi="Arial" w:cs="Arial"/>
          <w:sz w:val="22"/>
          <w:szCs w:val="22"/>
        </w:rPr>
        <w:t xml:space="preserve"> y gestión inteligente del patrimonio natural y cultural contemplados en </w:t>
      </w:r>
      <w:r w:rsidRPr="00B144BB">
        <w:rPr>
          <w:rFonts w:ascii="Arial" w:hAnsi="Arial" w:cs="Arial"/>
          <w:sz w:val="22"/>
          <w:szCs w:val="22"/>
          <w:lang w:val="es-ES"/>
        </w:rPr>
        <w:t>la</w:t>
      </w:r>
      <w:r w:rsidRPr="00B144BB">
        <w:rPr>
          <w:rFonts w:ascii="Arial" w:hAnsi="Arial" w:cs="Arial"/>
          <w:sz w:val="22"/>
          <w:szCs w:val="22"/>
        </w:rPr>
        <w:t xml:space="preserve"> Estrategia Territorial de Navarra, </w:t>
      </w:r>
      <w:r w:rsidR="00C818DA" w:rsidRPr="00B144BB">
        <w:rPr>
          <w:rFonts w:ascii="Arial" w:hAnsi="Arial" w:cs="Arial"/>
          <w:sz w:val="22"/>
          <w:szCs w:val="22"/>
        </w:rPr>
        <w:t xml:space="preserve">y </w:t>
      </w:r>
      <w:r w:rsidRPr="00B144BB">
        <w:rPr>
          <w:rFonts w:ascii="Arial" w:hAnsi="Arial" w:cs="Arial"/>
          <w:sz w:val="22"/>
          <w:szCs w:val="22"/>
        </w:rPr>
        <w:t>aplicados en los Planes de Orden</w:t>
      </w:r>
      <w:r w:rsidR="00232A7A" w:rsidRPr="00B144BB">
        <w:rPr>
          <w:rFonts w:ascii="Arial" w:hAnsi="Arial" w:cs="Arial"/>
          <w:sz w:val="22"/>
          <w:szCs w:val="22"/>
        </w:rPr>
        <w:t>ación del Territorio de Navarra, así como en la Estrategia Territorial Europea.</w:t>
      </w:r>
    </w:p>
    <w:p w14:paraId="23F5A1FC" w14:textId="59F6BAB4" w:rsidR="00F337D8" w:rsidRPr="00B144BB" w:rsidRDefault="00A03E30" w:rsidP="00F337D8">
      <w:pPr>
        <w:spacing w:after="200" w:line="320" w:lineRule="exact"/>
        <w:rPr>
          <w:rFonts w:ascii="Arial" w:hAnsi="Arial" w:cs="Arial"/>
          <w:sz w:val="22"/>
          <w:szCs w:val="22"/>
        </w:rPr>
      </w:pPr>
      <w:r w:rsidRPr="00B144BB">
        <w:rPr>
          <w:rFonts w:ascii="Arial" w:hAnsi="Arial" w:cs="Arial"/>
          <w:sz w:val="22"/>
          <w:szCs w:val="22"/>
          <w:lang w:val="es-ES"/>
        </w:rPr>
        <w:t xml:space="preserve">Para ello se elabora un Índice de Capacidad Tractora </w:t>
      </w:r>
      <w:r w:rsidR="001C18CE" w:rsidRPr="00B144BB">
        <w:rPr>
          <w:rFonts w:ascii="Arial" w:hAnsi="Arial" w:cs="Arial"/>
          <w:sz w:val="22"/>
          <w:szCs w:val="22"/>
          <w:lang w:val="es-ES"/>
        </w:rPr>
        <w:t xml:space="preserve">(ICT) </w:t>
      </w:r>
      <w:r w:rsidRPr="00B144BB">
        <w:rPr>
          <w:rFonts w:ascii="Arial" w:hAnsi="Arial" w:cs="Arial"/>
          <w:sz w:val="22"/>
          <w:szCs w:val="22"/>
          <w:lang w:val="es-ES"/>
        </w:rPr>
        <w:t xml:space="preserve">de todos los municipios de Navarra, en función de </w:t>
      </w:r>
      <w:r w:rsidRPr="00B144BB">
        <w:rPr>
          <w:rFonts w:ascii="Arial" w:hAnsi="Arial" w:cs="Arial"/>
          <w:sz w:val="22"/>
          <w:szCs w:val="22"/>
        </w:rPr>
        <w:t xml:space="preserve">su centralidad, atractividad, competitividad, vertebración del territorio y capacidad de generar relaciones, para posteriormente seleccionar y categorizar los de mayor carácter tractor, vinculado a las </w:t>
      </w:r>
      <w:r w:rsidR="00B325E1" w:rsidRPr="00B144BB">
        <w:rPr>
          <w:rFonts w:ascii="Arial" w:hAnsi="Arial" w:cs="Arial"/>
          <w:sz w:val="22"/>
          <w:szCs w:val="22"/>
        </w:rPr>
        <w:t>S</w:t>
      </w:r>
      <w:r w:rsidRPr="00B144BB">
        <w:rPr>
          <w:rFonts w:ascii="Arial" w:hAnsi="Arial" w:cs="Arial"/>
          <w:sz w:val="22"/>
          <w:szCs w:val="22"/>
        </w:rPr>
        <w:t>ubáreas definidas en la Estrategia Territorial de Navarra.</w:t>
      </w:r>
    </w:p>
    <w:p w14:paraId="4D858F0E" w14:textId="77777777" w:rsidR="00F337D8" w:rsidRPr="00B144BB" w:rsidRDefault="00A03E30" w:rsidP="00F337D8">
      <w:pPr>
        <w:spacing w:after="200" w:line="320" w:lineRule="exact"/>
        <w:rPr>
          <w:rFonts w:ascii="Arial" w:hAnsi="Arial" w:cs="Arial"/>
          <w:sz w:val="22"/>
          <w:szCs w:val="22"/>
          <w:lang w:val="es-ES"/>
        </w:rPr>
      </w:pPr>
      <w:r w:rsidRPr="00B144BB">
        <w:rPr>
          <w:rFonts w:ascii="Arial" w:hAnsi="Arial" w:cs="Arial"/>
          <w:sz w:val="22"/>
          <w:szCs w:val="22"/>
        </w:rPr>
        <w:t>Dicho índice servirá de criterio de reparto del Fondo de Cohesión, buscando la proporcionalidad y objetividad en el mismo.</w:t>
      </w:r>
    </w:p>
    <w:p w14:paraId="54086398" w14:textId="5C3C607D" w:rsidR="00F337D8" w:rsidRPr="00B144BB" w:rsidRDefault="000F4F24" w:rsidP="00F337D8">
      <w:pPr>
        <w:spacing w:after="200" w:line="320" w:lineRule="exact"/>
        <w:rPr>
          <w:rFonts w:ascii="Arial" w:hAnsi="Arial" w:cs="Arial"/>
          <w:bCs/>
          <w:sz w:val="22"/>
          <w:szCs w:val="22"/>
        </w:rPr>
      </w:pPr>
      <w:r w:rsidRPr="00B144BB">
        <w:rPr>
          <w:rFonts w:ascii="Arial" w:hAnsi="Arial" w:cs="Arial"/>
          <w:sz w:val="22"/>
          <w:szCs w:val="22"/>
        </w:rPr>
        <w:t>El último</w:t>
      </w:r>
      <w:r w:rsidR="007E1DE3" w:rsidRPr="00B144BB">
        <w:rPr>
          <w:rFonts w:ascii="Arial" w:hAnsi="Arial" w:cs="Arial"/>
          <w:sz w:val="22"/>
          <w:szCs w:val="22"/>
        </w:rPr>
        <w:t xml:space="preserve"> capítulo</w:t>
      </w:r>
      <w:r w:rsidRPr="00B144BB">
        <w:rPr>
          <w:rFonts w:ascii="Arial" w:hAnsi="Arial" w:cs="Arial"/>
          <w:sz w:val="22"/>
          <w:szCs w:val="22"/>
        </w:rPr>
        <w:t xml:space="preserve"> VI</w:t>
      </w:r>
      <w:r w:rsidR="00366AC4" w:rsidRPr="00B144BB">
        <w:rPr>
          <w:rFonts w:ascii="Arial" w:hAnsi="Arial" w:cs="Arial"/>
          <w:sz w:val="22"/>
          <w:szCs w:val="22"/>
        </w:rPr>
        <w:t xml:space="preserve"> del</w:t>
      </w:r>
      <w:r w:rsidR="007E1DE3" w:rsidRPr="00B144BB">
        <w:rPr>
          <w:rFonts w:ascii="Arial" w:hAnsi="Arial" w:cs="Arial"/>
          <w:sz w:val="22"/>
          <w:szCs w:val="22"/>
        </w:rPr>
        <w:t xml:space="preserve"> título</w:t>
      </w:r>
      <w:r w:rsidR="00366AC4" w:rsidRPr="00B144BB">
        <w:rPr>
          <w:rFonts w:ascii="Arial" w:hAnsi="Arial" w:cs="Arial"/>
          <w:sz w:val="22"/>
          <w:szCs w:val="22"/>
        </w:rPr>
        <w:t xml:space="preserve"> I</w:t>
      </w:r>
      <w:r w:rsidRPr="00B144BB">
        <w:rPr>
          <w:rFonts w:ascii="Arial" w:hAnsi="Arial" w:cs="Arial"/>
          <w:sz w:val="22"/>
          <w:szCs w:val="22"/>
        </w:rPr>
        <w:t>, por su parte,</w:t>
      </w:r>
      <w:r w:rsidR="00366AC4" w:rsidRPr="00B144BB">
        <w:rPr>
          <w:rFonts w:ascii="Arial" w:hAnsi="Arial" w:cs="Arial"/>
          <w:sz w:val="22"/>
          <w:szCs w:val="22"/>
        </w:rPr>
        <w:t xml:space="preserve"> regula la a</w:t>
      </w:r>
      <w:r w:rsidR="00366AC4" w:rsidRPr="00B144BB">
        <w:rPr>
          <w:rFonts w:ascii="Arial" w:hAnsi="Arial" w:cs="Arial"/>
          <w:bCs/>
          <w:sz w:val="22"/>
          <w:szCs w:val="22"/>
        </w:rPr>
        <w:t>signación definitiva del Fondo de</w:t>
      </w:r>
      <w:r w:rsidR="00F337D8" w:rsidRPr="00B144BB">
        <w:rPr>
          <w:rFonts w:ascii="Arial" w:hAnsi="Arial" w:cs="Arial"/>
          <w:bCs/>
          <w:sz w:val="22"/>
          <w:szCs w:val="22"/>
        </w:rPr>
        <w:t xml:space="preserve"> transferencias corrientes</w:t>
      </w:r>
      <w:r w:rsidR="00366AC4" w:rsidRPr="00B144BB">
        <w:rPr>
          <w:rFonts w:ascii="Arial" w:hAnsi="Arial" w:cs="Arial"/>
          <w:bCs/>
          <w:sz w:val="22"/>
          <w:szCs w:val="22"/>
        </w:rPr>
        <w:t xml:space="preserve"> y su abono</w:t>
      </w:r>
      <w:r w:rsidR="00DA5BC9" w:rsidRPr="00B144BB">
        <w:rPr>
          <w:rFonts w:ascii="Arial" w:hAnsi="Arial" w:cs="Arial"/>
          <w:bCs/>
          <w:sz w:val="22"/>
          <w:szCs w:val="22"/>
        </w:rPr>
        <w:t>.</w:t>
      </w:r>
    </w:p>
    <w:p w14:paraId="45B82D27" w14:textId="17CDFA4F" w:rsidR="00A03E30" w:rsidRPr="00B144BB" w:rsidRDefault="00A03E30" w:rsidP="00F337D8">
      <w:pPr>
        <w:pStyle w:val="xl1"/>
        <w:spacing w:after="200" w:line="320" w:lineRule="exact"/>
        <w:ind w:left="0" w:right="0" w:firstLine="0"/>
        <w:jc w:val="left"/>
        <w:rPr>
          <w:rFonts w:ascii="Arial" w:hAnsi="Arial" w:cs="Arial"/>
          <w:bCs/>
          <w:sz w:val="22"/>
          <w:szCs w:val="22"/>
        </w:rPr>
      </w:pPr>
      <w:r w:rsidRPr="00B144BB">
        <w:rPr>
          <w:rFonts w:ascii="Arial" w:hAnsi="Arial" w:cs="Arial"/>
          <w:bCs/>
          <w:sz w:val="22"/>
          <w:szCs w:val="22"/>
        </w:rPr>
        <w:t>Para la asignación definitiva a lo</w:t>
      </w:r>
      <w:r w:rsidR="005F761E" w:rsidRPr="00B144BB">
        <w:rPr>
          <w:rFonts w:ascii="Arial" w:hAnsi="Arial" w:cs="Arial"/>
          <w:bCs/>
          <w:sz w:val="22"/>
          <w:szCs w:val="22"/>
        </w:rPr>
        <w:t>s municipios</w:t>
      </w:r>
      <w:r w:rsidR="00096ED4" w:rsidRPr="00B144BB">
        <w:rPr>
          <w:rFonts w:ascii="Arial" w:hAnsi="Arial" w:cs="Arial"/>
          <w:bCs/>
          <w:sz w:val="22"/>
          <w:szCs w:val="22"/>
        </w:rPr>
        <w:t xml:space="preserve">, </w:t>
      </w:r>
      <w:r w:rsidRPr="00B144BB">
        <w:rPr>
          <w:rFonts w:ascii="Arial" w:hAnsi="Arial" w:cs="Arial"/>
          <w:bCs/>
          <w:sz w:val="22"/>
          <w:szCs w:val="22"/>
        </w:rPr>
        <w:t xml:space="preserve">una vez calculada la cuantía inicial resultante de las fórmulas de los </w:t>
      </w:r>
      <w:r w:rsidR="002924DF" w:rsidRPr="00B144BB">
        <w:rPr>
          <w:rFonts w:ascii="Arial" w:hAnsi="Arial" w:cs="Arial"/>
          <w:bCs/>
          <w:sz w:val="22"/>
          <w:szCs w:val="22"/>
        </w:rPr>
        <w:t>F</w:t>
      </w:r>
      <w:r w:rsidRPr="00B144BB">
        <w:rPr>
          <w:rFonts w:ascii="Arial" w:hAnsi="Arial" w:cs="Arial"/>
          <w:bCs/>
          <w:sz w:val="22"/>
          <w:szCs w:val="22"/>
        </w:rPr>
        <w:t xml:space="preserve">ondos descritos, se aplicará </w:t>
      </w:r>
      <w:r w:rsidR="005F761E" w:rsidRPr="00B144BB">
        <w:rPr>
          <w:rFonts w:ascii="Arial" w:hAnsi="Arial" w:cs="Arial"/>
          <w:bCs/>
          <w:sz w:val="22"/>
          <w:szCs w:val="22"/>
        </w:rPr>
        <w:t>una</w:t>
      </w:r>
      <w:r w:rsidRPr="00B144BB">
        <w:rPr>
          <w:rFonts w:ascii="Arial" w:hAnsi="Arial" w:cs="Arial"/>
          <w:bCs/>
          <w:sz w:val="22"/>
          <w:szCs w:val="22"/>
        </w:rPr>
        <w:t xml:space="preserve"> garantía </w:t>
      </w:r>
      <w:r w:rsidR="001D103D" w:rsidRPr="00B144BB">
        <w:rPr>
          <w:rFonts w:ascii="Arial" w:hAnsi="Arial" w:cs="Arial"/>
          <w:bCs/>
          <w:sz w:val="22"/>
          <w:szCs w:val="22"/>
        </w:rPr>
        <w:t xml:space="preserve">consistente </w:t>
      </w:r>
      <w:r w:rsidRPr="00B144BB">
        <w:rPr>
          <w:rFonts w:ascii="Arial" w:hAnsi="Arial" w:cs="Arial"/>
          <w:bCs/>
          <w:sz w:val="22"/>
          <w:szCs w:val="22"/>
        </w:rPr>
        <w:t xml:space="preserve">en una cláusula suelo, de manera que las cuantías a </w:t>
      </w:r>
      <w:r w:rsidR="00096ED4" w:rsidRPr="00B144BB">
        <w:rPr>
          <w:rFonts w:ascii="Arial" w:hAnsi="Arial" w:cs="Arial"/>
          <w:bCs/>
          <w:sz w:val="22"/>
          <w:szCs w:val="22"/>
        </w:rPr>
        <w:t xml:space="preserve">abonar </w:t>
      </w:r>
      <w:r w:rsidR="003104EA" w:rsidRPr="00B144BB">
        <w:rPr>
          <w:rFonts w:ascii="Arial" w:hAnsi="Arial" w:cs="Arial"/>
          <w:bCs/>
          <w:sz w:val="22"/>
          <w:szCs w:val="22"/>
        </w:rPr>
        <w:t xml:space="preserve">en 2022 </w:t>
      </w:r>
      <w:r w:rsidR="00096ED4" w:rsidRPr="00B144BB">
        <w:rPr>
          <w:rFonts w:ascii="Arial" w:hAnsi="Arial" w:cs="Arial"/>
          <w:bCs/>
          <w:sz w:val="22"/>
          <w:szCs w:val="22"/>
        </w:rPr>
        <w:t>a</w:t>
      </w:r>
      <w:r w:rsidRPr="00B144BB">
        <w:rPr>
          <w:rFonts w:ascii="Arial" w:hAnsi="Arial" w:cs="Arial"/>
          <w:bCs/>
          <w:sz w:val="22"/>
          <w:szCs w:val="22"/>
        </w:rPr>
        <w:t xml:space="preserve"> los municipios con población igual o inferior a 5.000 habitantes nunca sean inferiores a los importes percibidos en 2021 </w:t>
      </w:r>
      <w:r w:rsidRPr="00B144BB">
        <w:rPr>
          <w:rFonts w:ascii="Arial" w:hAnsi="Arial" w:cs="Arial"/>
          <w:bCs/>
          <w:sz w:val="22"/>
          <w:szCs w:val="22"/>
        </w:rPr>
        <w:lastRenderedPageBreak/>
        <w:t xml:space="preserve">en concepto de Fondo de transferencias corrientes, abono por número de </w:t>
      </w:r>
      <w:r w:rsidR="002924DF" w:rsidRPr="00B144BB">
        <w:rPr>
          <w:rFonts w:ascii="Arial" w:hAnsi="Arial" w:cs="Arial"/>
          <w:bCs/>
          <w:sz w:val="22"/>
          <w:szCs w:val="22"/>
        </w:rPr>
        <w:t>c</w:t>
      </w:r>
      <w:r w:rsidRPr="00B144BB">
        <w:rPr>
          <w:rFonts w:ascii="Arial" w:hAnsi="Arial" w:cs="Arial"/>
          <w:bCs/>
          <w:sz w:val="22"/>
          <w:szCs w:val="22"/>
        </w:rPr>
        <w:t>orporativos y transferencias para el funcionamiento de concentraciones escolares.</w:t>
      </w:r>
    </w:p>
    <w:p w14:paraId="45B82D28" w14:textId="3872BF82" w:rsidR="003104EA" w:rsidRPr="00B144BB" w:rsidRDefault="003104EA" w:rsidP="00F337D8">
      <w:pPr>
        <w:pStyle w:val="xl1"/>
        <w:spacing w:after="200" w:line="320" w:lineRule="exact"/>
        <w:ind w:left="0" w:right="0" w:firstLine="0"/>
        <w:jc w:val="left"/>
        <w:rPr>
          <w:rFonts w:ascii="Arial" w:hAnsi="Arial" w:cs="Arial"/>
          <w:bCs/>
          <w:sz w:val="22"/>
          <w:szCs w:val="22"/>
          <w:lang w:val="es-ES_tradnl"/>
        </w:rPr>
      </w:pPr>
      <w:r w:rsidRPr="00B144BB">
        <w:rPr>
          <w:rFonts w:ascii="Arial" w:hAnsi="Arial" w:cs="Arial"/>
          <w:bCs/>
          <w:sz w:val="22"/>
          <w:szCs w:val="22"/>
        </w:rPr>
        <w:t>Los municipios con población superior a 5.000 habitantes, por su parte, tendrán garantizado en el año 2022 el 98 por ciento del importe percibido en 2021 por los conceptos detallados en el párrafo anterior, más lo percibido en concepto de Carta de Capitalidad, en su caso y los concejos, el</w:t>
      </w:r>
      <w:r w:rsidRPr="00B144BB">
        <w:rPr>
          <w:rFonts w:ascii="Arial" w:hAnsi="Arial" w:cs="Arial"/>
          <w:bCs/>
          <w:sz w:val="22"/>
          <w:szCs w:val="22"/>
          <w:lang w:val="es-ES_tradnl"/>
        </w:rPr>
        <w:t xml:space="preserve"> importe percibido en 2021, con un máximo consistente en el 150</w:t>
      </w:r>
      <w:r w:rsidR="0000281E">
        <w:rPr>
          <w:rFonts w:ascii="Arial" w:hAnsi="Arial" w:cs="Arial"/>
          <w:bCs/>
          <w:sz w:val="22"/>
          <w:szCs w:val="22"/>
          <w:lang w:val="es-ES_tradnl"/>
        </w:rPr>
        <w:t xml:space="preserve"> %</w:t>
      </w:r>
      <w:r w:rsidRPr="00B144BB">
        <w:rPr>
          <w:rFonts w:ascii="Arial" w:hAnsi="Arial" w:cs="Arial"/>
          <w:bCs/>
          <w:sz w:val="22"/>
          <w:szCs w:val="22"/>
          <w:lang w:val="es-ES_tradnl"/>
        </w:rPr>
        <w:t xml:space="preserve"> de la media de lo percibido por las citadas entidades locales en dicho año, según tramos de población.</w:t>
      </w:r>
    </w:p>
    <w:p w14:paraId="45B82D29" w14:textId="4DDD4675" w:rsidR="007028FA" w:rsidRPr="00B144BB" w:rsidRDefault="007028FA" w:rsidP="00F337D8">
      <w:pPr>
        <w:pStyle w:val="xl1"/>
        <w:spacing w:after="200" w:line="320" w:lineRule="exact"/>
        <w:ind w:left="0" w:right="0" w:firstLine="0"/>
        <w:jc w:val="left"/>
        <w:rPr>
          <w:rFonts w:ascii="Arial" w:hAnsi="Arial" w:cs="Arial"/>
          <w:bCs/>
          <w:sz w:val="22"/>
          <w:szCs w:val="22"/>
          <w:lang w:val="es-ES_tradnl"/>
        </w:rPr>
      </w:pPr>
      <w:proofErr w:type="gramStart"/>
      <w:r w:rsidRPr="00B144BB">
        <w:rPr>
          <w:rFonts w:ascii="Arial" w:hAnsi="Arial" w:cs="Arial"/>
          <w:iCs/>
          <w:sz w:val="22"/>
          <w:szCs w:val="22"/>
        </w:rPr>
        <w:t>Las cuantías mínimas a percibir</w:t>
      </w:r>
      <w:proofErr w:type="gramEnd"/>
      <w:r w:rsidRPr="00B144BB">
        <w:rPr>
          <w:rFonts w:ascii="Arial" w:hAnsi="Arial" w:cs="Arial"/>
          <w:iCs/>
          <w:sz w:val="22"/>
          <w:szCs w:val="22"/>
        </w:rPr>
        <w:t xml:space="preserve"> se incrementarán cada año un 1</w:t>
      </w:r>
      <w:r w:rsidR="0000281E">
        <w:rPr>
          <w:rFonts w:ascii="Arial" w:hAnsi="Arial" w:cs="Arial"/>
          <w:iCs/>
          <w:sz w:val="22"/>
          <w:szCs w:val="22"/>
        </w:rPr>
        <w:t xml:space="preserve"> %</w:t>
      </w:r>
      <w:r w:rsidRPr="00B144BB">
        <w:rPr>
          <w:rFonts w:ascii="Arial" w:hAnsi="Arial" w:cs="Arial"/>
          <w:iCs/>
          <w:sz w:val="22"/>
          <w:szCs w:val="22"/>
        </w:rPr>
        <w:t xml:space="preserve"> sobre las percibidas en el ejercicio anterior.</w:t>
      </w:r>
    </w:p>
    <w:p w14:paraId="45B82D2A" w14:textId="77777777" w:rsidR="00366AC4" w:rsidRPr="00B144BB" w:rsidRDefault="00AE6BB9"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Atendiendo a la incidencia que tiene en el sistema de reparto del Fondo la ponderación de los ingresos derivados de la actual </w:t>
      </w:r>
      <w:r w:rsidR="00B325E1" w:rsidRPr="00B144BB">
        <w:rPr>
          <w:rFonts w:ascii="Arial" w:hAnsi="Arial" w:cs="Arial"/>
          <w:sz w:val="22"/>
          <w:szCs w:val="22"/>
        </w:rPr>
        <w:t>C</w:t>
      </w:r>
      <w:r w:rsidRPr="00B144BB">
        <w:rPr>
          <w:rFonts w:ascii="Arial" w:hAnsi="Arial" w:cs="Arial"/>
          <w:sz w:val="22"/>
          <w:szCs w:val="22"/>
        </w:rPr>
        <w:t xml:space="preserve">ontribución </w:t>
      </w:r>
      <w:r w:rsidR="00B325E1" w:rsidRPr="00B144BB">
        <w:rPr>
          <w:rFonts w:ascii="Arial" w:hAnsi="Arial" w:cs="Arial"/>
          <w:sz w:val="22"/>
          <w:szCs w:val="22"/>
        </w:rPr>
        <w:t>T</w:t>
      </w:r>
      <w:r w:rsidRPr="00B144BB">
        <w:rPr>
          <w:rFonts w:ascii="Arial" w:hAnsi="Arial" w:cs="Arial"/>
          <w:sz w:val="22"/>
          <w:szCs w:val="22"/>
        </w:rPr>
        <w:t>erritorial</w:t>
      </w:r>
      <w:r w:rsidR="00E2367F" w:rsidRPr="00B144BB">
        <w:rPr>
          <w:rFonts w:ascii="Arial" w:hAnsi="Arial" w:cs="Arial"/>
          <w:sz w:val="22"/>
          <w:szCs w:val="22"/>
        </w:rPr>
        <w:t xml:space="preserve"> Urbana</w:t>
      </w:r>
      <w:r w:rsidRPr="00B144BB">
        <w:rPr>
          <w:rFonts w:ascii="Arial" w:hAnsi="Arial" w:cs="Arial"/>
          <w:sz w:val="22"/>
          <w:szCs w:val="22"/>
        </w:rPr>
        <w:t xml:space="preserve">, </w:t>
      </w:r>
      <w:r w:rsidR="00DD63B2" w:rsidRPr="00B144BB">
        <w:rPr>
          <w:rFonts w:ascii="Arial" w:hAnsi="Arial" w:cs="Arial"/>
          <w:sz w:val="22"/>
          <w:szCs w:val="22"/>
        </w:rPr>
        <w:t xml:space="preserve">la norma </w:t>
      </w:r>
      <w:r w:rsidRPr="00B144BB">
        <w:rPr>
          <w:rFonts w:ascii="Arial" w:hAnsi="Arial" w:cs="Arial"/>
          <w:sz w:val="22"/>
          <w:szCs w:val="22"/>
        </w:rPr>
        <w:t>contempla una disminución de los importes a percibir por aquellos</w:t>
      </w:r>
      <w:r w:rsidR="000B54A8" w:rsidRPr="00B144BB">
        <w:rPr>
          <w:rFonts w:ascii="Arial" w:hAnsi="Arial" w:cs="Arial"/>
          <w:sz w:val="22"/>
          <w:szCs w:val="22"/>
        </w:rPr>
        <w:t xml:space="preserve"> municipios</w:t>
      </w:r>
      <w:r w:rsidRPr="00B144BB">
        <w:rPr>
          <w:rFonts w:ascii="Arial" w:hAnsi="Arial" w:cs="Arial"/>
          <w:sz w:val="22"/>
          <w:szCs w:val="22"/>
        </w:rPr>
        <w:t xml:space="preserve"> que en el ejercicio no tengan actualizados los valores catastrales aplicables en su término municipal o no hayan iniciado el procedimiento legalmente establecido para la revisión de esos valores</w:t>
      </w:r>
      <w:r w:rsidR="000B54A8" w:rsidRPr="00B144BB">
        <w:rPr>
          <w:rFonts w:ascii="Arial" w:hAnsi="Arial" w:cs="Arial"/>
          <w:sz w:val="22"/>
          <w:szCs w:val="22"/>
        </w:rPr>
        <w:t>.</w:t>
      </w:r>
    </w:p>
    <w:p w14:paraId="45B82D2B" w14:textId="04434C1B" w:rsidR="006838F4" w:rsidRPr="00B144BB" w:rsidRDefault="00A03E30" w:rsidP="00F337D8">
      <w:pPr>
        <w:pStyle w:val="xa1"/>
        <w:spacing w:after="200" w:line="320" w:lineRule="exact"/>
        <w:ind w:left="0" w:right="0"/>
        <w:jc w:val="left"/>
        <w:rPr>
          <w:rFonts w:ascii="Arial" w:hAnsi="Arial" w:cs="Arial"/>
          <w:strike/>
          <w:sz w:val="22"/>
          <w:szCs w:val="22"/>
        </w:rPr>
      </w:pPr>
      <w:r w:rsidRPr="00B144BB">
        <w:rPr>
          <w:rFonts w:ascii="Arial" w:hAnsi="Arial" w:cs="Arial"/>
          <w:sz w:val="22"/>
          <w:szCs w:val="22"/>
        </w:rPr>
        <w:t xml:space="preserve">Se introduce la novedad de que aquellas entidades </w:t>
      </w:r>
      <w:r w:rsidR="00B325E1" w:rsidRPr="00B144BB">
        <w:rPr>
          <w:rFonts w:ascii="Arial" w:hAnsi="Arial" w:cs="Arial"/>
          <w:sz w:val="22"/>
          <w:szCs w:val="22"/>
        </w:rPr>
        <w:t xml:space="preserve">locales </w:t>
      </w:r>
      <w:r w:rsidRPr="00B144BB">
        <w:rPr>
          <w:rFonts w:ascii="Arial" w:hAnsi="Arial" w:cs="Arial"/>
          <w:sz w:val="22"/>
          <w:szCs w:val="22"/>
        </w:rPr>
        <w:t>que no hayan remitido la Cuenta general o la liquidación presupuestaria del segundo año anterior al del reparto, verán retenido el pago del 10</w:t>
      </w:r>
      <w:r w:rsidR="0000281E">
        <w:rPr>
          <w:rFonts w:ascii="Arial" w:hAnsi="Arial" w:cs="Arial"/>
          <w:sz w:val="22"/>
          <w:szCs w:val="22"/>
        </w:rPr>
        <w:t xml:space="preserve"> %</w:t>
      </w:r>
      <w:r w:rsidRPr="00B144BB">
        <w:rPr>
          <w:rFonts w:ascii="Arial" w:hAnsi="Arial" w:cs="Arial"/>
          <w:sz w:val="22"/>
          <w:szCs w:val="22"/>
        </w:rPr>
        <w:t xml:space="preserve"> de la cantidad a abonar en cada solución, si bien se procederá al </w:t>
      </w:r>
      <w:r w:rsidR="00B325E1" w:rsidRPr="00B144BB">
        <w:rPr>
          <w:rFonts w:ascii="Arial" w:hAnsi="Arial" w:cs="Arial"/>
          <w:sz w:val="22"/>
          <w:szCs w:val="22"/>
        </w:rPr>
        <w:t>pago de los importes retenidos en el</w:t>
      </w:r>
      <w:r w:rsidRPr="00B144BB">
        <w:rPr>
          <w:rFonts w:ascii="Arial" w:hAnsi="Arial" w:cs="Arial"/>
          <w:sz w:val="22"/>
          <w:szCs w:val="22"/>
        </w:rPr>
        <w:t xml:space="preserve"> momento de la remisión de </w:t>
      </w:r>
      <w:r w:rsidR="000B54A8" w:rsidRPr="00B144BB">
        <w:rPr>
          <w:rFonts w:ascii="Arial" w:hAnsi="Arial" w:cs="Arial"/>
          <w:sz w:val="22"/>
          <w:szCs w:val="22"/>
        </w:rPr>
        <w:t>la mencionada documentación.</w:t>
      </w:r>
    </w:p>
    <w:p w14:paraId="48401862" w14:textId="5FDDA8C0" w:rsidR="00F337D8" w:rsidRPr="00B144BB" w:rsidRDefault="00A03E30" w:rsidP="00F337D8">
      <w:pPr>
        <w:spacing w:after="200" w:line="320" w:lineRule="exact"/>
        <w:rPr>
          <w:rFonts w:ascii="Arial" w:hAnsi="Arial" w:cs="Arial"/>
          <w:sz w:val="22"/>
          <w:szCs w:val="22"/>
          <w:lang w:val="es-ES"/>
        </w:rPr>
      </w:pPr>
      <w:r w:rsidRPr="00B144BB">
        <w:rPr>
          <w:rFonts w:ascii="Arial" w:hAnsi="Arial" w:cs="Arial"/>
          <w:sz w:val="22"/>
          <w:szCs w:val="22"/>
        </w:rPr>
        <w:t>Se pretende que tenga carácter incentivador y no penalizador</w:t>
      </w:r>
      <w:r w:rsidR="00B325E1" w:rsidRPr="00B144BB">
        <w:rPr>
          <w:rFonts w:ascii="Arial" w:hAnsi="Arial" w:cs="Arial"/>
          <w:sz w:val="22"/>
          <w:szCs w:val="22"/>
        </w:rPr>
        <w:t>,</w:t>
      </w:r>
      <w:r w:rsidRPr="00B144BB">
        <w:rPr>
          <w:rFonts w:ascii="Arial" w:hAnsi="Arial" w:cs="Arial"/>
          <w:sz w:val="22"/>
          <w:szCs w:val="22"/>
        </w:rPr>
        <w:t xml:space="preserve"> ya que se trata de una retención en el pago y no </w:t>
      </w:r>
      <w:r w:rsidR="00B325E1" w:rsidRPr="00B144BB">
        <w:rPr>
          <w:rFonts w:ascii="Arial" w:hAnsi="Arial" w:cs="Arial"/>
          <w:sz w:val="22"/>
          <w:szCs w:val="22"/>
        </w:rPr>
        <w:t xml:space="preserve">de </w:t>
      </w:r>
      <w:r w:rsidRPr="00B144BB">
        <w:rPr>
          <w:rFonts w:ascii="Arial" w:hAnsi="Arial" w:cs="Arial"/>
          <w:sz w:val="22"/>
          <w:szCs w:val="22"/>
        </w:rPr>
        <w:t>una disminución de la cuantía resultante del reparto del Fondo de</w:t>
      </w:r>
      <w:r w:rsidR="00F337D8" w:rsidRPr="00B144BB">
        <w:rPr>
          <w:rFonts w:ascii="Arial" w:hAnsi="Arial" w:cs="Arial"/>
          <w:sz w:val="22"/>
          <w:szCs w:val="22"/>
        </w:rPr>
        <w:t xml:space="preserve"> transferencias corrientes</w:t>
      </w:r>
      <w:r w:rsidR="00D842EA" w:rsidRPr="00B144BB">
        <w:rPr>
          <w:rFonts w:ascii="Arial" w:hAnsi="Arial" w:cs="Arial"/>
          <w:sz w:val="22"/>
          <w:szCs w:val="22"/>
        </w:rPr>
        <w:t>, pudiendo l</w:t>
      </w:r>
      <w:r w:rsidR="00D842EA" w:rsidRPr="00B144BB">
        <w:rPr>
          <w:rFonts w:ascii="Arial" w:hAnsi="Arial" w:cs="Arial"/>
          <w:iCs/>
          <w:sz w:val="22"/>
          <w:szCs w:val="22"/>
        </w:rPr>
        <w:t>as entidades locales afectadas, en su caso, justificar razonadamente la imposibilidad material de dar cumplimiento a la obligación mencionada.</w:t>
      </w:r>
    </w:p>
    <w:p w14:paraId="45B82D2E" w14:textId="300FA86C" w:rsidR="007124A7" w:rsidRPr="00B144BB" w:rsidRDefault="00854028"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Se</w:t>
      </w:r>
      <w:r w:rsidR="007124A7" w:rsidRPr="00B144BB">
        <w:rPr>
          <w:rFonts w:ascii="Arial" w:hAnsi="Arial" w:cs="Arial"/>
          <w:sz w:val="22"/>
          <w:szCs w:val="22"/>
        </w:rPr>
        <w:t xml:space="preserve"> contempla </w:t>
      </w:r>
      <w:r w:rsidR="006802D3" w:rsidRPr="00B144BB">
        <w:rPr>
          <w:rFonts w:ascii="Arial" w:hAnsi="Arial" w:cs="Arial"/>
          <w:sz w:val="22"/>
          <w:szCs w:val="22"/>
        </w:rPr>
        <w:t>también</w:t>
      </w:r>
      <w:r w:rsidR="00292546" w:rsidRPr="00B144BB">
        <w:rPr>
          <w:rFonts w:ascii="Arial" w:hAnsi="Arial" w:cs="Arial"/>
          <w:sz w:val="22"/>
          <w:szCs w:val="22"/>
        </w:rPr>
        <w:t xml:space="preserve"> el abono de </w:t>
      </w:r>
      <w:r w:rsidR="007124A7" w:rsidRPr="00B144BB">
        <w:rPr>
          <w:rFonts w:ascii="Arial" w:hAnsi="Arial" w:cs="Arial"/>
          <w:sz w:val="22"/>
          <w:szCs w:val="22"/>
        </w:rPr>
        <w:t>la Ayuda a la Federación Navarra de municipios y concejos, dando así cumplimiento a lo dispuesto en el último párrafo del apartado 4 del artículo 123 de la Ley Foral 2/1995, que establece que la</w:t>
      </w:r>
      <w:r w:rsidR="00F337D8" w:rsidRPr="00B144BB">
        <w:rPr>
          <w:rFonts w:ascii="Arial" w:hAnsi="Arial" w:cs="Arial"/>
          <w:sz w:val="22"/>
          <w:szCs w:val="22"/>
        </w:rPr>
        <w:t xml:space="preserve"> ley foral</w:t>
      </w:r>
      <w:r w:rsidR="007124A7" w:rsidRPr="00B144BB">
        <w:rPr>
          <w:rFonts w:ascii="Arial" w:hAnsi="Arial" w:cs="Arial"/>
          <w:sz w:val="22"/>
          <w:szCs w:val="22"/>
        </w:rPr>
        <w:t xml:space="preserve"> que regule el Fondo de</w:t>
      </w:r>
      <w:r w:rsidR="00F337D8" w:rsidRPr="00B144BB">
        <w:rPr>
          <w:rFonts w:ascii="Arial" w:hAnsi="Arial" w:cs="Arial"/>
          <w:sz w:val="22"/>
          <w:szCs w:val="22"/>
        </w:rPr>
        <w:t xml:space="preserve"> transferencias corrientes</w:t>
      </w:r>
      <w:r w:rsidR="007124A7" w:rsidRPr="00B144BB">
        <w:rPr>
          <w:rFonts w:ascii="Arial" w:hAnsi="Arial" w:cs="Arial"/>
          <w:sz w:val="22"/>
          <w:szCs w:val="22"/>
        </w:rPr>
        <w:t xml:space="preserve"> ha de contemplar aportaciones económicas a las Asociaciones o Federaciones representativas de las entidades locales navarras, en proporción a su implantación en la Comunidad Foral, de conformidad con lo establecido en el artículo 71 de la Ley Foral 6/1990, de 2 de julio, de la Administración Local de Navarra, que regula el derecho de las entidades locales a asociarse en Federaciones o Asociaciones para la protección y promoción de sus intereses comunes, y en el artículo 72.2 </w:t>
      </w:r>
      <w:hyperlink r:id="rId29" w:history="1"/>
      <w:r w:rsidR="007124A7" w:rsidRPr="00B144BB">
        <w:rPr>
          <w:rFonts w:ascii="Arial" w:hAnsi="Arial" w:cs="Arial"/>
          <w:sz w:val="22"/>
          <w:szCs w:val="22"/>
        </w:rPr>
        <w:t>de la misma, que expresamente contempla dichas ayudas económicas.</w:t>
      </w:r>
    </w:p>
    <w:p w14:paraId="7C90F3F7" w14:textId="47CBFDB1" w:rsidR="00F337D8" w:rsidRPr="00B144BB" w:rsidRDefault="00242F61" w:rsidP="00F337D8">
      <w:pPr>
        <w:spacing w:after="200" w:line="320" w:lineRule="exact"/>
        <w:rPr>
          <w:rFonts w:ascii="Arial" w:hAnsi="Arial" w:cs="Arial"/>
          <w:sz w:val="22"/>
          <w:szCs w:val="22"/>
        </w:rPr>
      </w:pPr>
      <w:r w:rsidRPr="00B144BB">
        <w:rPr>
          <w:rFonts w:ascii="Arial" w:hAnsi="Arial" w:cs="Arial"/>
          <w:sz w:val="22"/>
          <w:szCs w:val="22"/>
        </w:rPr>
        <w:t>A continuación, el</w:t>
      </w:r>
      <w:r w:rsidR="007E1DE3" w:rsidRPr="00B144BB">
        <w:rPr>
          <w:rFonts w:ascii="Arial" w:hAnsi="Arial" w:cs="Arial"/>
          <w:sz w:val="22"/>
          <w:szCs w:val="22"/>
        </w:rPr>
        <w:t xml:space="preserve"> título</w:t>
      </w:r>
      <w:r w:rsidRPr="00B144BB">
        <w:rPr>
          <w:rFonts w:ascii="Arial" w:hAnsi="Arial" w:cs="Arial"/>
          <w:sz w:val="22"/>
          <w:szCs w:val="22"/>
        </w:rPr>
        <w:t xml:space="preserve"> II de la </w:t>
      </w:r>
      <w:r w:rsidR="006802D3" w:rsidRPr="00B144BB">
        <w:rPr>
          <w:rFonts w:ascii="Arial" w:hAnsi="Arial" w:cs="Arial"/>
          <w:sz w:val="22"/>
          <w:szCs w:val="22"/>
        </w:rPr>
        <w:t>presente</w:t>
      </w:r>
      <w:r w:rsidR="00F337D8" w:rsidRPr="00B144BB">
        <w:rPr>
          <w:rFonts w:ascii="Arial" w:hAnsi="Arial" w:cs="Arial"/>
          <w:sz w:val="22"/>
          <w:szCs w:val="22"/>
        </w:rPr>
        <w:t xml:space="preserve"> ley foral</w:t>
      </w:r>
      <w:r w:rsidRPr="00B144BB">
        <w:rPr>
          <w:rFonts w:ascii="Arial" w:hAnsi="Arial" w:cs="Arial"/>
          <w:sz w:val="22"/>
          <w:szCs w:val="22"/>
        </w:rPr>
        <w:t xml:space="preserve">, </w:t>
      </w:r>
      <w:r w:rsidR="007124A7" w:rsidRPr="00B144BB">
        <w:rPr>
          <w:rFonts w:ascii="Arial" w:hAnsi="Arial" w:cs="Arial"/>
          <w:sz w:val="22"/>
          <w:szCs w:val="22"/>
        </w:rPr>
        <w:t xml:space="preserve">de conformidad con lo dispuesto en el artículo 123.7 </w:t>
      </w:r>
      <w:hyperlink r:id="rId30" w:history="1"/>
      <w:r w:rsidR="007124A7" w:rsidRPr="00B144BB">
        <w:rPr>
          <w:rFonts w:ascii="Arial" w:hAnsi="Arial" w:cs="Arial"/>
          <w:sz w:val="22"/>
          <w:szCs w:val="22"/>
        </w:rPr>
        <w:t xml:space="preserve">de la Ley Foral de las Haciendas Locales de Navarra, antes señalado, </w:t>
      </w:r>
      <w:r w:rsidRPr="00B144BB">
        <w:rPr>
          <w:rFonts w:ascii="Arial" w:hAnsi="Arial" w:cs="Arial"/>
          <w:sz w:val="22"/>
          <w:szCs w:val="22"/>
        </w:rPr>
        <w:t xml:space="preserve">regula </w:t>
      </w:r>
      <w:r w:rsidR="007124A7" w:rsidRPr="00B144BB">
        <w:rPr>
          <w:rFonts w:ascii="Arial" w:hAnsi="Arial" w:cs="Arial"/>
          <w:sz w:val="22"/>
          <w:szCs w:val="22"/>
        </w:rPr>
        <w:t xml:space="preserve">el importe, distribución y evolución de la aportación anual en concepto de compensación por pérdida de recaudación derivada de la reforma del Impuesto sobre Actividades Económicas (IAE) efectuada por la Ley Foral 22/2020, de 29 de diciembre, de modificación de la Ley </w:t>
      </w:r>
      <w:r w:rsidR="007124A7" w:rsidRPr="00B144BB">
        <w:rPr>
          <w:rFonts w:ascii="Arial" w:hAnsi="Arial" w:cs="Arial"/>
          <w:sz w:val="22"/>
          <w:szCs w:val="22"/>
        </w:rPr>
        <w:lastRenderedPageBreak/>
        <w:t xml:space="preserve">Foral </w:t>
      </w:r>
      <w:r w:rsidR="00CD5D23" w:rsidRPr="00B144BB">
        <w:rPr>
          <w:rFonts w:ascii="Arial" w:hAnsi="Arial" w:cs="Arial"/>
          <w:sz w:val="22"/>
          <w:szCs w:val="22"/>
        </w:rPr>
        <w:t xml:space="preserve">2/1995, de 10 de marzo, </w:t>
      </w:r>
      <w:r w:rsidR="007124A7" w:rsidRPr="00B144BB">
        <w:rPr>
          <w:rFonts w:ascii="Arial" w:hAnsi="Arial" w:cs="Arial"/>
          <w:sz w:val="22"/>
          <w:szCs w:val="22"/>
        </w:rPr>
        <w:t>de Haciendas Locales</w:t>
      </w:r>
      <w:r w:rsidR="00CD5D23" w:rsidRPr="00B144BB">
        <w:rPr>
          <w:rFonts w:ascii="Arial" w:hAnsi="Arial" w:cs="Arial"/>
          <w:sz w:val="22"/>
          <w:szCs w:val="22"/>
        </w:rPr>
        <w:t xml:space="preserve"> de Navarra</w:t>
      </w:r>
      <w:r w:rsidR="007124A7" w:rsidRPr="00B144BB">
        <w:rPr>
          <w:rFonts w:ascii="Arial" w:hAnsi="Arial" w:cs="Arial"/>
          <w:sz w:val="22"/>
          <w:szCs w:val="22"/>
        </w:rPr>
        <w:t>, que estableció un nuevo supuesto de exención para los sujetos pasivos con un importe neto de la cifra de negocios inferior a 1.000.000 de euros (adición de una letra g) al artículo 150.1 de la Ley Foral 2/1995, de 10 de marzo, de Haciendas Locales</w:t>
      </w:r>
      <w:r w:rsidR="000566D2" w:rsidRPr="00B144BB">
        <w:rPr>
          <w:rFonts w:ascii="Arial" w:hAnsi="Arial" w:cs="Arial"/>
          <w:sz w:val="22"/>
          <w:szCs w:val="22"/>
        </w:rPr>
        <w:t xml:space="preserve"> de Navarra</w:t>
      </w:r>
      <w:r w:rsidR="007124A7" w:rsidRPr="00B144BB">
        <w:rPr>
          <w:rFonts w:ascii="Arial" w:hAnsi="Arial" w:cs="Arial"/>
          <w:sz w:val="22"/>
          <w:szCs w:val="22"/>
        </w:rPr>
        <w:t>).</w:t>
      </w:r>
    </w:p>
    <w:p w14:paraId="03EFE803" w14:textId="73FEE077" w:rsidR="00F337D8" w:rsidRPr="00B144BB" w:rsidRDefault="00C818DA" w:rsidP="00F337D8">
      <w:pPr>
        <w:spacing w:after="200" w:line="320" w:lineRule="exact"/>
        <w:rPr>
          <w:rFonts w:ascii="Arial" w:hAnsi="Arial" w:cs="Arial"/>
          <w:sz w:val="22"/>
          <w:szCs w:val="22"/>
        </w:rPr>
      </w:pPr>
      <w:r w:rsidRPr="00B144BB">
        <w:rPr>
          <w:rFonts w:ascii="Arial" w:hAnsi="Arial" w:cs="Arial"/>
          <w:sz w:val="22"/>
          <w:szCs w:val="22"/>
        </w:rPr>
        <w:t xml:space="preserve">La norma contiene también una </w:t>
      </w:r>
      <w:hyperlink r:id="rId31" w:history="1">
        <w:r w:rsidR="00740232" w:rsidRPr="00B144BB">
          <w:rPr>
            <w:rStyle w:val="Hipervnculo"/>
            <w:rFonts w:ascii="Arial" w:hAnsi="Arial" w:cs="Arial"/>
            <w:iCs/>
            <w:color w:val="auto"/>
            <w:sz w:val="22"/>
            <w:szCs w:val="22"/>
            <w:u w:val="none"/>
          </w:rPr>
          <w:t>disposición adicional única</w:t>
        </w:r>
        <w:r w:rsidRPr="00B144BB">
          <w:rPr>
            <w:rStyle w:val="Hipervnculo"/>
            <w:rFonts w:ascii="Arial" w:hAnsi="Arial" w:cs="Arial"/>
            <w:iCs/>
            <w:color w:val="auto"/>
            <w:sz w:val="22"/>
            <w:szCs w:val="22"/>
            <w:u w:val="none"/>
          </w:rPr>
          <w:t>, relativa a los m</w:t>
        </w:r>
      </w:hyperlink>
      <w:r w:rsidR="004214E4" w:rsidRPr="00B144BB">
        <w:rPr>
          <w:rFonts w:ascii="Arial" w:hAnsi="Arial" w:cs="Arial"/>
          <w:iCs/>
          <w:sz w:val="22"/>
          <w:szCs w:val="22"/>
        </w:rPr>
        <w:t>ovimientos de fondos en las partidas del</w:t>
      </w:r>
      <w:r w:rsidR="00F337D8" w:rsidRPr="00B144BB">
        <w:rPr>
          <w:rFonts w:ascii="Arial" w:hAnsi="Arial" w:cs="Arial"/>
          <w:iCs/>
          <w:sz w:val="22"/>
          <w:szCs w:val="22"/>
        </w:rPr>
        <w:t xml:space="preserve"> fondo de participación</w:t>
      </w:r>
      <w:r w:rsidR="004214E4" w:rsidRPr="00B144BB">
        <w:rPr>
          <w:rFonts w:ascii="Arial" w:hAnsi="Arial" w:cs="Arial"/>
          <w:iCs/>
          <w:sz w:val="22"/>
          <w:szCs w:val="22"/>
        </w:rPr>
        <w:t xml:space="preserve"> de las </w:t>
      </w:r>
      <w:r w:rsidR="00B0247B" w:rsidRPr="00B144BB">
        <w:rPr>
          <w:rFonts w:ascii="Arial" w:hAnsi="Arial" w:cs="Arial"/>
          <w:iCs/>
          <w:sz w:val="22"/>
          <w:szCs w:val="22"/>
        </w:rPr>
        <w:t>e</w:t>
      </w:r>
      <w:r w:rsidR="004214E4" w:rsidRPr="00B144BB">
        <w:rPr>
          <w:rFonts w:ascii="Arial" w:hAnsi="Arial" w:cs="Arial"/>
          <w:iCs/>
          <w:sz w:val="22"/>
          <w:szCs w:val="22"/>
        </w:rPr>
        <w:t xml:space="preserve">ntidades </w:t>
      </w:r>
      <w:r w:rsidR="00B0247B" w:rsidRPr="00B144BB">
        <w:rPr>
          <w:rFonts w:ascii="Arial" w:hAnsi="Arial" w:cs="Arial"/>
          <w:iCs/>
          <w:sz w:val="22"/>
          <w:szCs w:val="22"/>
        </w:rPr>
        <w:t>l</w:t>
      </w:r>
      <w:r w:rsidR="004214E4" w:rsidRPr="00B144BB">
        <w:rPr>
          <w:rFonts w:ascii="Arial" w:hAnsi="Arial" w:cs="Arial"/>
          <w:iCs/>
          <w:sz w:val="22"/>
          <w:szCs w:val="22"/>
        </w:rPr>
        <w:t>ocales en los Tributos de Navarra por</w:t>
      </w:r>
      <w:r w:rsidR="00F337D8" w:rsidRPr="00B144BB">
        <w:rPr>
          <w:rFonts w:ascii="Arial" w:hAnsi="Arial" w:cs="Arial"/>
          <w:iCs/>
          <w:sz w:val="22"/>
          <w:szCs w:val="22"/>
        </w:rPr>
        <w:t xml:space="preserve"> transferencias corrientes</w:t>
      </w:r>
      <w:r w:rsidR="00794AC1" w:rsidRPr="00B144BB">
        <w:rPr>
          <w:rFonts w:ascii="Arial" w:hAnsi="Arial" w:cs="Arial"/>
          <w:iCs/>
          <w:sz w:val="22"/>
          <w:szCs w:val="22"/>
        </w:rPr>
        <w:t xml:space="preserve">, una </w:t>
      </w:r>
      <w:r w:rsidR="00740232" w:rsidRPr="00B144BB">
        <w:rPr>
          <w:rFonts w:ascii="Arial" w:hAnsi="Arial" w:cs="Arial"/>
          <w:iCs/>
          <w:sz w:val="22"/>
          <w:szCs w:val="22"/>
        </w:rPr>
        <w:t xml:space="preserve">disposición derogatoria </w:t>
      </w:r>
      <w:r w:rsidR="00794AC1" w:rsidRPr="00B144BB">
        <w:rPr>
          <w:rFonts w:ascii="Arial" w:hAnsi="Arial" w:cs="Arial"/>
          <w:iCs/>
          <w:sz w:val="22"/>
          <w:szCs w:val="22"/>
        </w:rPr>
        <w:t xml:space="preserve">y dos </w:t>
      </w:r>
      <w:hyperlink r:id="rId32" w:history="1">
        <w:r w:rsidR="00740232" w:rsidRPr="00B144BB">
          <w:rPr>
            <w:rStyle w:val="Hipervnculo"/>
            <w:rFonts w:ascii="Arial" w:hAnsi="Arial" w:cs="Arial"/>
            <w:iCs/>
            <w:color w:val="auto"/>
            <w:sz w:val="22"/>
            <w:szCs w:val="22"/>
            <w:u w:val="none"/>
          </w:rPr>
          <w:t>disposiciones finales,</w:t>
        </w:r>
      </w:hyperlink>
      <w:r w:rsidR="00794AC1" w:rsidRPr="00B144BB">
        <w:rPr>
          <w:rStyle w:val="Hipervnculo"/>
          <w:rFonts w:ascii="Arial" w:hAnsi="Arial" w:cs="Arial"/>
          <w:iCs/>
          <w:color w:val="auto"/>
          <w:sz w:val="22"/>
          <w:szCs w:val="22"/>
          <w:u w:val="none"/>
        </w:rPr>
        <w:t xml:space="preserve"> así como </w:t>
      </w:r>
      <w:r w:rsidR="00740232">
        <w:rPr>
          <w:rStyle w:val="Hipervnculo"/>
          <w:rFonts w:ascii="Arial" w:hAnsi="Arial" w:cs="Arial"/>
          <w:iCs/>
          <w:color w:val="auto"/>
          <w:sz w:val="22"/>
          <w:szCs w:val="22"/>
          <w:u w:val="none"/>
        </w:rPr>
        <w:t>nueve</w:t>
      </w:r>
      <w:r w:rsidR="00F337D8" w:rsidRPr="00B144BB">
        <w:rPr>
          <w:rStyle w:val="Hipervnculo"/>
          <w:rFonts w:ascii="Arial" w:hAnsi="Arial" w:cs="Arial"/>
          <w:iCs/>
          <w:color w:val="auto"/>
          <w:sz w:val="22"/>
          <w:szCs w:val="22"/>
          <w:u w:val="none"/>
        </w:rPr>
        <w:t xml:space="preserve"> anexo</w:t>
      </w:r>
      <w:r w:rsidR="00794AC1" w:rsidRPr="00B144BB">
        <w:rPr>
          <w:rStyle w:val="Hipervnculo"/>
          <w:rFonts w:ascii="Arial" w:hAnsi="Arial" w:cs="Arial"/>
          <w:iCs/>
          <w:color w:val="auto"/>
          <w:sz w:val="22"/>
          <w:szCs w:val="22"/>
          <w:u w:val="none"/>
        </w:rPr>
        <w:t>s que regulan las</w:t>
      </w:r>
      <w:r w:rsidR="00F337D8" w:rsidRPr="00B144BB">
        <w:rPr>
          <w:rStyle w:val="Hipervnculo"/>
          <w:rFonts w:ascii="Arial" w:hAnsi="Arial" w:cs="Arial"/>
          <w:iCs/>
          <w:color w:val="auto"/>
          <w:sz w:val="22"/>
          <w:szCs w:val="22"/>
          <w:u w:val="none"/>
        </w:rPr>
        <w:t xml:space="preserve"> </w:t>
      </w:r>
      <w:r w:rsidR="00794AC1" w:rsidRPr="00B144BB">
        <w:rPr>
          <w:rStyle w:val="Hipervnculo"/>
          <w:rFonts w:ascii="Arial" w:hAnsi="Arial" w:cs="Arial"/>
          <w:iCs/>
          <w:color w:val="auto"/>
          <w:sz w:val="22"/>
          <w:szCs w:val="22"/>
          <w:u w:val="none"/>
        </w:rPr>
        <w:t>v</w:t>
      </w:r>
      <w:r w:rsidR="004214E4" w:rsidRPr="00B144BB">
        <w:rPr>
          <w:rStyle w:val="Hipervnculo"/>
          <w:rFonts w:ascii="Arial" w:hAnsi="Arial" w:cs="Arial"/>
          <w:iCs/>
          <w:color w:val="auto"/>
          <w:sz w:val="22"/>
          <w:szCs w:val="22"/>
          <w:u w:val="none"/>
        </w:rPr>
        <w:t>ariables y fuentes de aplicación en la fórmula de reparto del Fondo de Financiación General</w:t>
      </w:r>
      <w:r w:rsidR="00794AC1" w:rsidRPr="00B144BB">
        <w:rPr>
          <w:rStyle w:val="Hipervnculo"/>
          <w:rFonts w:ascii="Arial" w:hAnsi="Arial" w:cs="Arial"/>
          <w:iCs/>
          <w:color w:val="auto"/>
          <w:sz w:val="22"/>
          <w:szCs w:val="22"/>
          <w:u w:val="none"/>
        </w:rPr>
        <w:t>, las v</w:t>
      </w:r>
      <w:r w:rsidR="004214E4" w:rsidRPr="00B144BB">
        <w:rPr>
          <w:rStyle w:val="Hipervnculo"/>
          <w:rFonts w:ascii="Arial" w:hAnsi="Arial" w:cs="Arial"/>
          <w:iCs/>
          <w:color w:val="auto"/>
          <w:sz w:val="22"/>
          <w:szCs w:val="22"/>
          <w:u w:val="none"/>
        </w:rPr>
        <w:t>ariables configuradoras del Índice de Capacidad Tractora</w:t>
      </w:r>
      <w:r w:rsidR="00794AC1" w:rsidRPr="00B144BB">
        <w:rPr>
          <w:rStyle w:val="Hipervnculo"/>
          <w:rFonts w:ascii="Arial" w:hAnsi="Arial" w:cs="Arial"/>
          <w:iCs/>
          <w:color w:val="auto"/>
          <w:sz w:val="22"/>
          <w:szCs w:val="22"/>
          <w:u w:val="none"/>
        </w:rPr>
        <w:t>, la c</w:t>
      </w:r>
      <w:r w:rsidR="004214E4" w:rsidRPr="00B144BB">
        <w:rPr>
          <w:rStyle w:val="Hipervnculo"/>
          <w:rFonts w:ascii="Arial" w:hAnsi="Arial" w:cs="Arial"/>
          <w:iCs/>
          <w:color w:val="auto"/>
          <w:sz w:val="22"/>
          <w:szCs w:val="22"/>
          <w:u w:val="none"/>
        </w:rPr>
        <w:t>odificación del Índice de Capacidad Tractora</w:t>
      </w:r>
      <w:r w:rsidR="00794AC1" w:rsidRPr="00B144BB">
        <w:rPr>
          <w:rStyle w:val="Hipervnculo"/>
          <w:rFonts w:ascii="Arial" w:hAnsi="Arial" w:cs="Arial"/>
          <w:iCs/>
          <w:color w:val="auto"/>
          <w:sz w:val="22"/>
          <w:szCs w:val="22"/>
          <w:u w:val="none"/>
        </w:rPr>
        <w:t xml:space="preserve">, el </w:t>
      </w:r>
      <w:r w:rsidR="004214E4" w:rsidRPr="00B144BB">
        <w:rPr>
          <w:rStyle w:val="Hipervnculo"/>
          <w:rFonts w:ascii="Arial" w:hAnsi="Arial" w:cs="Arial"/>
          <w:iCs/>
          <w:color w:val="auto"/>
          <w:sz w:val="22"/>
          <w:szCs w:val="22"/>
          <w:u w:val="none"/>
        </w:rPr>
        <w:t>Índice de Capacidad Tractora por municipio</w:t>
      </w:r>
      <w:r w:rsidR="00794AC1" w:rsidRPr="00B144BB">
        <w:rPr>
          <w:rStyle w:val="Hipervnculo"/>
          <w:rFonts w:ascii="Arial" w:hAnsi="Arial" w:cs="Arial"/>
          <w:iCs/>
          <w:color w:val="auto"/>
          <w:sz w:val="22"/>
          <w:szCs w:val="22"/>
          <w:u w:val="none"/>
        </w:rPr>
        <w:t>, el listado de m</w:t>
      </w:r>
      <w:r w:rsidR="004214E4" w:rsidRPr="00B144BB">
        <w:rPr>
          <w:rStyle w:val="Hipervnculo"/>
          <w:rFonts w:ascii="Arial" w:hAnsi="Arial" w:cs="Arial"/>
          <w:iCs/>
          <w:color w:val="auto"/>
          <w:sz w:val="22"/>
          <w:szCs w:val="22"/>
          <w:u w:val="none"/>
        </w:rPr>
        <w:t>unicipios con carácter policéntrico</w:t>
      </w:r>
      <w:r w:rsidR="00794AC1" w:rsidRPr="00B144BB">
        <w:rPr>
          <w:rStyle w:val="Hipervnculo"/>
          <w:rFonts w:ascii="Arial" w:hAnsi="Arial" w:cs="Arial"/>
          <w:iCs/>
          <w:color w:val="auto"/>
          <w:sz w:val="22"/>
          <w:szCs w:val="22"/>
          <w:u w:val="none"/>
        </w:rPr>
        <w:t>, el de m</w:t>
      </w:r>
      <w:r w:rsidR="004214E4" w:rsidRPr="00B144BB">
        <w:rPr>
          <w:rStyle w:val="Hipervnculo"/>
          <w:rFonts w:ascii="Arial" w:hAnsi="Arial" w:cs="Arial"/>
          <w:iCs/>
          <w:color w:val="auto"/>
          <w:sz w:val="22"/>
          <w:szCs w:val="22"/>
          <w:u w:val="none"/>
        </w:rPr>
        <w:t>unicipios con máximo valor del Índice de Capacidad Tractora por Subárea</w:t>
      </w:r>
      <w:r w:rsidR="00794AC1" w:rsidRPr="00B144BB">
        <w:rPr>
          <w:rStyle w:val="Hipervnculo"/>
          <w:rFonts w:ascii="Arial" w:hAnsi="Arial" w:cs="Arial"/>
          <w:iCs/>
          <w:color w:val="auto"/>
          <w:sz w:val="22"/>
          <w:szCs w:val="22"/>
          <w:u w:val="none"/>
        </w:rPr>
        <w:t>s</w:t>
      </w:r>
      <w:r w:rsidR="004214E4" w:rsidRPr="00B144BB">
        <w:rPr>
          <w:rStyle w:val="Hipervnculo"/>
          <w:rFonts w:ascii="Arial" w:hAnsi="Arial" w:cs="Arial"/>
          <w:iCs/>
          <w:color w:val="auto"/>
          <w:sz w:val="22"/>
          <w:szCs w:val="22"/>
          <w:u w:val="none"/>
        </w:rPr>
        <w:t xml:space="preserve"> de la Estrategia Territorial de Navarra</w:t>
      </w:r>
      <w:r w:rsidR="00794AC1" w:rsidRPr="00B144BB">
        <w:rPr>
          <w:rStyle w:val="Hipervnculo"/>
          <w:rFonts w:ascii="Arial" w:hAnsi="Arial" w:cs="Arial"/>
          <w:iCs/>
          <w:color w:val="auto"/>
          <w:sz w:val="22"/>
          <w:szCs w:val="22"/>
          <w:u w:val="none"/>
        </w:rPr>
        <w:t>, los m</w:t>
      </w:r>
      <w:r w:rsidR="004214E4" w:rsidRPr="00B144BB">
        <w:rPr>
          <w:rStyle w:val="Hipervnculo"/>
          <w:rFonts w:ascii="Arial" w:hAnsi="Arial" w:cs="Arial"/>
          <w:iCs/>
          <w:color w:val="auto"/>
          <w:sz w:val="22"/>
          <w:szCs w:val="22"/>
          <w:u w:val="none"/>
        </w:rPr>
        <w:t>unicipios agrupados por categorías representativas de centralidad</w:t>
      </w:r>
      <w:r w:rsidR="00794AC1" w:rsidRPr="00B144BB">
        <w:rPr>
          <w:rStyle w:val="Hipervnculo"/>
          <w:rFonts w:ascii="Arial" w:hAnsi="Arial" w:cs="Arial"/>
          <w:iCs/>
          <w:color w:val="auto"/>
          <w:sz w:val="22"/>
          <w:szCs w:val="22"/>
          <w:u w:val="none"/>
        </w:rPr>
        <w:t>, los m</w:t>
      </w:r>
      <w:r w:rsidR="004214E4" w:rsidRPr="00B144BB">
        <w:rPr>
          <w:rFonts w:ascii="Arial" w:hAnsi="Arial" w:cs="Arial"/>
          <w:sz w:val="22"/>
          <w:szCs w:val="22"/>
        </w:rPr>
        <w:t>unicipios beneficiarios de</w:t>
      </w:r>
      <w:r w:rsidR="00794AC1" w:rsidRPr="00B144BB">
        <w:rPr>
          <w:rFonts w:ascii="Arial" w:hAnsi="Arial" w:cs="Arial"/>
          <w:sz w:val="22"/>
          <w:szCs w:val="22"/>
        </w:rPr>
        <w:t>l Fondo de Cohesión Territorial y las c</w:t>
      </w:r>
      <w:r w:rsidR="004214E4" w:rsidRPr="00B144BB">
        <w:rPr>
          <w:rFonts w:ascii="Arial" w:hAnsi="Arial" w:cs="Arial"/>
          <w:sz w:val="22"/>
          <w:szCs w:val="22"/>
        </w:rPr>
        <w:t>uantías garantiza</w:t>
      </w:r>
      <w:r w:rsidR="00D842EA" w:rsidRPr="00B144BB">
        <w:rPr>
          <w:rFonts w:ascii="Arial" w:hAnsi="Arial" w:cs="Arial"/>
          <w:sz w:val="22"/>
          <w:szCs w:val="22"/>
        </w:rPr>
        <w:t>da</w:t>
      </w:r>
      <w:r w:rsidR="004214E4" w:rsidRPr="00B144BB">
        <w:rPr>
          <w:rFonts w:ascii="Arial" w:hAnsi="Arial" w:cs="Arial"/>
          <w:sz w:val="22"/>
          <w:szCs w:val="22"/>
        </w:rPr>
        <w:t>s a las entidades locales</w:t>
      </w:r>
    </w:p>
    <w:p w14:paraId="2180682A" w14:textId="77777777" w:rsidR="007E1DE3" w:rsidRPr="00B144BB" w:rsidRDefault="00FC3508" w:rsidP="00F337D8">
      <w:pPr>
        <w:spacing w:after="200" w:line="320" w:lineRule="exact"/>
        <w:rPr>
          <w:rFonts w:ascii="Arial" w:hAnsi="Arial" w:cs="Arial"/>
          <w:sz w:val="22"/>
          <w:szCs w:val="22"/>
        </w:rPr>
      </w:pPr>
      <w:r w:rsidRPr="00B144BB">
        <w:rPr>
          <w:rFonts w:ascii="Arial" w:hAnsi="Arial" w:cs="Arial"/>
          <w:sz w:val="22"/>
          <w:szCs w:val="22"/>
        </w:rPr>
        <w:t>De conformidad con lo dispuesto en el artículo 129 de la Ley 39/2015, de 1 de octubre, del Procedimiento Administrativo Común de las Administraciones Públicas, en la elaboración de esta</w:t>
      </w:r>
      <w:r w:rsidR="00F337D8" w:rsidRPr="00B144BB">
        <w:rPr>
          <w:rFonts w:ascii="Arial" w:hAnsi="Arial" w:cs="Arial"/>
          <w:sz w:val="22"/>
          <w:szCs w:val="22"/>
        </w:rPr>
        <w:t xml:space="preserve"> ley foral</w:t>
      </w:r>
      <w:r w:rsidRPr="00B144BB">
        <w:rPr>
          <w:rFonts w:ascii="Arial" w:hAnsi="Arial" w:cs="Arial"/>
          <w:sz w:val="22"/>
          <w:szCs w:val="22"/>
        </w:rPr>
        <w:t xml:space="preserve"> han sido tenidos en cuenta los principios de buena regulación recogidos en el citado artículo. En concreto, los principios de necesidad y eficacia, el de proporcionalidad, el de seguridad jurídica, así como el principio de transparencia y el de eficiencia</w:t>
      </w:r>
      <w:r w:rsidR="00652627" w:rsidRPr="00B144BB">
        <w:rPr>
          <w:rFonts w:ascii="Arial" w:hAnsi="Arial" w:cs="Arial"/>
          <w:sz w:val="22"/>
          <w:szCs w:val="22"/>
        </w:rPr>
        <w:t>.</w:t>
      </w:r>
    </w:p>
    <w:p w14:paraId="45B82D36" w14:textId="45481143" w:rsidR="00A06006" w:rsidRPr="00B144BB" w:rsidRDefault="00B37D2A" w:rsidP="00227DA7">
      <w:pPr>
        <w:pStyle w:val="NormalWeb"/>
        <w:spacing w:after="200" w:line="320" w:lineRule="exact"/>
        <w:jc w:val="center"/>
        <w:rPr>
          <w:rFonts w:ascii="Arial" w:hAnsi="Arial" w:cs="Arial"/>
          <w:b/>
          <w:sz w:val="22"/>
          <w:szCs w:val="22"/>
        </w:rPr>
      </w:pPr>
      <w:r w:rsidRPr="00B144BB">
        <w:rPr>
          <w:rFonts w:ascii="Arial" w:hAnsi="Arial" w:cs="Arial"/>
          <w:b/>
          <w:bCs/>
          <w:sz w:val="22"/>
          <w:szCs w:val="22"/>
        </w:rPr>
        <w:t>TÍTULO I</w:t>
      </w:r>
      <w:r w:rsidR="00F337D8" w:rsidRPr="00B144BB">
        <w:rPr>
          <w:rFonts w:ascii="Arial" w:hAnsi="Arial" w:cs="Arial"/>
          <w:b/>
          <w:bCs/>
          <w:sz w:val="22"/>
          <w:szCs w:val="22"/>
        </w:rPr>
        <w:t xml:space="preserve"> </w:t>
      </w:r>
      <w:r w:rsidR="00F86978">
        <w:rPr>
          <w:rFonts w:ascii="Arial" w:hAnsi="Arial" w:cs="Arial"/>
          <w:b/>
          <w:bCs/>
          <w:sz w:val="22"/>
          <w:szCs w:val="22"/>
        </w:rPr>
        <w:br/>
      </w:r>
      <w:r w:rsidR="00F337D8" w:rsidRPr="00B144BB">
        <w:rPr>
          <w:rFonts w:ascii="Arial" w:hAnsi="Arial" w:cs="Arial"/>
          <w:b/>
          <w:bCs/>
          <w:sz w:val="22"/>
          <w:szCs w:val="22"/>
        </w:rPr>
        <w:t>Fondo de participación</w:t>
      </w:r>
      <w:r w:rsidRPr="00B144BB">
        <w:rPr>
          <w:rFonts w:ascii="Arial" w:hAnsi="Arial" w:cs="Arial"/>
          <w:b/>
          <w:sz w:val="22"/>
          <w:szCs w:val="22"/>
        </w:rPr>
        <w:t xml:space="preserve"> de las </w:t>
      </w:r>
      <w:r w:rsidR="0015353F" w:rsidRPr="00B144BB">
        <w:rPr>
          <w:rFonts w:ascii="Arial" w:hAnsi="Arial" w:cs="Arial"/>
          <w:b/>
          <w:sz w:val="22"/>
          <w:szCs w:val="22"/>
        </w:rPr>
        <w:t>e</w:t>
      </w:r>
      <w:r w:rsidR="00D842EA" w:rsidRPr="00B144BB">
        <w:rPr>
          <w:rFonts w:ascii="Arial" w:hAnsi="Arial" w:cs="Arial"/>
          <w:b/>
          <w:sz w:val="22"/>
          <w:szCs w:val="22"/>
        </w:rPr>
        <w:t xml:space="preserve">ntidades </w:t>
      </w:r>
      <w:r w:rsidR="0015353F" w:rsidRPr="00B144BB">
        <w:rPr>
          <w:rFonts w:ascii="Arial" w:hAnsi="Arial" w:cs="Arial"/>
          <w:b/>
          <w:sz w:val="22"/>
          <w:szCs w:val="22"/>
        </w:rPr>
        <w:t>l</w:t>
      </w:r>
      <w:r w:rsidR="00D842EA" w:rsidRPr="00B144BB">
        <w:rPr>
          <w:rFonts w:ascii="Arial" w:hAnsi="Arial" w:cs="Arial"/>
          <w:b/>
          <w:sz w:val="22"/>
          <w:szCs w:val="22"/>
        </w:rPr>
        <w:t>ocales en los tributos de Navarra por</w:t>
      </w:r>
      <w:r w:rsidR="00F337D8" w:rsidRPr="00B144BB">
        <w:rPr>
          <w:rFonts w:ascii="Arial" w:hAnsi="Arial" w:cs="Arial"/>
          <w:b/>
          <w:sz w:val="22"/>
          <w:szCs w:val="22"/>
        </w:rPr>
        <w:t xml:space="preserve"> transferencias corrientes</w:t>
      </w:r>
    </w:p>
    <w:p w14:paraId="58C41345" w14:textId="21AF5FC4" w:rsidR="00F337D8" w:rsidRPr="00B144BB" w:rsidRDefault="00C66AC5" w:rsidP="00227DA7">
      <w:pPr>
        <w:pStyle w:val="NormalWeb"/>
        <w:spacing w:after="200" w:line="320" w:lineRule="exact"/>
        <w:jc w:val="center"/>
        <w:rPr>
          <w:rFonts w:ascii="Arial" w:hAnsi="Arial" w:cs="Arial"/>
          <w:sz w:val="22"/>
          <w:szCs w:val="22"/>
        </w:rPr>
      </w:pPr>
      <w:r w:rsidRPr="00B144BB">
        <w:rPr>
          <w:rFonts w:ascii="Arial" w:hAnsi="Arial" w:cs="Arial"/>
          <w:b/>
          <w:bCs/>
          <w:sz w:val="22"/>
          <w:szCs w:val="22"/>
        </w:rPr>
        <w:t xml:space="preserve">CAPÍTULO </w:t>
      </w:r>
      <w:r w:rsidR="00B033B8" w:rsidRPr="00B144BB">
        <w:rPr>
          <w:rFonts w:ascii="Arial" w:hAnsi="Arial" w:cs="Arial"/>
          <w:b/>
          <w:bCs/>
          <w:sz w:val="22"/>
          <w:szCs w:val="22"/>
        </w:rPr>
        <w:t xml:space="preserve">I </w:t>
      </w:r>
      <w:r w:rsidR="00F86978">
        <w:rPr>
          <w:rFonts w:ascii="Arial" w:hAnsi="Arial" w:cs="Arial"/>
          <w:b/>
          <w:bCs/>
          <w:sz w:val="22"/>
          <w:szCs w:val="22"/>
        </w:rPr>
        <w:br/>
      </w:r>
      <w:r w:rsidR="00E34D32" w:rsidRPr="00B144BB">
        <w:rPr>
          <w:rFonts w:ascii="Arial" w:hAnsi="Arial" w:cs="Arial"/>
          <w:b/>
          <w:bCs/>
          <w:sz w:val="22"/>
          <w:szCs w:val="22"/>
        </w:rPr>
        <w:t>Objeto de la norma, naturaleza, dotación y distribución del</w:t>
      </w:r>
      <w:r w:rsidR="00F337D8" w:rsidRPr="00B144BB">
        <w:rPr>
          <w:rFonts w:ascii="Arial" w:hAnsi="Arial" w:cs="Arial"/>
          <w:b/>
          <w:bCs/>
          <w:sz w:val="22"/>
          <w:szCs w:val="22"/>
        </w:rPr>
        <w:t xml:space="preserve"> fondo de participación</w:t>
      </w:r>
      <w:r w:rsidR="00DA5BC9" w:rsidRPr="00B144BB">
        <w:rPr>
          <w:rFonts w:ascii="Arial" w:hAnsi="Arial" w:cs="Arial"/>
          <w:b/>
          <w:sz w:val="22"/>
          <w:szCs w:val="22"/>
        </w:rPr>
        <w:t xml:space="preserve"> de las </w:t>
      </w:r>
      <w:r w:rsidR="0015353F" w:rsidRPr="00B144BB">
        <w:rPr>
          <w:rFonts w:ascii="Arial" w:hAnsi="Arial" w:cs="Arial"/>
          <w:b/>
          <w:sz w:val="22"/>
          <w:szCs w:val="22"/>
        </w:rPr>
        <w:t>e</w:t>
      </w:r>
      <w:r w:rsidR="00D842EA" w:rsidRPr="00B144BB">
        <w:rPr>
          <w:rFonts w:ascii="Arial" w:hAnsi="Arial" w:cs="Arial"/>
          <w:b/>
          <w:sz w:val="22"/>
          <w:szCs w:val="22"/>
        </w:rPr>
        <w:t xml:space="preserve">ntidades </w:t>
      </w:r>
      <w:r w:rsidR="0015353F" w:rsidRPr="00B144BB">
        <w:rPr>
          <w:rFonts w:ascii="Arial" w:hAnsi="Arial" w:cs="Arial"/>
          <w:b/>
          <w:sz w:val="22"/>
          <w:szCs w:val="22"/>
        </w:rPr>
        <w:t>l</w:t>
      </w:r>
      <w:r w:rsidR="00D842EA" w:rsidRPr="00B144BB">
        <w:rPr>
          <w:rFonts w:ascii="Arial" w:hAnsi="Arial" w:cs="Arial"/>
          <w:b/>
          <w:sz w:val="22"/>
          <w:szCs w:val="22"/>
        </w:rPr>
        <w:t>ocales en los tributos de Navarra por</w:t>
      </w:r>
      <w:r w:rsidR="00F337D8" w:rsidRPr="00B144BB">
        <w:rPr>
          <w:rFonts w:ascii="Arial" w:hAnsi="Arial" w:cs="Arial"/>
          <w:b/>
          <w:sz w:val="22"/>
          <w:szCs w:val="22"/>
        </w:rPr>
        <w:t xml:space="preserve"> transferencias corrientes</w:t>
      </w:r>
    </w:p>
    <w:p w14:paraId="45B82D39" w14:textId="1EC8F14F" w:rsidR="002367D3" w:rsidRPr="00B144BB" w:rsidRDefault="002367D3" w:rsidP="00F337D8">
      <w:pPr>
        <w:pStyle w:val="xa1"/>
        <w:spacing w:after="200" w:line="320" w:lineRule="exact"/>
        <w:ind w:left="0" w:right="0"/>
        <w:jc w:val="left"/>
        <w:rPr>
          <w:rFonts w:ascii="Arial" w:hAnsi="Arial" w:cs="Arial"/>
          <w:sz w:val="22"/>
          <w:szCs w:val="22"/>
        </w:rPr>
      </w:pPr>
      <w:bookmarkStart w:id="0" w:name="Ar.2"/>
      <w:bookmarkEnd w:id="0"/>
      <w:r w:rsidRPr="00B144BB">
        <w:rPr>
          <w:rFonts w:ascii="Arial" w:hAnsi="Arial" w:cs="Arial"/>
          <w:b/>
          <w:bCs/>
          <w:sz w:val="22"/>
          <w:szCs w:val="22"/>
        </w:rPr>
        <w:t>Artículo 1.</w:t>
      </w:r>
      <w:r w:rsidR="00742644" w:rsidRPr="00B144BB">
        <w:rPr>
          <w:rFonts w:ascii="Arial" w:hAnsi="Arial" w:cs="Arial"/>
          <w:b/>
          <w:bCs/>
          <w:sz w:val="22"/>
          <w:szCs w:val="22"/>
        </w:rPr>
        <w:t xml:space="preserve"> </w:t>
      </w:r>
      <w:r w:rsidRPr="00B144BB">
        <w:rPr>
          <w:rFonts w:ascii="Arial" w:hAnsi="Arial" w:cs="Arial"/>
          <w:b/>
          <w:iCs/>
          <w:sz w:val="22"/>
          <w:szCs w:val="22"/>
        </w:rPr>
        <w:t xml:space="preserve">Objeto </w:t>
      </w:r>
      <w:r w:rsidR="00463051" w:rsidRPr="00B144BB">
        <w:rPr>
          <w:rFonts w:ascii="Arial" w:hAnsi="Arial" w:cs="Arial"/>
          <w:b/>
          <w:iCs/>
          <w:sz w:val="22"/>
          <w:szCs w:val="22"/>
        </w:rPr>
        <w:t>de la norma</w:t>
      </w:r>
      <w:r w:rsidR="007E1DE3" w:rsidRPr="00B144BB">
        <w:rPr>
          <w:rFonts w:ascii="Arial" w:hAnsi="Arial" w:cs="Arial"/>
          <w:b/>
          <w:iCs/>
          <w:sz w:val="22"/>
          <w:szCs w:val="22"/>
        </w:rPr>
        <w:t>.</w:t>
      </w:r>
    </w:p>
    <w:p w14:paraId="063FBF3D" w14:textId="39EEE691" w:rsidR="00F337D8" w:rsidRPr="00B144BB" w:rsidRDefault="002367D3"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La presente</w:t>
      </w:r>
      <w:r w:rsidR="00F337D8" w:rsidRPr="00B144BB">
        <w:rPr>
          <w:rFonts w:ascii="Arial" w:hAnsi="Arial" w:cs="Arial"/>
          <w:sz w:val="22"/>
          <w:szCs w:val="22"/>
        </w:rPr>
        <w:t xml:space="preserve"> ley foral</w:t>
      </w:r>
      <w:r w:rsidRPr="00B144BB">
        <w:rPr>
          <w:rFonts w:ascii="Arial" w:hAnsi="Arial" w:cs="Arial"/>
          <w:sz w:val="22"/>
          <w:szCs w:val="22"/>
        </w:rPr>
        <w:t xml:space="preserve"> regula la dotación y reparto anual del</w:t>
      </w:r>
      <w:r w:rsidR="00F337D8" w:rsidRPr="00B144BB">
        <w:rPr>
          <w:rFonts w:ascii="Arial" w:hAnsi="Arial" w:cs="Arial"/>
          <w:sz w:val="22"/>
          <w:szCs w:val="22"/>
        </w:rPr>
        <w:t xml:space="preserve"> fondo de participación</w:t>
      </w:r>
      <w:r w:rsidRPr="00B144BB">
        <w:rPr>
          <w:rFonts w:ascii="Arial" w:hAnsi="Arial" w:cs="Arial"/>
          <w:sz w:val="22"/>
          <w:szCs w:val="22"/>
        </w:rPr>
        <w:t xml:space="preserve"> de las </w:t>
      </w:r>
      <w:r w:rsidR="0015353F" w:rsidRPr="00B144BB">
        <w:rPr>
          <w:rFonts w:ascii="Arial" w:hAnsi="Arial" w:cs="Arial"/>
          <w:sz w:val="22"/>
          <w:szCs w:val="22"/>
        </w:rPr>
        <w:t>e</w:t>
      </w:r>
      <w:r w:rsidR="00D842EA" w:rsidRPr="00B144BB">
        <w:rPr>
          <w:rFonts w:ascii="Arial" w:hAnsi="Arial" w:cs="Arial"/>
          <w:sz w:val="22"/>
          <w:szCs w:val="22"/>
        </w:rPr>
        <w:t xml:space="preserve">ntidades </w:t>
      </w:r>
      <w:r w:rsidR="0015353F" w:rsidRPr="00B144BB">
        <w:rPr>
          <w:rFonts w:ascii="Arial" w:hAnsi="Arial" w:cs="Arial"/>
          <w:sz w:val="22"/>
          <w:szCs w:val="22"/>
        </w:rPr>
        <w:t>l</w:t>
      </w:r>
      <w:r w:rsidR="00D842EA" w:rsidRPr="00B144BB">
        <w:rPr>
          <w:rFonts w:ascii="Arial" w:hAnsi="Arial" w:cs="Arial"/>
          <w:sz w:val="22"/>
          <w:szCs w:val="22"/>
        </w:rPr>
        <w:t>ocales en los tributos de Navarra por</w:t>
      </w:r>
      <w:r w:rsidR="00F337D8" w:rsidRPr="00B144BB">
        <w:rPr>
          <w:rFonts w:ascii="Arial" w:hAnsi="Arial" w:cs="Arial"/>
          <w:sz w:val="22"/>
          <w:szCs w:val="22"/>
        </w:rPr>
        <w:t xml:space="preserve"> transferencias corrientes</w:t>
      </w:r>
      <w:r w:rsidR="00D842EA" w:rsidRPr="00B144BB">
        <w:rPr>
          <w:rFonts w:ascii="Arial" w:hAnsi="Arial" w:cs="Arial"/>
          <w:sz w:val="22"/>
          <w:szCs w:val="22"/>
        </w:rPr>
        <w:t xml:space="preserve"> </w:t>
      </w:r>
      <w:r w:rsidR="00463051" w:rsidRPr="00B144BB">
        <w:rPr>
          <w:rFonts w:ascii="Arial" w:hAnsi="Arial" w:cs="Arial"/>
          <w:sz w:val="22"/>
          <w:szCs w:val="22"/>
        </w:rPr>
        <w:t>(Fondo de</w:t>
      </w:r>
      <w:r w:rsidR="00F337D8" w:rsidRPr="00B144BB">
        <w:rPr>
          <w:rFonts w:ascii="Arial" w:hAnsi="Arial" w:cs="Arial"/>
          <w:sz w:val="22"/>
          <w:szCs w:val="22"/>
        </w:rPr>
        <w:t xml:space="preserve"> transferencias corrientes</w:t>
      </w:r>
      <w:r w:rsidR="00463051" w:rsidRPr="00B144BB">
        <w:rPr>
          <w:rFonts w:ascii="Arial" w:hAnsi="Arial" w:cs="Arial"/>
          <w:sz w:val="22"/>
          <w:szCs w:val="22"/>
        </w:rPr>
        <w:t>)</w:t>
      </w:r>
      <w:r w:rsidRPr="00B144BB">
        <w:rPr>
          <w:rFonts w:ascii="Arial" w:hAnsi="Arial" w:cs="Arial"/>
          <w:sz w:val="22"/>
          <w:szCs w:val="22"/>
        </w:rPr>
        <w:t>, así como la aportación anual en concepto de compensación por la pérdida de recaudación derivada de la reforma del Impuesto sobr</w:t>
      </w:r>
      <w:r w:rsidR="00911E3A" w:rsidRPr="00B144BB">
        <w:rPr>
          <w:rFonts w:ascii="Arial" w:hAnsi="Arial" w:cs="Arial"/>
          <w:sz w:val="22"/>
          <w:szCs w:val="22"/>
        </w:rPr>
        <w:t xml:space="preserve">e Actividades Económicas </w:t>
      </w:r>
      <w:r w:rsidR="00A258D0" w:rsidRPr="00B144BB">
        <w:rPr>
          <w:rFonts w:ascii="Arial" w:hAnsi="Arial" w:cs="Arial"/>
          <w:sz w:val="22"/>
          <w:szCs w:val="22"/>
        </w:rPr>
        <w:t>contemplada en la Ley Foral 22/2020</w:t>
      </w:r>
      <w:r w:rsidR="00FA3CFB" w:rsidRPr="00B144BB">
        <w:rPr>
          <w:rFonts w:ascii="Arial" w:hAnsi="Arial" w:cs="Arial"/>
          <w:sz w:val="22"/>
          <w:szCs w:val="22"/>
        </w:rPr>
        <w:t xml:space="preserve">, de 29 de diciembre, </w:t>
      </w:r>
      <w:r w:rsidR="00A258D0" w:rsidRPr="00B144BB">
        <w:rPr>
          <w:rFonts w:ascii="Arial" w:hAnsi="Arial" w:cs="Arial"/>
          <w:sz w:val="22"/>
          <w:szCs w:val="22"/>
        </w:rPr>
        <w:t xml:space="preserve">de modificación de la Ley Foral </w:t>
      </w:r>
      <w:r w:rsidR="00652627" w:rsidRPr="00B144BB">
        <w:rPr>
          <w:rFonts w:ascii="Arial" w:hAnsi="Arial" w:cs="Arial"/>
          <w:sz w:val="22"/>
          <w:szCs w:val="22"/>
        </w:rPr>
        <w:t xml:space="preserve">2/1995, de 10 de marzo, </w:t>
      </w:r>
      <w:r w:rsidR="00A258D0" w:rsidRPr="00B144BB">
        <w:rPr>
          <w:rFonts w:ascii="Arial" w:hAnsi="Arial" w:cs="Arial"/>
          <w:sz w:val="22"/>
          <w:szCs w:val="22"/>
        </w:rPr>
        <w:t>de Haciendas Locales.</w:t>
      </w:r>
    </w:p>
    <w:p w14:paraId="45B82D3C" w14:textId="1DDE3945" w:rsidR="002A075A" w:rsidRPr="00B144BB" w:rsidRDefault="00E34D32" w:rsidP="00F337D8">
      <w:pPr>
        <w:pStyle w:val="NormalWeb"/>
        <w:spacing w:after="200" w:line="320" w:lineRule="exact"/>
        <w:rPr>
          <w:rFonts w:ascii="Arial" w:hAnsi="Arial" w:cs="Arial"/>
          <w:sz w:val="22"/>
          <w:szCs w:val="22"/>
        </w:rPr>
      </w:pPr>
      <w:r w:rsidRPr="00B144BB">
        <w:rPr>
          <w:rFonts w:ascii="Arial" w:hAnsi="Arial" w:cs="Arial"/>
          <w:b/>
          <w:bCs/>
          <w:sz w:val="22"/>
          <w:szCs w:val="22"/>
        </w:rPr>
        <w:t xml:space="preserve">Artículo </w:t>
      </w:r>
      <w:r w:rsidR="00982887" w:rsidRPr="00B144BB">
        <w:rPr>
          <w:rFonts w:ascii="Arial" w:hAnsi="Arial" w:cs="Arial"/>
          <w:b/>
          <w:bCs/>
          <w:sz w:val="22"/>
          <w:szCs w:val="22"/>
        </w:rPr>
        <w:t>2</w:t>
      </w:r>
      <w:r w:rsidRPr="00B144BB">
        <w:rPr>
          <w:rFonts w:ascii="Arial" w:hAnsi="Arial" w:cs="Arial"/>
          <w:b/>
          <w:bCs/>
          <w:sz w:val="22"/>
          <w:szCs w:val="22"/>
        </w:rPr>
        <w:t>.</w:t>
      </w:r>
      <w:r w:rsidR="00A06006" w:rsidRPr="00B144BB">
        <w:rPr>
          <w:rFonts w:ascii="Arial" w:hAnsi="Arial" w:cs="Arial"/>
          <w:b/>
          <w:bCs/>
          <w:sz w:val="22"/>
          <w:szCs w:val="22"/>
        </w:rPr>
        <w:t xml:space="preserve"> </w:t>
      </w:r>
      <w:r w:rsidRPr="00B144BB">
        <w:rPr>
          <w:rFonts w:ascii="Arial" w:hAnsi="Arial" w:cs="Arial"/>
          <w:b/>
          <w:bCs/>
          <w:sz w:val="22"/>
          <w:szCs w:val="22"/>
        </w:rPr>
        <w:t>Naturaleza del</w:t>
      </w:r>
      <w:r w:rsidR="00F337D8" w:rsidRPr="00B144BB">
        <w:rPr>
          <w:rFonts w:ascii="Arial" w:hAnsi="Arial" w:cs="Arial"/>
          <w:b/>
          <w:bCs/>
          <w:sz w:val="22"/>
          <w:szCs w:val="22"/>
        </w:rPr>
        <w:t xml:space="preserve"> fondo de participación</w:t>
      </w:r>
      <w:r w:rsidR="00DA5BC9" w:rsidRPr="00B144BB">
        <w:rPr>
          <w:rFonts w:ascii="Arial" w:hAnsi="Arial" w:cs="Arial"/>
          <w:b/>
          <w:sz w:val="22"/>
          <w:szCs w:val="22"/>
        </w:rPr>
        <w:t xml:space="preserve"> de las </w:t>
      </w:r>
      <w:r w:rsidR="002A075A" w:rsidRPr="00B144BB">
        <w:rPr>
          <w:rFonts w:ascii="Arial" w:hAnsi="Arial" w:cs="Arial"/>
          <w:b/>
          <w:sz w:val="22"/>
          <w:szCs w:val="22"/>
        </w:rPr>
        <w:t>entidades locales en los tributos de Navarra por</w:t>
      </w:r>
      <w:r w:rsidR="00F337D8" w:rsidRPr="00B144BB">
        <w:rPr>
          <w:rFonts w:ascii="Arial" w:hAnsi="Arial" w:cs="Arial"/>
          <w:b/>
          <w:sz w:val="22"/>
          <w:szCs w:val="22"/>
        </w:rPr>
        <w:t xml:space="preserve"> transferencias corrientes</w:t>
      </w:r>
      <w:r w:rsidR="007E1DE3" w:rsidRPr="00B144BB">
        <w:rPr>
          <w:rFonts w:ascii="Arial" w:hAnsi="Arial" w:cs="Arial"/>
          <w:b/>
          <w:sz w:val="22"/>
          <w:szCs w:val="22"/>
        </w:rPr>
        <w:t>.</w:t>
      </w:r>
    </w:p>
    <w:p w14:paraId="45B82D3D" w14:textId="3C4CC618" w:rsidR="00FA3CFB" w:rsidRPr="00B144BB" w:rsidRDefault="00E34D32" w:rsidP="00F337D8">
      <w:pPr>
        <w:pStyle w:val="NormalWeb"/>
        <w:spacing w:after="200" w:line="320" w:lineRule="exact"/>
        <w:rPr>
          <w:rFonts w:ascii="Arial" w:hAnsi="Arial" w:cs="Arial"/>
          <w:sz w:val="22"/>
          <w:szCs w:val="22"/>
        </w:rPr>
      </w:pPr>
      <w:r w:rsidRPr="00B144BB">
        <w:rPr>
          <w:rFonts w:ascii="Arial" w:hAnsi="Arial" w:cs="Arial"/>
          <w:sz w:val="22"/>
          <w:szCs w:val="22"/>
        </w:rPr>
        <w:t>El</w:t>
      </w:r>
      <w:r w:rsidR="00F337D8" w:rsidRPr="00B144BB">
        <w:rPr>
          <w:rFonts w:ascii="Arial" w:hAnsi="Arial" w:cs="Arial"/>
          <w:sz w:val="22"/>
          <w:szCs w:val="22"/>
        </w:rPr>
        <w:t xml:space="preserve"> fondo de participación</w:t>
      </w:r>
      <w:r w:rsidR="00DA5BC9" w:rsidRPr="00B144BB">
        <w:rPr>
          <w:rFonts w:ascii="Arial" w:hAnsi="Arial" w:cs="Arial"/>
          <w:sz w:val="22"/>
          <w:szCs w:val="22"/>
        </w:rPr>
        <w:t xml:space="preserve"> de las </w:t>
      </w:r>
      <w:r w:rsidR="002A075A" w:rsidRPr="00B144BB">
        <w:rPr>
          <w:rFonts w:ascii="Arial" w:hAnsi="Arial" w:cs="Arial"/>
          <w:sz w:val="22"/>
          <w:szCs w:val="22"/>
        </w:rPr>
        <w:t>entidades locales en los tributos de Navarra por</w:t>
      </w:r>
      <w:r w:rsidR="00F337D8" w:rsidRPr="00B144BB">
        <w:rPr>
          <w:rFonts w:ascii="Arial" w:hAnsi="Arial" w:cs="Arial"/>
          <w:sz w:val="22"/>
          <w:szCs w:val="22"/>
        </w:rPr>
        <w:t xml:space="preserve"> transferencias corrientes</w:t>
      </w:r>
      <w:r w:rsidR="002A075A" w:rsidRPr="00B144BB">
        <w:rPr>
          <w:rFonts w:ascii="Arial" w:hAnsi="Arial" w:cs="Arial"/>
          <w:sz w:val="22"/>
          <w:szCs w:val="22"/>
        </w:rPr>
        <w:t xml:space="preserve"> </w:t>
      </w:r>
      <w:r w:rsidRPr="00B144BB">
        <w:rPr>
          <w:rFonts w:ascii="Arial" w:hAnsi="Arial" w:cs="Arial"/>
          <w:sz w:val="22"/>
          <w:szCs w:val="22"/>
        </w:rPr>
        <w:t xml:space="preserve">constituye un </w:t>
      </w:r>
      <w:r w:rsidRPr="00B144BB">
        <w:rPr>
          <w:rFonts w:ascii="Arial" w:hAnsi="Arial" w:cs="Arial"/>
          <w:bCs/>
          <w:sz w:val="22"/>
          <w:szCs w:val="22"/>
        </w:rPr>
        <w:t xml:space="preserve">recurso propio, participativo y no </w:t>
      </w:r>
      <w:proofErr w:type="spellStart"/>
      <w:r w:rsidRPr="00B144BB">
        <w:rPr>
          <w:rFonts w:ascii="Arial" w:hAnsi="Arial" w:cs="Arial"/>
          <w:bCs/>
          <w:sz w:val="22"/>
          <w:szCs w:val="22"/>
        </w:rPr>
        <w:t>subvencional</w:t>
      </w:r>
      <w:proofErr w:type="spellEnd"/>
      <w:r w:rsidRPr="00B144BB">
        <w:rPr>
          <w:rFonts w:ascii="Arial" w:hAnsi="Arial" w:cs="Arial"/>
          <w:bCs/>
          <w:sz w:val="22"/>
          <w:szCs w:val="22"/>
        </w:rPr>
        <w:t xml:space="preserve"> </w:t>
      </w:r>
      <w:r w:rsidRPr="00B144BB">
        <w:rPr>
          <w:rFonts w:ascii="Arial" w:hAnsi="Arial" w:cs="Arial"/>
          <w:sz w:val="22"/>
          <w:szCs w:val="22"/>
        </w:rPr>
        <w:t xml:space="preserve">de </w:t>
      </w:r>
      <w:r w:rsidR="00CD36F0" w:rsidRPr="00B144BB">
        <w:rPr>
          <w:rFonts w:ascii="Arial" w:hAnsi="Arial" w:cs="Arial"/>
          <w:sz w:val="22"/>
          <w:szCs w:val="22"/>
        </w:rPr>
        <w:t xml:space="preserve">los </w:t>
      </w:r>
      <w:r w:rsidR="00CD36F0" w:rsidRPr="00B144BB">
        <w:rPr>
          <w:rFonts w:ascii="Arial" w:hAnsi="Arial" w:cs="Arial"/>
          <w:sz w:val="22"/>
          <w:szCs w:val="22"/>
        </w:rPr>
        <w:lastRenderedPageBreak/>
        <w:t>municipios y concejos de</w:t>
      </w:r>
      <w:r w:rsidRPr="00B144BB">
        <w:rPr>
          <w:rFonts w:ascii="Arial" w:hAnsi="Arial" w:cs="Arial"/>
          <w:sz w:val="22"/>
          <w:szCs w:val="22"/>
        </w:rPr>
        <w:t xml:space="preserve"> Navarra, de libre disposición y naturaleza no condicionada, </w:t>
      </w:r>
      <w:r w:rsidR="00A921B0" w:rsidRPr="00B144BB">
        <w:rPr>
          <w:rFonts w:ascii="Arial" w:hAnsi="Arial" w:cs="Arial"/>
          <w:sz w:val="22"/>
          <w:szCs w:val="22"/>
        </w:rPr>
        <w:t>que reconoce, salvaguarda y potencia</w:t>
      </w:r>
      <w:r w:rsidR="003B6944" w:rsidRPr="00B144BB">
        <w:rPr>
          <w:rFonts w:ascii="Arial" w:hAnsi="Arial" w:cs="Arial"/>
          <w:sz w:val="22"/>
          <w:szCs w:val="22"/>
        </w:rPr>
        <w:t xml:space="preserve"> su autonomía y suficiencia financiera</w:t>
      </w:r>
      <w:r w:rsidR="00BF2BB2" w:rsidRPr="00B144BB">
        <w:rPr>
          <w:rFonts w:ascii="Arial" w:hAnsi="Arial" w:cs="Arial"/>
          <w:sz w:val="22"/>
          <w:szCs w:val="22"/>
        </w:rPr>
        <w:t>.</w:t>
      </w:r>
    </w:p>
    <w:p w14:paraId="45B82D3E" w14:textId="77777777" w:rsidR="00B45067" w:rsidRPr="00B144BB" w:rsidRDefault="00B45067"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No obstante, </w:t>
      </w:r>
      <w:r w:rsidR="00742644" w:rsidRPr="00B144BB">
        <w:rPr>
          <w:rFonts w:ascii="Arial" w:hAnsi="Arial" w:cs="Arial"/>
          <w:sz w:val="22"/>
          <w:szCs w:val="22"/>
        </w:rPr>
        <w:t xml:space="preserve">tendrán carácter </w:t>
      </w:r>
      <w:r w:rsidR="00A258D0" w:rsidRPr="00B144BB">
        <w:rPr>
          <w:rFonts w:ascii="Arial" w:hAnsi="Arial" w:cs="Arial"/>
          <w:sz w:val="22"/>
          <w:szCs w:val="22"/>
        </w:rPr>
        <w:t>finalista</w:t>
      </w:r>
      <w:r w:rsidR="00742644" w:rsidRPr="00B144BB">
        <w:rPr>
          <w:rFonts w:ascii="Arial" w:hAnsi="Arial" w:cs="Arial"/>
          <w:sz w:val="22"/>
          <w:szCs w:val="22"/>
        </w:rPr>
        <w:t xml:space="preserve"> las </w:t>
      </w:r>
      <w:r w:rsidR="007A1A4A" w:rsidRPr="00B144BB">
        <w:rPr>
          <w:rFonts w:ascii="Arial" w:hAnsi="Arial" w:cs="Arial"/>
          <w:sz w:val="22"/>
          <w:szCs w:val="22"/>
        </w:rPr>
        <w:t xml:space="preserve">aportaciones </w:t>
      </w:r>
      <w:r w:rsidR="00742644" w:rsidRPr="00B144BB">
        <w:rPr>
          <w:rFonts w:ascii="Arial" w:hAnsi="Arial" w:cs="Arial"/>
          <w:sz w:val="22"/>
          <w:szCs w:val="22"/>
        </w:rPr>
        <w:t>que reciban las entidades</w:t>
      </w:r>
      <w:r w:rsidR="00132F26" w:rsidRPr="00B144BB">
        <w:rPr>
          <w:rFonts w:ascii="Arial" w:hAnsi="Arial" w:cs="Arial"/>
          <w:sz w:val="22"/>
          <w:szCs w:val="22"/>
        </w:rPr>
        <w:t xml:space="preserve"> locales</w:t>
      </w:r>
      <w:r w:rsidR="00742644" w:rsidRPr="00B144BB">
        <w:rPr>
          <w:rFonts w:ascii="Arial" w:hAnsi="Arial" w:cs="Arial"/>
          <w:sz w:val="22"/>
          <w:szCs w:val="22"/>
        </w:rPr>
        <w:t xml:space="preserve"> provenientes d</w:t>
      </w:r>
      <w:r w:rsidRPr="00B144BB">
        <w:rPr>
          <w:rFonts w:ascii="Arial" w:hAnsi="Arial" w:cs="Arial"/>
          <w:sz w:val="22"/>
          <w:szCs w:val="22"/>
        </w:rPr>
        <w:t>el Fondo</w:t>
      </w:r>
      <w:r w:rsidR="00742644" w:rsidRPr="00B144BB">
        <w:rPr>
          <w:rFonts w:ascii="Arial" w:hAnsi="Arial" w:cs="Arial"/>
          <w:sz w:val="22"/>
          <w:szCs w:val="22"/>
        </w:rPr>
        <w:t xml:space="preserve"> de Financiación </w:t>
      </w:r>
      <w:r w:rsidRPr="00B144BB">
        <w:rPr>
          <w:rFonts w:ascii="Arial" w:hAnsi="Arial" w:cs="Arial"/>
          <w:sz w:val="22"/>
          <w:szCs w:val="22"/>
        </w:rPr>
        <w:t xml:space="preserve">del </w:t>
      </w:r>
      <w:r w:rsidR="00FC3508" w:rsidRPr="00B144BB">
        <w:rPr>
          <w:rFonts w:ascii="Arial" w:hAnsi="Arial" w:cs="Arial"/>
          <w:sz w:val="22"/>
          <w:szCs w:val="22"/>
        </w:rPr>
        <w:t>D</w:t>
      </w:r>
      <w:r w:rsidRPr="00B144BB">
        <w:rPr>
          <w:rFonts w:ascii="Arial" w:hAnsi="Arial" w:cs="Arial"/>
          <w:sz w:val="22"/>
          <w:szCs w:val="22"/>
        </w:rPr>
        <w:t xml:space="preserve">éficit de Montepíos </w:t>
      </w:r>
      <w:r w:rsidR="00A258D0" w:rsidRPr="00B144BB">
        <w:rPr>
          <w:rFonts w:ascii="Arial" w:hAnsi="Arial" w:cs="Arial"/>
          <w:sz w:val="22"/>
          <w:szCs w:val="22"/>
        </w:rPr>
        <w:t xml:space="preserve">para la financiación </w:t>
      </w:r>
      <w:proofErr w:type="gramStart"/>
      <w:r w:rsidR="00A258D0" w:rsidRPr="00B144BB">
        <w:rPr>
          <w:rFonts w:ascii="Arial" w:hAnsi="Arial" w:cs="Arial"/>
          <w:sz w:val="22"/>
          <w:szCs w:val="22"/>
        </w:rPr>
        <w:t>del mismo</w:t>
      </w:r>
      <w:proofErr w:type="gramEnd"/>
      <w:r w:rsidR="00A258D0" w:rsidRPr="00B144BB">
        <w:rPr>
          <w:rFonts w:ascii="Arial" w:hAnsi="Arial" w:cs="Arial"/>
          <w:sz w:val="22"/>
          <w:szCs w:val="22"/>
        </w:rPr>
        <w:t>.</w:t>
      </w:r>
    </w:p>
    <w:p w14:paraId="45B82D3F" w14:textId="78563FF7" w:rsidR="00DD47A9" w:rsidRPr="00B144BB" w:rsidRDefault="00DD47A9" w:rsidP="00F337D8">
      <w:pPr>
        <w:pStyle w:val="NormalWeb"/>
        <w:spacing w:after="200" w:line="320" w:lineRule="exact"/>
        <w:rPr>
          <w:rFonts w:ascii="Arial" w:hAnsi="Arial" w:cs="Arial"/>
          <w:b/>
          <w:bCs/>
          <w:sz w:val="22"/>
          <w:szCs w:val="22"/>
        </w:rPr>
      </w:pPr>
      <w:r w:rsidRPr="00B144BB">
        <w:rPr>
          <w:rFonts w:ascii="Arial" w:hAnsi="Arial" w:cs="Arial"/>
          <w:b/>
          <w:bCs/>
          <w:sz w:val="22"/>
          <w:szCs w:val="22"/>
        </w:rPr>
        <w:t xml:space="preserve">Artículo </w:t>
      </w:r>
      <w:r w:rsidR="00982887" w:rsidRPr="00B144BB">
        <w:rPr>
          <w:rFonts w:ascii="Arial" w:hAnsi="Arial" w:cs="Arial"/>
          <w:b/>
          <w:bCs/>
          <w:sz w:val="22"/>
          <w:szCs w:val="22"/>
        </w:rPr>
        <w:t>3</w:t>
      </w:r>
      <w:r w:rsidRPr="00B144BB">
        <w:rPr>
          <w:rFonts w:ascii="Arial" w:hAnsi="Arial" w:cs="Arial"/>
          <w:b/>
          <w:bCs/>
          <w:sz w:val="22"/>
          <w:szCs w:val="22"/>
        </w:rPr>
        <w:t>.</w:t>
      </w:r>
      <w:r w:rsidR="00742644" w:rsidRPr="00B144BB">
        <w:rPr>
          <w:rFonts w:ascii="Arial" w:hAnsi="Arial" w:cs="Arial"/>
          <w:b/>
          <w:bCs/>
          <w:sz w:val="22"/>
          <w:szCs w:val="22"/>
        </w:rPr>
        <w:t xml:space="preserve"> </w:t>
      </w:r>
      <w:r w:rsidRPr="00B144BB">
        <w:rPr>
          <w:rFonts w:ascii="Arial" w:hAnsi="Arial" w:cs="Arial"/>
          <w:b/>
          <w:bCs/>
          <w:sz w:val="22"/>
          <w:szCs w:val="22"/>
        </w:rPr>
        <w:t xml:space="preserve">Dotación del </w:t>
      </w:r>
      <w:r w:rsidR="007E1DE3" w:rsidRPr="00B144BB">
        <w:rPr>
          <w:rFonts w:ascii="Arial" w:hAnsi="Arial" w:cs="Arial"/>
          <w:b/>
          <w:bCs/>
          <w:sz w:val="22"/>
          <w:szCs w:val="22"/>
        </w:rPr>
        <w:t>f</w:t>
      </w:r>
      <w:r w:rsidRPr="00B144BB">
        <w:rPr>
          <w:rFonts w:ascii="Arial" w:hAnsi="Arial" w:cs="Arial"/>
          <w:b/>
          <w:bCs/>
          <w:sz w:val="22"/>
          <w:szCs w:val="22"/>
        </w:rPr>
        <w:t>ondo</w:t>
      </w:r>
      <w:r w:rsidR="007E1DE3" w:rsidRPr="00B144BB">
        <w:rPr>
          <w:rFonts w:ascii="Arial" w:hAnsi="Arial" w:cs="Arial"/>
          <w:b/>
          <w:bCs/>
          <w:sz w:val="22"/>
          <w:szCs w:val="22"/>
        </w:rPr>
        <w:t>.</w:t>
      </w:r>
    </w:p>
    <w:p w14:paraId="45B82D40" w14:textId="7CDDDA0D" w:rsidR="00A46877" w:rsidRPr="00B144BB" w:rsidRDefault="00AF0BB5"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1.</w:t>
      </w:r>
      <w:r w:rsidR="00AB59A2" w:rsidRPr="00B144BB">
        <w:rPr>
          <w:rFonts w:ascii="Arial" w:hAnsi="Arial" w:cs="Arial"/>
          <w:sz w:val="22"/>
          <w:szCs w:val="22"/>
        </w:rPr>
        <w:t xml:space="preserve"> </w:t>
      </w:r>
      <w:r w:rsidR="00A46877" w:rsidRPr="00B144BB">
        <w:rPr>
          <w:rFonts w:ascii="Arial" w:hAnsi="Arial" w:cs="Arial"/>
          <w:sz w:val="22"/>
          <w:szCs w:val="22"/>
        </w:rPr>
        <w:t>La cuantía de la dotación del Fondo de</w:t>
      </w:r>
      <w:r w:rsidR="00F337D8" w:rsidRPr="00B144BB">
        <w:rPr>
          <w:rFonts w:ascii="Arial" w:hAnsi="Arial" w:cs="Arial"/>
          <w:sz w:val="22"/>
          <w:szCs w:val="22"/>
        </w:rPr>
        <w:t xml:space="preserve"> transferencias corrientes</w:t>
      </w:r>
      <w:r w:rsidR="00A46877" w:rsidRPr="00B144BB">
        <w:rPr>
          <w:rFonts w:ascii="Arial" w:hAnsi="Arial" w:cs="Arial"/>
          <w:sz w:val="22"/>
          <w:szCs w:val="22"/>
        </w:rPr>
        <w:t xml:space="preserve"> será de </w:t>
      </w:r>
      <w:r w:rsidR="007A75B4" w:rsidRPr="00B144BB">
        <w:rPr>
          <w:rFonts w:ascii="Arial" w:hAnsi="Arial" w:cs="Arial"/>
          <w:sz w:val="22"/>
          <w:szCs w:val="22"/>
        </w:rPr>
        <w:t xml:space="preserve">257.859.026 </w:t>
      </w:r>
      <w:r w:rsidR="001C76B9" w:rsidRPr="00B144BB">
        <w:rPr>
          <w:rFonts w:ascii="Arial" w:hAnsi="Arial" w:cs="Arial"/>
          <w:sz w:val="22"/>
          <w:szCs w:val="22"/>
        </w:rPr>
        <w:t>euros para el ejercicio 2022.</w:t>
      </w:r>
    </w:p>
    <w:p w14:paraId="45B82D41" w14:textId="660322AD" w:rsidR="00A46877" w:rsidRPr="00B144BB" w:rsidRDefault="00AF0BB5"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2.</w:t>
      </w:r>
      <w:r w:rsidR="00AB59A2" w:rsidRPr="00B144BB">
        <w:rPr>
          <w:rFonts w:ascii="Arial" w:hAnsi="Arial" w:cs="Arial"/>
          <w:sz w:val="22"/>
          <w:szCs w:val="22"/>
        </w:rPr>
        <w:t xml:space="preserve"> </w:t>
      </w:r>
      <w:r w:rsidR="00A46877" w:rsidRPr="00B144BB">
        <w:rPr>
          <w:rFonts w:ascii="Arial" w:hAnsi="Arial" w:cs="Arial"/>
          <w:sz w:val="22"/>
          <w:szCs w:val="22"/>
        </w:rPr>
        <w:t>Para los ejercicios sucesivos, la cuantía será la consignada como Fondo de</w:t>
      </w:r>
      <w:r w:rsidR="00F337D8" w:rsidRPr="00B144BB">
        <w:rPr>
          <w:rFonts w:ascii="Arial" w:hAnsi="Arial" w:cs="Arial"/>
          <w:sz w:val="22"/>
          <w:szCs w:val="22"/>
        </w:rPr>
        <w:t xml:space="preserve"> transferencias corrientes</w:t>
      </w:r>
      <w:r w:rsidR="00A46877" w:rsidRPr="00B144BB">
        <w:rPr>
          <w:rFonts w:ascii="Arial" w:hAnsi="Arial" w:cs="Arial"/>
          <w:sz w:val="22"/>
          <w:szCs w:val="22"/>
        </w:rPr>
        <w:t xml:space="preserve"> en el presupuesto del ejercicio precedente, incrementada en el Índice de Precios al Consumo (IPC) interanual de la Comunidad Foral de Navarra del mes de junio anterior, más dos puntos porcentuales</w:t>
      </w:r>
      <w:r w:rsidR="00E34D32" w:rsidRPr="00B144BB">
        <w:rPr>
          <w:rFonts w:ascii="Arial" w:hAnsi="Arial" w:cs="Arial"/>
          <w:sz w:val="22"/>
          <w:szCs w:val="22"/>
        </w:rPr>
        <w:t>, de conformidad con lo dispuesto en el artículo 123 de la Ley Foral 2/1995, de 10 de marzo, de Haciendas Locales de Navarra.</w:t>
      </w:r>
    </w:p>
    <w:p w14:paraId="45B82D42" w14:textId="1FE0DA32" w:rsidR="00DD47A9" w:rsidRPr="00B144BB" w:rsidRDefault="00A258D0" w:rsidP="00F337D8">
      <w:pPr>
        <w:pStyle w:val="NormalWeb"/>
        <w:spacing w:after="200" w:line="320" w:lineRule="exact"/>
        <w:rPr>
          <w:rFonts w:ascii="Arial" w:hAnsi="Arial" w:cs="Arial"/>
          <w:b/>
          <w:sz w:val="22"/>
          <w:szCs w:val="22"/>
        </w:rPr>
      </w:pPr>
      <w:bookmarkStart w:id="1" w:name="Ar.3"/>
      <w:bookmarkEnd w:id="1"/>
      <w:r w:rsidRPr="00B144BB">
        <w:rPr>
          <w:rFonts w:ascii="Arial" w:hAnsi="Arial" w:cs="Arial"/>
          <w:b/>
          <w:bCs/>
          <w:sz w:val="22"/>
          <w:szCs w:val="22"/>
        </w:rPr>
        <w:t xml:space="preserve">Artículo </w:t>
      </w:r>
      <w:r w:rsidR="00721786" w:rsidRPr="00B144BB">
        <w:rPr>
          <w:rFonts w:ascii="Arial" w:hAnsi="Arial" w:cs="Arial"/>
          <w:b/>
          <w:bCs/>
          <w:sz w:val="22"/>
          <w:szCs w:val="22"/>
        </w:rPr>
        <w:t>4</w:t>
      </w:r>
      <w:r w:rsidR="00DD47A9" w:rsidRPr="00B144BB">
        <w:rPr>
          <w:rFonts w:ascii="Arial" w:hAnsi="Arial" w:cs="Arial"/>
          <w:b/>
          <w:bCs/>
          <w:sz w:val="22"/>
          <w:szCs w:val="22"/>
        </w:rPr>
        <w:t>.</w:t>
      </w:r>
      <w:r w:rsidR="00A34C85" w:rsidRPr="00B144BB">
        <w:rPr>
          <w:rFonts w:ascii="Arial" w:hAnsi="Arial" w:cs="Arial"/>
          <w:b/>
          <w:bCs/>
          <w:sz w:val="22"/>
          <w:szCs w:val="22"/>
        </w:rPr>
        <w:t xml:space="preserve"> </w:t>
      </w:r>
      <w:r w:rsidR="00DD47A9" w:rsidRPr="00B144BB">
        <w:rPr>
          <w:rFonts w:ascii="Arial" w:hAnsi="Arial" w:cs="Arial"/>
          <w:b/>
          <w:iCs/>
          <w:sz w:val="22"/>
          <w:szCs w:val="22"/>
        </w:rPr>
        <w:t>Distribución</w:t>
      </w:r>
      <w:r w:rsidR="002F1A03" w:rsidRPr="00B144BB">
        <w:rPr>
          <w:rFonts w:ascii="Arial" w:hAnsi="Arial" w:cs="Arial"/>
          <w:b/>
          <w:iCs/>
          <w:sz w:val="22"/>
          <w:szCs w:val="22"/>
        </w:rPr>
        <w:t xml:space="preserve"> y</w:t>
      </w:r>
      <w:r w:rsidR="00C70DA9" w:rsidRPr="00B144BB">
        <w:rPr>
          <w:rFonts w:ascii="Arial" w:hAnsi="Arial" w:cs="Arial"/>
          <w:b/>
          <w:iCs/>
          <w:sz w:val="22"/>
          <w:szCs w:val="22"/>
        </w:rPr>
        <w:t xml:space="preserve"> evolución</w:t>
      </w:r>
      <w:r w:rsidR="007E1DE3" w:rsidRPr="00B144BB">
        <w:rPr>
          <w:rFonts w:ascii="Arial" w:hAnsi="Arial" w:cs="Arial"/>
          <w:b/>
          <w:iCs/>
          <w:sz w:val="22"/>
          <w:szCs w:val="22"/>
        </w:rPr>
        <w:t>.</w:t>
      </w:r>
    </w:p>
    <w:p w14:paraId="45B82D43" w14:textId="33E1DADF" w:rsidR="00DD47A9" w:rsidRPr="00B144BB" w:rsidRDefault="00FC3508"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1.</w:t>
      </w:r>
      <w:r w:rsidR="00A567F0">
        <w:rPr>
          <w:rFonts w:ascii="Arial" w:hAnsi="Arial" w:cs="Arial"/>
          <w:sz w:val="22"/>
          <w:szCs w:val="22"/>
        </w:rPr>
        <w:t xml:space="preserve"> </w:t>
      </w:r>
      <w:r w:rsidR="00DD47A9" w:rsidRPr="00B144BB">
        <w:rPr>
          <w:rFonts w:ascii="Arial" w:hAnsi="Arial" w:cs="Arial"/>
          <w:sz w:val="22"/>
          <w:szCs w:val="22"/>
        </w:rPr>
        <w:t>La cuantía del Fondo de</w:t>
      </w:r>
      <w:r w:rsidR="00F337D8" w:rsidRPr="00B144BB">
        <w:rPr>
          <w:rFonts w:ascii="Arial" w:hAnsi="Arial" w:cs="Arial"/>
          <w:sz w:val="22"/>
          <w:szCs w:val="22"/>
        </w:rPr>
        <w:t xml:space="preserve"> transferencias corrientes</w:t>
      </w:r>
      <w:r w:rsidR="003431EB" w:rsidRPr="00B144BB">
        <w:rPr>
          <w:rFonts w:ascii="Arial" w:hAnsi="Arial" w:cs="Arial"/>
          <w:sz w:val="22"/>
          <w:szCs w:val="22"/>
        </w:rPr>
        <w:t xml:space="preserve"> para el ejercicio 2022</w:t>
      </w:r>
      <w:r w:rsidR="00DD47A9" w:rsidRPr="00B144BB">
        <w:rPr>
          <w:rFonts w:ascii="Arial" w:hAnsi="Arial" w:cs="Arial"/>
          <w:sz w:val="22"/>
          <w:szCs w:val="22"/>
        </w:rPr>
        <w:t xml:space="preserve"> se distribuirá</w:t>
      </w:r>
      <w:r w:rsidR="00BF6A1A" w:rsidRPr="00B144BB">
        <w:rPr>
          <w:rFonts w:ascii="Arial" w:hAnsi="Arial" w:cs="Arial"/>
          <w:sz w:val="22"/>
          <w:szCs w:val="22"/>
        </w:rPr>
        <w:t xml:space="preserve"> </w:t>
      </w:r>
      <w:r w:rsidR="00DD47A9" w:rsidRPr="00B144BB">
        <w:rPr>
          <w:rFonts w:ascii="Arial" w:hAnsi="Arial" w:cs="Arial"/>
          <w:sz w:val="22"/>
          <w:szCs w:val="22"/>
        </w:rPr>
        <w:t>del siguiente modo:</w:t>
      </w:r>
    </w:p>
    <w:p w14:paraId="45B82D44" w14:textId="72929DB0" w:rsidR="00DD47A9"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8A281D" w:rsidRPr="00B144BB">
        <w:rPr>
          <w:rFonts w:ascii="Arial" w:hAnsi="Arial" w:cs="Arial"/>
          <w:sz w:val="22"/>
          <w:szCs w:val="22"/>
        </w:rPr>
        <w:t xml:space="preserve">Fondo </w:t>
      </w:r>
      <w:r w:rsidR="00742644" w:rsidRPr="00B144BB">
        <w:rPr>
          <w:rFonts w:ascii="Arial" w:hAnsi="Arial" w:cs="Arial"/>
          <w:sz w:val="22"/>
          <w:szCs w:val="22"/>
        </w:rPr>
        <w:t xml:space="preserve">de Financiación </w:t>
      </w:r>
      <w:r w:rsidR="008A281D" w:rsidRPr="00B144BB">
        <w:rPr>
          <w:rFonts w:ascii="Arial" w:hAnsi="Arial" w:cs="Arial"/>
          <w:sz w:val="22"/>
          <w:szCs w:val="22"/>
        </w:rPr>
        <w:t>General</w:t>
      </w:r>
      <w:r w:rsidR="00DD47A9" w:rsidRPr="00B144BB">
        <w:rPr>
          <w:rFonts w:ascii="Arial" w:hAnsi="Arial" w:cs="Arial"/>
          <w:sz w:val="22"/>
          <w:szCs w:val="22"/>
        </w:rPr>
        <w:t xml:space="preserve">: </w:t>
      </w:r>
      <w:r w:rsidR="00F875AD" w:rsidRPr="00B144BB">
        <w:rPr>
          <w:rFonts w:ascii="Arial" w:hAnsi="Arial" w:cs="Arial"/>
          <w:sz w:val="22"/>
          <w:szCs w:val="22"/>
        </w:rPr>
        <w:t>196.709.026 euros.</w:t>
      </w:r>
    </w:p>
    <w:p w14:paraId="45B82D45" w14:textId="7F3B2E0C" w:rsidR="008A281D"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8A281D" w:rsidRPr="00B144BB">
        <w:rPr>
          <w:rFonts w:ascii="Arial" w:hAnsi="Arial" w:cs="Arial"/>
          <w:sz w:val="22"/>
          <w:szCs w:val="22"/>
        </w:rPr>
        <w:t xml:space="preserve">Fondo </w:t>
      </w:r>
      <w:r w:rsidR="00722499" w:rsidRPr="00B144BB">
        <w:rPr>
          <w:rFonts w:ascii="Arial" w:hAnsi="Arial" w:cs="Arial"/>
          <w:sz w:val="22"/>
          <w:szCs w:val="22"/>
        </w:rPr>
        <w:t xml:space="preserve">de </w:t>
      </w:r>
      <w:r w:rsidR="00A62166" w:rsidRPr="00B144BB">
        <w:rPr>
          <w:rFonts w:ascii="Arial" w:hAnsi="Arial" w:cs="Arial"/>
          <w:sz w:val="22"/>
          <w:szCs w:val="22"/>
        </w:rPr>
        <w:t xml:space="preserve">Financiación de </w:t>
      </w:r>
      <w:r w:rsidR="008A281D" w:rsidRPr="00B144BB">
        <w:rPr>
          <w:rFonts w:ascii="Arial" w:hAnsi="Arial" w:cs="Arial"/>
          <w:sz w:val="22"/>
          <w:szCs w:val="22"/>
        </w:rPr>
        <w:t xml:space="preserve">Servicios: </w:t>
      </w:r>
      <w:r w:rsidR="00F875AD" w:rsidRPr="00B144BB">
        <w:rPr>
          <w:rFonts w:ascii="Arial" w:hAnsi="Arial" w:cs="Arial"/>
          <w:sz w:val="22"/>
          <w:szCs w:val="22"/>
        </w:rPr>
        <w:t>20.000.000 euros.</w:t>
      </w:r>
    </w:p>
    <w:p w14:paraId="45B82D46" w14:textId="778CDB08" w:rsidR="00F666B0"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F666B0" w:rsidRPr="00B144BB">
        <w:rPr>
          <w:rFonts w:ascii="Arial" w:hAnsi="Arial" w:cs="Arial"/>
          <w:sz w:val="22"/>
          <w:szCs w:val="22"/>
        </w:rPr>
        <w:t xml:space="preserve">Fondo de Financiación del </w:t>
      </w:r>
      <w:r w:rsidR="001B1F32" w:rsidRPr="00B144BB">
        <w:rPr>
          <w:rFonts w:ascii="Arial" w:hAnsi="Arial" w:cs="Arial"/>
          <w:sz w:val="22"/>
          <w:szCs w:val="22"/>
        </w:rPr>
        <w:t>D</w:t>
      </w:r>
      <w:r w:rsidR="00F666B0" w:rsidRPr="00B144BB">
        <w:rPr>
          <w:rFonts w:ascii="Arial" w:hAnsi="Arial" w:cs="Arial"/>
          <w:sz w:val="22"/>
          <w:szCs w:val="22"/>
        </w:rPr>
        <w:t>éficit de Montepíos</w:t>
      </w:r>
      <w:r w:rsidR="00F875AD" w:rsidRPr="00B144BB">
        <w:rPr>
          <w:rFonts w:ascii="Arial" w:hAnsi="Arial" w:cs="Arial"/>
          <w:sz w:val="22"/>
          <w:szCs w:val="22"/>
        </w:rPr>
        <w:t>: 24.500.000 euros.</w:t>
      </w:r>
    </w:p>
    <w:p w14:paraId="45B82D47" w14:textId="0DDD63DF" w:rsidR="008A281D"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8A281D" w:rsidRPr="00B144BB">
        <w:rPr>
          <w:rFonts w:ascii="Arial" w:hAnsi="Arial" w:cs="Arial"/>
          <w:sz w:val="22"/>
          <w:szCs w:val="22"/>
        </w:rPr>
        <w:t xml:space="preserve">Fondo de Cohesión Territorial: </w:t>
      </w:r>
      <w:r w:rsidR="00F875AD" w:rsidRPr="00B144BB">
        <w:rPr>
          <w:rFonts w:ascii="Arial" w:hAnsi="Arial" w:cs="Arial"/>
          <w:sz w:val="22"/>
          <w:szCs w:val="22"/>
        </w:rPr>
        <w:t>16.200.000 euros.</w:t>
      </w:r>
    </w:p>
    <w:p w14:paraId="2AA0BEC8" w14:textId="54AABD1B" w:rsidR="00F337D8"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8A281D" w:rsidRPr="00B144BB">
        <w:rPr>
          <w:rFonts w:ascii="Arial" w:hAnsi="Arial" w:cs="Arial"/>
          <w:sz w:val="22"/>
          <w:szCs w:val="22"/>
        </w:rPr>
        <w:t>Ayuda</w:t>
      </w:r>
      <w:r w:rsidR="00463051" w:rsidRPr="00B144BB">
        <w:rPr>
          <w:rFonts w:ascii="Arial" w:hAnsi="Arial" w:cs="Arial"/>
          <w:sz w:val="22"/>
          <w:szCs w:val="22"/>
        </w:rPr>
        <w:t xml:space="preserve"> a</w:t>
      </w:r>
      <w:r w:rsidR="008A281D" w:rsidRPr="00B144BB">
        <w:rPr>
          <w:rFonts w:ascii="Arial" w:hAnsi="Arial" w:cs="Arial"/>
          <w:sz w:val="22"/>
          <w:szCs w:val="22"/>
        </w:rPr>
        <w:t xml:space="preserve"> la Federación Navarra de Municipios y Concejos: </w:t>
      </w:r>
      <w:r w:rsidR="00F875AD" w:rsidRPr="00B144BB">
        <w:rPr>
          <w:rFonts w:ascii="Arial" w:hAnsi="Arial" w:cs="Arial"/>
          <w:sz w:val="22"/>
          <w:szCs w:val="22"/>
        </w:rPr>
        <w:t>450.000 euros.</w:t>
      </w:r>
    </w:p>
    <w:p w14:paraId="45B82D4A" w14:textId="56984520" w:rsidR="003431EB" w:rsidRPr="00B144BB" w:rsidRDefault="00FC3508"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2. </w:t>
      </w:r>
      <w:r w:rsidR="00F875AD" w:rsidRPr="00B144BB">
        <w:rPr>
          <w:rFonts w:ascii="Arial" w:hAnsi="Arial" w:cs="Arial"/>
          <w:sz w:val="22"/>
          <w:szCs w:val="22"/>
        </w:rPr>
        <w:t xml:space="preserve">El Fondo de Financiación de Servicios, el Fondo de Cohesión Territorial y la Ayuda a la Federación Navarra de Municipios y Concejos </w:t>
      </w:r>
      <w:r w:rsidR="007A1A4A" w:rsidRPr="00B144BB">
        <w:rPr>
          <w:rFonts w:ascii="Arial" w:hAnsi="Arial" w:cs="Arial"/>
          <w:sz w:val="22"/>
          <w:szCs w:val="22"/>
        </w:rPr>
        <w:t xml:space="preserve">se </w:t>
      </w:r>
      <w:r w:rsidR="00F875AD" w:rsidRPr="00B144BB">
        <w:rPr>
          <w:rFonts w:ascii="Arial" w:hAnsi="Arial" w:cs="Arial"/>
          <w:sz w:val="22"/>
          <w:szCs w:val="22"/>
        </w:rPr>
        <w:t>incrementarán cada ejercicio sobre el precedente en el Índice de Precios al Consumo (IPC) interanual de la Comunidad Foral de Navarra del mes de junio anterior</w:t>
      </w:r>
      <w:r w:rsidR="003431EB" w:rsidRPr="00B144BB">
        <w:rPr>
          <w:rFonts w:ascii="Arial" w:hAnsi="Arial" w:cs="Arial"/>
          <w:sz w:val="22"/>
          <w:szCs w:val="22"/>
        </w:rPr>
        <w:t>.</w:t>
      </w:r>
    </w:p>
    <w:p w14:paraId="45B82D4B" w14:textId="7A966A2F" w:rsidR="004561EB" w:rsidRPr="00B144BB" w:rsidRDefault="004561EB" w:rsidP="00F337D8">
      <w:pPr>
        <w:pStyle w:val="xl2"/>
        <w:spacing w:after="200" w:line="320" w:lineRule="exact"/>
        <w:ind w:left="0" w:right="0" w:firstLine="0"/>
        <w:jc w:val="left"/>
        <w:rPr>
          <w:rFonts w:ascii="Arial" w:hAnsi="Arial" w:cs="Arial"/>
          <w:sz w:val="22"/>
          <w:szCs w:val="22"/>
        </w:rPr>
      </w:pPr>
      <w:r w:rsidRPr="00B144BB">
        <w:rPr>
          <w:rFonts w:ascii="Arial" w:hAnsi="Arial" w:cs="Arial"/>
          <w:iCs/>
          <w:sz w:val="22"/>
          <w:szCs w:val="22"/>
        </w:rPr>
        <w:t>En los años en los que</w:t>
      </w:r>
      <w:r w:rsidRPr="00B144BB">
        <w:rPr>
          <w:rFonts w:ascii="Arial" w:hAnsi="Arial" w:cs="Arial"/>
          <w:iCs/>
          <w:sz w:val="22"/>
          <w:szCs w:val="22"/>
          <w:lang w:val="es-ES_tradnl"/>
        </w:rPr>
        <w:t xml:space="preserve"> el Índice de Precios al Consumo Interanual </w:t>
      </w:r>
      <w:r w:rsidR="00A22B30" w:rsidRPr="00B144BB">
        <w:rPr>
          <w:rFonts w:ascii="Arial" w:hAnsi="Arial" w:cs="Arial"/>
          <w:iCs/>
          <w:sz w:val="22"/>
          <w:szCs w:val="22"/>
          <w:lang w:val="es-ES_tradnl"/>
        </w:rPr>
        <w:t>(IPC)</w:t>
      </w:r>
      <w:r w:rsidR="00A567F0">
        <w:rPr>
          <w:rFonts w:ascii="Arial" w:hAnsi="Arial" w:cs="Arial"/>
          <w:iCs/>
          <w:sz w:val="22"/>
          <w:szCs w:val="22"/>
          <w:lang w:val="es-ES_tradnl"/>
        </w:rPr>
        <w:t xml:space="preserve"> </w:t>
      </w:r>
      <w:r w:rsidRPr="00B144BB">
        <w:rPr>
          <w:rFonts w:ascii="Arial" w:hAnsi="Arial" w:cs="Arial"/>
          <w:iCs/>
          <w:sz w:val="22"/>
          <w:szCs w:val="22"/>
          <w:lang w:val="es-ES_tradnl"/>
        </w:rPr>
        <w:t>de la Comunidad Foral de Navarra del mes de junio anterior</w:t>
      </w:r>
      <w:r w:rsidRPr="00B144BB">
        <w:rPr>
          <w:rFonts w:ascii="Arial" w:hAnsi="Arial" w:cs="Arial"/>
          <w:iCs/>
          <w:sz w:val="22"/>
          <w:szCs w:val="22"/>
        </w:rPr>
        <w:t xml:space="preserve"> sea negativo se mantendrán las cuantías del ejercicio precedente.</w:t>
      </w:r>
    </w:p>
    <w:p w14:paraId="5548EC87" w14:textId="77777777" w:rsidR="00F337D8" w:rsidRPr="00B144BB" w:rsidRDefault="00F875AD"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El Fondo</w:t>
      </w:r>
      <w:r w:rsidR="00BA54C5" w:rsidRPr="00B144BB">
        <w:rPr>
          <w:rFonts w:ascii="Arial" w:hAnsi="Arial" w:cs="Arial"/>
          <w:sz w:val="22"/>
          <w:szCs w:val="22"/>
        </w:rPr>
        <w:t xml:space="preserve"> de Financiación del </w:t>
      </w:r>
      <w:r w:rsidR="00C70DA9" w:rsidRPr="00B144BB">
        <w:rPr>
          <w:rFonts w:ascii="Arial" w:hAnsi="Arial" w:cs="Arial"/>
          <w:sz w:val="22"/>
          <w:szCs w:val="22"/>
        </w:rPr>
        <w:t>D</w:t>
      </w:r>
      <w:r w:rsidR="00BA54C5" w:rsidRPr="00B144BB">
        <w:rPr>
          <w:rFonts w:ascii="Arial" w:hAnsi="Arial" w:cs="Arial"/>
          <w:sz w:val="22"/>
          <w:szCs w:val="22"/>
        </w:rPr>
        <w:t>éficit de Montepío</w:t>
      </w:r>
      <w:r w:rsidRPr="00B144BB">
        <w:rPr>
          <w:rFonts w:ascii="Arial" w:hAnsi="Arial" w:cs="Arial"/>
          <w:sz w:val="22"/>
          <w:szCs w:val="22"/>
        </w:rPr>
        <w:t xml:space="preserve">s </w:t>
      </w:r>
      <w:r w:rsidR="007A1A4A" w:rsidRPr="00B144BB">
        <w:rPr>
          <w:rFonts w:ascii="Arial" w:hAnsi="Arial" w:cs="Arial"/>
          <w:sz w:val="22"/>
          <w:szCs w:val="22"/>
        </w:rPr>
        <w:t xml:space="preserve">se </w:t>
      </w:r>
      <w:r w:rsidRPr="00B144BB">
        <w:rPr>
          <w:rFonts w:ascii="Arial" w:hAnsi="Arial" w:cs="Arial"/>
          <w:sz w:val="22"/>
          <w:szCs w:val="22"/>
        </w:rPr>
        <w:t>incremen</w:t>
      </w:r>
      <w:r w:rsidR="00BA54C5" w:rsidRPr="00B144BB">
        <w:rPr>
          <w:rFonts w:ascii="Arial" w:hAnsi="Arial" w:cs="Arial"/>
          <w:sz w:val="22"/>
          <w:szCs w:val="22"/>
        </w:rPr>
        <w:t>tará</w:t>
      </w:r>
      <w:r w:rsidRPr="00B144BB">
        <w:rPr>
          <w:rFonts w:ascii="Arial" w:hAnsi="Arial" w:cs="Arial"/>
          <w:sz w:val="22"/>
          <w:szCs w:val="22"/>
        </w:rPr>
        <w:t xml:space="preserve"> cada ejercicio sobre el precedente en el Índice de Precios al Consumo (IPC) interanual de la Comunidad Foral de Navarra del mes de junio anterior más dos puntos porcentuales.</w:t>
      </w:r>
    </w:p>
    <w:p w14:paraId="3B0A952C" w14:textId="2F0CE48B" w:rsidR="00F337D8" w:rsidRPr="00B144BB" w:rsidRDefault="00F875AD"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El Fondo de Financiación General </w:t>
      </w:r>
      <w:r w:rsidR="00FE28B5" w:rsidRPr="00B144BB">
        <w:rPr>
          <w:rFonts w:ascii="Arial" w:hAnsi="Arial" w:cs="Arial"/>
          <w:sz w:val="22"/>
          <w:szCs w:val="22"/>
        </w:rPr>
        <w:t xml:space="preserve">se </w:t>
      </w:r>
      <w:r w:rsidR="00DA3C76" w:rsidRPr="00B144BB">
        <w:rPr>
          <w:rFonts w:ascii="Arial" w:hAnsi="Arial" w:cs="Arial"/>
          <w:sz w:val="22"/>
          <w:szCs w:val="22"/>
        </w:rPr>
        <w:t xml:space="preserve">incrementará </w:t>
      </w:r>
      <w:r w:rsidR="00FE28B5" w:rsidRPr="00B144BB">
        <w:rPr>
          <w:rFonts w:ascii="Arial" w:hAnsi="Arial" w:cs="Arial"/>
          <w:sz w:val="22"/>
          <w:szCs w:val="22"/>
        </w:rPr>
        <w:t xml:space="preserve">en </w:t>
      </w:r>
      <w:r w:rsidR="00BA54C5" w:rsidRPr="00B144BB">
        <w:rPr>
          <w:rFonts w:ascii="Arial" w:hAnsi="Arial" w:cs="Arial"/>
          <w:sz w:val="22"/>
          <w:szCs w:val="22"/>
        </w:rPr>
        <w:t>la cuantía restante</w:t>
      </w:r>
      <w:r w:rsidRPr="00B144BB">
        <w:rPr>
          <w:rFonts w:ascii="Arial" w:hAnsi="Arial" w:cs="Arial"/>
          <w:sz w:val="22"/>
          <w:szCs w:val="22"/>
        </w:rPr>
        <w:t xml:space="preserve"> </w:t>
      </w:r>
      <w:r w:rsidR="00DA3C76" w:rsidRPr="00B144BB">
        <w:rPr>
          <w:rFonts w:ascii="Arial" w:hAnsi="Arial" w:cs="Arial"/>
          <w:sz w:val="22"/>
          <w:szCs w:val="22"/>
        </w:rPr>
        <w:t xml:space="preserve">hasta completar el incremento </w:t>
      </w:r>
      <w:r w:rsidRPr="00B144BB">
        <w:rPr>
          <w:rFonts w:ascii="Arial" w:hAnsi="Arial" w:cs="Arial"/>
          <w:sz w:val="22"/>
          <w:szCs w:val="22"/>
        </w:rPr>
        <w:t>del Fondo de</w:t>
      </w:r>
      <w:r w:rsidR="00F337D8" w:rsidRPr="00B144BB">
        <w:rPr>
          <w:rFonts w:ascii="Arial" w:hAnsi="Arial" w:cs="Arial"/>
          <w:sz w:val="22"/>
          <w:szCs w:val="22"/>
        </w:rPr>
        <w:t xml:space="preserve"> transferencias corrientes</w:t>
      </w:r>
      <w:r w:rsidRPr="00B144BB">
        <w:rPr>
          <w:rFonts w:ascii="Arial" w:hAnsi="Arial" w:cs="Arial"/>
          <w:sz w:val="22"/>
          <w:szCs w:val="22"/>
        </w:rPr>
        <w:t xml:space="preserve"> contemplado en el artículo anterior.</w:t>
      </w:r>
    </w:p>
    <w:p w14:paraId="291088CF" w14:textId="04D906EC" w:rsidR="00F337D8" w:rsidRPr="00B144BB" w:rsidRDefault="00C66AC5" w:rsidP="00227DA7">
      <w:pPr>
        <w:pStyle w:val="NormalWeb"/>
        <w:spacing w:after="200" w:line="320" w:lineRule="exact"/>
        <w:jc w:val="center"/>
        <w:rPr>
          <w:rFonts w:ascii="Arial" w:hAnsi="Arial" w:cs="Arial"/>
          <w:b/>
          <w:bCs/>
          <w:sz w:val="22"/>
          <w:szCs w:val="22"/>
        </w:rPr>
      </w:pPr>
      <w:r w:rsidRPr="00B144BB">
        <w:rPr>
          <w:rFonts w:ascii="Arial" w:hAnsi="Arial" w:cs="Arial"/>
          <w:b/>
          <w:bCs/>
          <w:sz w:val="22"/>
          <w:szCs w:val="22"/>
        </w:rPr>
        <w:lastRenderedPageBreak/>
        <w:t>CAPÍTULO</w:t>
      </w:r>
      <w:r w:rsidR="00DD47A9" w:rsidRPr="00B144BB">
        <w:rPr>
          <w:rFonts w:ascii="Arial" w:hAnsi="Arial" w:cs="Arial"/>
          <w:b/>
          <w:bCs/>
          <w:sz w:val="22"/>
          <w:szCs w:val="22"/>
        </w:rPr>
        <w:t xml:space="preserve"> II </w:t>
      </w:r>
      <w:r w:rsidR="00F86978">
        <w:rPr>
          <w:rFonts w:ascii="Arial" w:hAnsi="Arial" w:cs="Arial"/>
          <w:b/>
          <w:bCs/>
          <w:sz w:val="22"/>
          <w:szCs w:val="22"/>
        </w:rPr>
        <w:br/>
      </w:r>
      <w:r w:rsidR="003431EB" w:rsidRPr="00B144BB">
        <w:rPr>
          <w:rFonts w:ascii="Arial" w:hAnsi="Arial" w:cs="Arial"/>
          <w:b/>
          <w:bCs/>
          <w:sz w:val="22"/>
          <w:szCs w:val="22"/>
        </w:rPr>
        <w:t>Fondo</w:t>
      </w:r>
      <w:r w:rsidR="00410104" w:rsidRPr="00B144BB">
        <w:rPr>
          <w:rFonts w:ascii="Arial" w:hAnsi="Arial" w:cs="Arial"/>
          <w:b/>
          <w:bCs/>
          <w:sz w:val="22"/>
          <w:szCs w:val="22"/>
        </w:rPr>
        <w:t xml:space="preserve"> de Financiación General</w:t>
      </w:r>
    </w:p>
    <w:p w14:paraId="41A508E2" w14:textId="35259A9A" w:rsidR="00F337D8" w:rsidRPr="00B144BB" w:rsidRDefault="00914D2F" w:rsidP="00F337D8">
      <w:pPr>
        <w:pStyle w:val="NormalWeb"/>
        <w:spacing w:after="200" w:line="320" w:lineRule="exact"/>
        <w:rPr>
          <w:rFonts w:ascii="Arial" w:hAnsi="Arial" w:cs="Arial"/>
          <w:b/>
          <w:bCs/>
          <w:sz w:val="22"/>
          <w:szCs w:val="22"/>
        </w:rPr>
      </w:pPr>
      <w:r w:rsidRPr="00B144BB">
        <w:rPr>
          <w:rFonts w:ascii="Arial" w:hAnsi="Arial" w:cs="Arial"/>
          <w:b/>
          <w:bCs/>
          <w:sz w:val="22"/>
          <w:szCs w:val="22"/>
        </w:rPr>
        <w:t xml:space="preserve">Artículo </w:t>
      </w:r>
      <w:r w:rsidR="00A80FED" w:rsidRPr="00B144BB">
        <w:rPr>
          <w:rFonts w:ascii="Arial" w:hAnsi="Arial" w:cs="Arial"/>
          <w:b/>
          <w:bCs/>
          <w:sz w:val="22"/>
          <w:szCs w:val="22"/>
        </w:rPr>
        <w:t>5</w:t>
      </w:r>
      <w:r w:rsidR="00FC637A" w:rsidRPr="00B144BB">
        <w:rPr>
          <w:rFonts w:ascii="Arial" w:hAnsi="Arial" w:cs="Arial"/>
          <w:b/>
          <w:bCs/>
          <w:sz w:val="22"/>
          <w:szCs w:val="22"/>
        </w:rPr>
        <w:t>. Definición</w:t>
      </w:r>
      <w:r w:rsidR="007E1DE3" w:rsidRPr="00B144BB">
        <w:rPr>
          <w:rFonts w:ascii="Arial" w:hAnsi="Arial" w:cs="Arial"/>
          <w:b/>
          <w:bCs/>
          <w:sz w:val="22"/>
          <w:szCs w:val="22"/>
        </w:rPr>
        <w:t>.</w:t>
      </w:r>
    </w:p>
    <w:p w14:paraId="6797DB02" w14:textId="77777777" w:rsidR="00F337D8" w:rsidRPr="00B144BB" w:rsidRDefault="00FC637A" w:rsidP="00F337D8">
      <w:pPr>
        <w:pStyle w:val="xa1"/>
        <w:spacing w:after="200" w:line="320" w:lineRule="exact"/>
        <w:ind w:left="0" w:right="0"/>
        <w:jc w:val="left"/>
        <w:rPr>
          <w:rFonts w:ascii="Arial" w:hAnsi="Arial" w:cs="Arial"/>
          <w:strike/>
          <w:sz w:val="22"/>
          <w:szCs w:val="22"/>
        </w:rPr>
      </w:pPr>
      <w:r w:rsidRPr="00B144BB">
        <w:rPr>
          <w:rFonts w:ascii="Arial" w:hAnsi="Arial" w:cs="Arial"/>
          <w:sz w:val="22"/>
          <w:szCs w:val="22"/>
        </w:rPr>
        <w:t xml:space="preserve">El Fondo </w:t>
      </w:r>
      <w:r w:rsidR="00410104" w:rsidRPr="00B144BB">
        <w:rPr>
          <w:rFonts w:ascii="Arial" w:hAnsi="Arial" w:cs="Arial"/>
          <w:sz w:val="22"/>
          <w:szCs w:val="22"/>
        </w:rPr>
        <w:t xml:space="preserve">de Financiación </w:t>
      </w:r>
      <w:r w:rsidRPr="00B144BB">
        <w:rPr>
          <w:rFonts w:ascii="Arial" w:hAnsi="Arial" w:cs="Arial"/>
          <w:sz w:val="22"/>
          <w:szCs w:val="22"/>
        </w:rPr>
        <w:t xml:space="preserve">General es el instrumento de financiación de los municipios y concejos de Navarra </w:t>
      </w:r>
      <w:r w:rsidR="00FE28B5" w:rsidRPr="00B144BB">
        <w:rPr>
          <w:rFonts w:ascii="Arial" w:hAnsi="Arial" w:cs="Arial"/>
          <w:sz w:val="22"/>
          <w:szCs w:val="22"/>
        </w:rPr>
        <w:t xml:space="preserve">para el ejercicio de sus competencias y </w:t>
      </w:r>
      <w:r w:rsidR="00982887" w:rsidRPr="00B144BB">
        <w:rPr>
          <w:rFonts w:ascii="Arial" w:hAnsi="Arial" w:cs="Arial"/>
          <w:sz w:val="22"/>
          <w:szCs w:val="22"/>
        </w:rPr>
        <w:t xml:space="preserve">el </w:t>
      </w:r>
      <w:r w:rsidR="00FE28B5" w:rsidRPr="00B144BB">
        <w:rPr>
          <w:rFonts w:ascii="Arial" w:hAnsi="Arial" w:cs="Arial"/>
          <w:sz w:val="22"/>
          <w:szCs w:val="22"/>
        </w:rPr>
        <w:t>cumplimiento de los fines que tienen confiados</w:t>
      </w:r>
      <w:r w:rsidR="00DE7CAE" w:rsidRPr="00B144BB">
        <w:rPr>
          <w:rFonts w:ascii="Arial" w:hAnsi="Arial" w:cs="Arial"/>
          <w:sz w:val="22"/>
          <w:szCs w:val="22"/>
        </w:rPr>
        <w:t>.</w:t>
      </w:r>
    </w:p>
    <w:p w14:paraId="45B82D54" w14:textId="7A5D47C9" w:rsidR="00DD47A9" w:rsidRPr="00B144BB" w:rsidRDefault="00DD47A9" w:rsidP="00F337D8">
      <w:pPr>
        <w:pStyle w:val="NormalWeb"/>
        <w:spacing w:after="200" w:line="320" w:lineRule="exact"/>
        <w:rPr>
          <w:rFonts w:ascii="Arial" w:hAnsi="Arial" w:cs="Arial"/>
          <w:b/>
          <w:i/>
          <w:iCs/>
          <w:sz w:val="22"/>
          <w:szCs w:val="22"/>
        </w:rPr>
      </w:pPr>
      <w:r w:rsidRPr="00B144BB">
        <w:rPr>
          <w:rFonts w:ascii="Arial" w:hAnsi="Arial" w:cs="Arial"/>
          <w:b/>
          <w:bCs/>
          <w:sz w:val="22"/>
          <w:szCs w:val="22"/>
        </w:rPr>
        <w:t xml:space="preserve">Artículo </w:t>
      </w:r>
      <w:r w:rsidR="00A80FED" w:rsidRPr="00B144BB">
        <w:rPr>
          <w:rFonts w:ascii="Arial" w:hAnsi="Arial" w:cs="Arial"/>
          <w:b/>
          <w:bCs/>
          <w:sz w:val="22"/>
          <w:szCs w:val="22"/>
        </w:rPr>
        <w:t>6</w:t>
      </w:r>
      <w:r w:rsidRPr="00B144BB">
        <w:rPr>
          <w:rFonts w:ascii="Arial" w:hAnsi="Arial" w:cs="Arial"/>
          <w:b/>
          <w:bCs/>
          <w:sz w:val="22"/>
          <w:szCs w:val="22"/>
        </w:rPr>
        <w:t>.</w:t>
      </w:r>
      <w:r w:rsidR="003431EB" w:rsidRPr="00B144BB">
        <w:rPr>
          <w:rFonts w:ascii="Arial" w:hAnsi="Arial" w:cs="Arial"/>
          <w:b/>
          <w:bCs/>
          <w:sz w:val="22"/>
          <w:szCs w:val="22"/>
        </w:rPr>
        <w:t xml:space="preserve"> </w:t>
      </w:r>
      <w:r w:rsidR="002F1A03" w:rsidRPr="00B144BB">
        <w:rPr>
          <w:rFonts w:ascii="Arial" w:hAnsi="Arial" w:cs="Arial"/>
          <w:b/>
          <w:bCs/>
          <w:sz w:val="22"/>
          <w:szCs w:val="22"/>
        </w:rPr>
        <w:t>Fórmula de r</w:t>
      </w:r>
      <w:r w:rsidRPr="00B144BB">
        <w:rPr>
          <w:rFonts w:ascii="Arial" w:hAnsi="Arial" w:cs="Arial"/>
          <w:b/>
          <w:iCs/>
          <w:sz w:val="22"/>
          <w:szCs w:val="22"/>
        </w:rPr>
        <w:t xml:space="preserve">eparto </w:t>
      </w:r>
      <w:r w:rsidR="00B033B8" w:rsidRPr="00B144BB">
        <w:rPr>
          <w:rFonts w:ascii="Arial" w:hAnsi="Arial" w:cs="Arial"/>
          <w:b/>
          <w:iCs/>
          <w:sz w:val="22"/>
          <w:szCs w:val="22"/>
        </w:rPr>
        <w:t xml:space="preserve">del Fondo </w:t>
      </w:r>
      <w:r w:rsidR="003431EB" w:rsidRPr="00B144BB">
        <w:rPr>
          <w:rFonts w:ascii="Arial" w:hAnsi="Arial" w:cs="Arial"/>
          <w:b/>
          <w:iCs/>
          <w:sz w:val="22"/>
          <w:szCs w:val="22"/>
        </w:rPr>
        <w:t xml:space="preserve">de Financiación </w:t>
      </w:r>
      <w:r w:rsidR="00B033B8" w:rsidRPr="00B144BB">
        <w:rPr>
          <w:rFonts w:ascii="Arial" w:hAnsi="Arial" w:cs="Arial"/>
          <w:b/>
          <w:iCs/>
          <w:sz w:val="22"/>
          <w:szCs w:val="22"/>
        </w:rPr>
        <w:t>General</w:t>
      </w:r>
      <w:r w:rsidR="00A62166" w:rsidRPr="00B144BB">
        <w:rPr>
          <w:rFonts w:ascii="Arial" w:hAnsi="Arial" w:cs="Arial"/>
          <w:b/>
          <w:iCs/>
          <w:sz w:val="22"/>
          <w:szCs w:val="22"/>
        </w:rPr>
        <w:t xml:space="preserve"> </w:t>
      </w:r>
      <w:r w:rsidR="00B033B8" w:rsidRPr="00B144BB">
        <w:rPr>
          <w:rFonts w:ascii="Arial" w:hAnsi="Arial" w:cs="Arial"/>
          <w:b/>
          <w:iCs/>
          <w:sz w:val="22"/>
          <w:szCs w:val="22"/>
        </w:rPr>
        <w:t>entre</w:t>
      </w:r>
      <w:r w:rsidRPr="00B144BB">
        <w:rPr>
          <w:rFonts w:ascii="Arial" w:hAnsi="Arial" w:cs="Arial"/>
          <w:b/>
          <w:iCs/>
          <w:sz w:val="22"/>
          <w:szCs w:val="22"/>
        </w:rPr>
        <w:t xml:space="preserve"> los </w:t>
      </w:r>
      <w:r w:rsidR="00A83727" w:rsidRPr="00B144BB">
        <w:rPr>
          <w:rFonts w:ascii="Arial" w:hAnsi="Arial" w:cs="Arial"/>
          <w:b/>
          <w:iCs/>
          <w:sz w:val="22"/>
          <w:szCs w:val="22"/>
        </w:rPr>
        <w:t>m</w:t>
      </w:r>
      <w:r w:rsidRPr="00B144BB">
        <w:rPr>
          <w:rFonts w:ascii="Arial" w:hAnsi="Arial" w:cs="Arial"/>
          <w:b/>
          <w:iCs/>
          <w:sz w:val="22"/>
          <w:szCs w:val="22"/>
        </w:rPr>
        <w:t>unicipios.</w:t>
      </w:r>
    </w:p>
    <w:p w14:paraId="45B82D55" w14:textId="5567D8AC" w:rsidR="0092669F" w:rsidRPr="00B144BB" w:rsidRDefault="000C0195"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1. </w:t>
      </w:r>
      <w:r w:rsidR="003F47E6" w:rsidRPr="00B144BB">
        <w:rPr>
          <w:rFonts w:ascii="Arial" w:hAnsi="Arial" w:cs="Arial"/>
          <w:sz w:val="22"/>
          <w:szCs w:val="22"/>
        </w:rPr>
        <w:t xml:space="preserve">El Fondo </w:t>
      </w:r>
      <w:r w:rsidR="003431EB" w:rsidRPr="00B144BB">
        <w:rPr>
          <w:rFonts w:ascii="Arial" w:hAnsi="Arial" w:cs="Arial"/>
          <w:sz w:val="22"/>
          <w:szCs w:val="22"/>
        </w:rPr>
        <w:t xml:space="preserve">de Financiación </w:t>
      </w:r>
      <w:r w:rsidR="003F47E6" w:rsidRPr="00B144BB">
        <w:rPr>
          <w:rFonts w:ascii="Arial" w:hAnsi="Arial" w:cs="Arial"/>
          <w:sz w:val="22"/>
          <w:szCs w:val="22"/>
        </w:rPr>
        <w:t xml:space="preserve">General </w:t>
      </w:r>
      <w:r w:rsidRPr="00B144BB">
        <w:rPr>
          <w:rFonts w:ascii="Arial" w:hAnsi="Arial" w:cs="Arial"/>
          <w:sz w:val="22"/>
          <w:szCs w:val="22"/>
        </w:rPr>
        <w:t xml:space="preserve">(FFG) </w:t>
      </w:r>
      <w:r w:rsidR="003F47E6" w:rsidRPr="00B144BB">
        <w:rPr>
          <w:rFonts w:ascii="Arial" w:hAnsi="Arial" w:cs="Arial"/>
          <w:sz w:val="22"/>
          <w:szCs w:val="22"/>
        </w:rPr>
        <w:t>se distribuirá</w:t>
      </w:r>
      <w:r w:rsidR="00600A24" w:rsidRPr="00B144BB">
        <w:rPr>
          <w:rFonts w:ascii="Arial" w:hAnsi="Arial" w:cs="Arial"/>
          <w:sz w:val="22"/>
          <w:szCs w:val="22"/>
        </w:rPr>
        <w:t xml:space="preserve"> </w:t>
      </w:r>
      <w:r w:rsidR="003F47E6" w:rsidRPr="00B144BB">
        <w:rPr>
          <w:rFonts w:ascii="Arial" w:hAnsi="Arial" w:cs="Arial"/>
          <w:sz w:val="22"/>
          <w:szCs w:val="22"/>
        </w:rPr>
        <w:t xml:space="preserve">en función de </w:t>
      </w:r>
      <w:r w:rsidR="0092669F" w:rsidRPr="00B144BB">
        <w:rPr>
          <w:rFonts w:ascii="Arial" w:hAnsi="Arial" w:cs="Arial"/>
          <w:sz w:val="22"/>
          <w:szCs w:val="22"/>
        </w:rPr>
        <w:t xml:space="preserve">cinco variables indicativas de las necesidades de gasto de los municipios y cuatro variables indicativas de su capacidad fiscal. Las primeras representan </w:t>
      </w:r>
      <w:r w:rsidR="00D61F1B" w:rsidRPr="00B144BB">
        <w:rPr>
          <w:rFonts w:ascii="Arial" w:hAnsi="Arial" w:cs="Arial"/>
          <w:sz w:val="22"/>
          <w:szCs w:val="22"/>
        </w:rPr>
        <w:t xml:space="preserve">en su conjunto </w:t>
      </w:r>
      <w:r w:rsidR="003F47E6" w:rsidRPr="00B144BB">
        <w:rPr>
          <w:rFonts w:ascii="Arial" w:hAnsi="Arial" w:cs="Arial"/>
          <w:sz w:val="22"/>
          <w:szCs w:val="22"/>
        </w:rPr>
        <w:t>el 75</w:t>
      </w:r>
      <w:r w:rsidR="0000281E">
        <w:rPr>
          <w:rFonts w:ascii="Arial" w:hAnsi="Arial" w:cs="Arial"/>
          <w:sz w:val="22"/>
          <w:szCs w:val="22"/>
        </w:rPr>
        <w:t xml:space="preserve"> %</w:t>
      </w:r>
      <w:r w:rsidR="003F47E6" w:rsidRPr="00B144BB">
        <w:rPr>
          <w:rFonts w:ascii="Arial" w:hAnsi="Arial" w:cs="Arial"/>
          <w:sz w:val="22"/>
          <w:szCs w:val="22"/>
        </w:rPr>
        <w:t xml:space="preserve"> del </w:t>
      </w:r>
      <w:r w:rsidR="0092669F" w:rsidRPr="00B144BB">
        <w:rPr>
          <w:rFonts w:ascii="Arial" w:hAnsi="Arial" w:cs="Arial"/>
          <w:sz w:val="22"/>
          <w:szCs w:val="22"/>
        </w:rPr>
        <w:t xml:space="preserve">reparto y las segundas el </w:t>
      </w:r>
      <w:r w:rsidR="00600A24" w:rsidRPr="00B144BB">
        <w:rPr>
          <w:rFonts w:ascii="Arial" w:hAnsi="Arial" w:cs="Arial"/>
          <w:sz w:val="22"/>
          <w:szCs w:val="22"/>
        </w:rPr>
        <w:t>25</w:t>
      </w:r>
      <w:r w:rsidR="0000281E">
        <w:rPr>
          <w:rFonts w:ascii="Arial" w:hAnsi="Arial" w:cs="Arial"/>
          <w:sz w:val="22"/>
          <w:szCs w:val="22"/>
        </w:rPr>
        <w:t xml:space="preserve"> %</w:t>
      </w:r>
      <w:r w:rsidR="00600A24" w:rsidRPr="00B144BB">
        <w:rPr>
          <w:rFonts w:ascii="Arial" w:hAnsi="Arial" w:cs="Arial"/>
          <w:sz w:val="22"/>
          <w:szCs w:val="22"/>
        </w:rPr>
        <w:t xml:space="preserve"> restante.</w:t>
      </w:r>
    </w:p>
    <w:p w14:paraId="45B82D56" w14:textId="77777777" w:rsidR="003B0143" w:rsidRPr="00B144BB" w:rsidRDefault="00AF0BB5"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2. </w:t>
      </w:r>
      <w:r w:rsidR="003B0143" w:rsidRPr="00B144BB">
        <w:rPr>
          <w:rFonts w:ascii="Arial" w:hAnsi="Arial" w:cs="Arial"/>
          <w:sz w:val="22"/>
          <w:szCs w:val="22"/>
        </w:rPr>
        <w:t xml:space="preserve">El peso de las </w:t>
      </w:r>
      <w:r w:rsidRPr="00B144BB">
        <w:rPr>
          <w:rFonts w:ascii="Arial" w:hAnsi="Arial" w:cs="Arial"/>
          <w:sz w:val="22"/>
          <w:szCs w:val="22"/>
        </w:rPr>
        <w:t xml:space="preserve">cinco </w:t>
      </w:r>
      <w:r w:rsidR="003B0143" w:rsidRPr="00B144BB">
        <w:rPr>
          <w:rFonts w:ascii="Arial" w:hAnsi="Arial" w:cs="Arial"/>
          <w:sz w:val="22"/>
          <w:szCs w:val="22"/>
        </w:rPr>
        <w:t>variables es el que se recoge en la siguiente fórmula:</w:t>
      </w:r>
    </w:p>
    <w:p w14:paraId="45B82D57" w14:textId="1D19E522" w:rsidR="00600A24" w:rsidRPr="00B144BB" w:rsidRDefault="00600A24" w:rsidP="00F337D8">
      <w:pPr>
        <w:pStyle w:val="xa1"/>
        <w:spacing w:after="200" w:line="320" w:lineRule="exact"/>
        <w:ind w:left="0" w:right="0"/>
        <w:jc w:val="left"/>
        <w:rPr>
          <w:rFonts w:ascii="Arial" w:hAnsi="Arial" w:cs="Arial"/>
          <w:sz w:val="22"/>
          <w:szCs w:val="22"/>
          <w:lang w:val="en-US"/>
        </w:rPr>
      </w:pPr>
      <w:r w:rsidRPr="00B144BB">
        <w:rPr>
          <w:rFonts w:ascii="Arial" w:hAnsi="Arial" w:cs="Arial"/>
          <w:sz w:val="22"/>
          <w:szCs w:val="22"/>
          <w:lang w:val="en-US"/>
        </w:rPr>
        <w:t>F</w:t>
      </w:r>
      <w:r w:rsidR="00F20096" w:rsidRPr="00B144BB">
        <w:rPr>
          <w:rFonts w:ascii="Arial" w:hAnsi="Arial" w:cs="Arial"/>
          <w:sz w:val="22"/>
          <w:szCs w:val="22"/>
          <w:lang w:val="en-US"/>
        </w:rPr>
        <w:t>FG</w:t>
      </w:r>
      <w:r w:rsidRPr="00B144BB">
        <w:rPr>
          <w:rFonts w:ascii="Arial" w:hAnsi="Arial" w:cs="Arial"/>
          <w:sz w:val="22"/>
          <w:szCs w:val="22"/>
          <w:lang w:val="en-US"/>
        </w:rPr>
        <w:t xml:space="preserve"> = 64,575</w:t>
      </w:r>
      <w:r w:rsidR="0000281E">
        <w:rPr>
          <w:rFonts w:ascii="Arial" w:hAnsi="Arial" w:cs="Arial"/>
          <w:sz w:val="22"/>
          <w:szCs w:val="22"/>
          <w:lang w:val="en-US"/>
        </w:rPr>
        <w:t xml:space="preserve"> %</w:t>
      </w:r>
      <w:r w:rsidRPr="00B144BB">
        <w:rPr>
          <w:rFonts w:ascii="Arial" w:hAnsi="Arial" w:cs="Arial"/>
          <w:sz w:val="22"/>
          <w:szCs w:val="22"/>
          <w:lang w:val="en-US"/>
        </w:rPr>
        <w:t xml:space="preserve"> x POB + 7,275</w:t>
      </w:r>
      <w:r w:rsidR="0000281E">
        <w:rPr>
          <w:rFonts w:ascii="Arial" w:hAnsi="Arial" w:cs="Arial"/>
          <w:sz w:val="22"/>
          <w:szCs w:val="22"/>
          <w:lang w:val="en-US"/>
        </w:rPr>
        <w:t xml:space="preserve"> %</w:t>
      </w:r>
      <w:r w:rsidRPr="00B144BB">
        <w:rPr>
          <w:rFonts w:ascii="Arial" w:hAnsi="Arial" w:cs="Arial"/>
          <w:sz w:val="22"/>
          <w:szCs w:val="22"/>
          <w:lang w:val="en-US"/>
        </w:rPr>
        <w:t xml:space="preserve"> x SUP + 1,875</w:t>
      </w:r>
      <w:r w:rsidR="0000281E">
        <w:rPr>
          <w:rFonts w:ascii="Arial" w:hAnsi="Arial" w:cs="Arial"/>
          <w:sz w:val="22"/>
          <w:szCs w:val="22"/>
          <w:lang w:val="en-US"/>
        </w:rPr>
        <w:t xml:space="preserve"> %</w:t>
      </w:r>
      <w:r w:rsidRPr="00B144BB">
        <w:rPr>
          <w:rFonts w:ascii="Arial" w:hAnsi="Arial" w:cs="Arial"/>
          <w:sz w:val="22"/>
          <w:szCs w:val="22"/>
          <w:lang w:val="en-US"/>
        </w:rPr>
        <w:t xml:space="preserve"> x DIS + 0,675</w:t>
      </w:r>
      <w:r w:rsidR="0000281E">
        <w:rPr>
          <w:rFonts w:ascii="Arial" w:hAnsi="Arial" w:cs="Arial"/>
          <w:sz w:val="22"/>
          <w:szCs w:val="22"/>
          <w:lang w:val="en-US"/>
        </w:rPr>
        <w:t xml:space="preserve"> %</w:t>
      </w:r>
      <w:r w:rsidRPr="00B144BB">
        <w:rPr>
          <w:rFonts w:ascii="Arial" w:hAnsi="Arial" w:cs="Arial"/>
          <w:sz w:val="22"/>
          <w:szCs w:val="22"/>
          <w:lang w:val="en-US"/>
        </w:rPr>
        <w:t xml:space="preserve"> x </w:t>
      </w:r>
      <w:proofErr w:type="spellStart"/>
      <w:r w:rsidRPr="00B144BB">
        <w:rPr>
          <w:rFonts w:ascii="Arial" w:hAnsi="Arial" w:cs="Arial"/>
          <w:sz w:val="22"/>
          <w:szCs w:val="22"/>
          <w:lang w:val="en-US"/>
        </w:rPr>
        <w:t>P65</w:t>
      </w:r>
      <w:proofErr w:type="spellEnd"/>
      <w:r w:rsidRPr="00B144BB">
        <w:rPr>
          <w:rFonts w:ascii="Arial" w:hAnsi="Arial" w:cs="Arial"/>
          <w:sz w:val="22"/>
          <w:szCs w:val="22"/>
          <w:lang w:val="en-US"/>
        </w:rPr>
        <w:t xml:space="preserve"> + 0,6</w:t>
      </w:r>
      <w:r w:rsidR="00DA3C76" w:rsidRPr="00B144BB">
        <w:rPr>
          <w:rFonts w:ascii="Arial" w:hAnsi="Arial" w:cs="Arial"/>
          <w:sz w:val="22"/>
          <w:szCs w:val="22"/>
          <w:lang w:val="en-US"/>
        </w:rPr>
        <w:t>00</w:t>
      </w:r>
      <w:r w:rsidR="0000281E">
        <w:rPr>
          <w:rFonts w:ascii="Arial" w:hAnsi="Arial" w:cs="Arial"/>
          <w:sz w:val="22"/>
          <w:szCs w:val="22"/>
          <w:lang w:val="en-US"/>
        </w:rPr>
        <w:t xml:space="preserve"> %</w:t>
      </w:r>
      <w:r w:rsidRPr="00B144BB">
        <w:rPr>
          <w:rFonts w:ascii="Arial" w:hAnsi="Arial" w:cs="Arial"/>
          <w:sz w:val="22"/>
          <w:szCs w:val="22"/>
          <w:lang w:val="en-US"/>
        </w:rPr>
        <w:t xml:space="preserve"> x PRP + 25</w:t>
      </w:r>
      <w:r w:rsidR="0000281E">
        <w:rPr>
          <w:rFonts w:ascii="Arial" w:hAnsi="Arial" w:cs="Arial"/>
          <w:sz w:val="22"/>
          <w:szCs w:val="22"/>
          <w:lang w:val="en-US"/>
        </w:rPr>
        <w:t xml:space="preserve"> %</w:t>
      </w:r>
      <w:r w:rsidRPr="00B144BB">
        <w:rPr>
          <w:rFonts w:ascii="Arial" w:hAnsi="Arial" w:cs="Arial"/>
          <w:sz w:val="22"/>
          <w:szCs w:val="22"/>
          <w:lang w:val="en-US"/>
        </w:rPr>
        <w:t xml:space="preserve"> x ICF</w:t>
      </w:r>
    </w:p>
    <w:p w14:paraId="2B5C84B5" w14:textId="77777777" w:rsidR="007E1DE3" w:rsidRPr="00B144BB" w:rsidRDefault="00144741"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3. </w:t>
      </w:r>
      <w:r w:rsidR="003B0143" w:rsidRPr="00B144BB">
        <w:rPr>
          <w:rFonts w:ascii="Arial" w:hAnsi="Arial" w:cs="Arial"/>
          <w:sz w:val="22"/>
          <w:szCs w:val="22"/>
        </w:rPr>
        <w:t>Los criterios de reparto de cada variable son los siguientes:</w:t>
      </w:r>
    </w:p>
    <w:p w14:paraId="45B82D5A" w14:textId="175BE235" w:rsidR="00905C22"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3B0143" w:rsidRPr="00B144BB">
        <w:rPr>
          <w:rFonts w:ascii="Arial" w:hAnsi="Arial" w:cs="Arial"/>
          <w:sz w:val="22"/>
          <w:szCs w:val="22"/>
        </w:rPr>
        <w:t>POB: población</w:t>
      </w:r>
    </w:p>
    <w:p w14:paraId="43A953E7" w14:textId="77777777" w:rsidR="00F337D8" w:rsidRPr="00B144BB" w:rsidRDefault="00905C22"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Inicialmente se asignará una cantidad fija de 30.000 euros para los municipios cuya población sea igual o inferior a 1.000 habitantes y de 25.000 euros para los municipios cuya población sea superior a</w:t>
      </w:r>
      <w:r w:rsidR="00463051" w:rsidRPr="00B144BB">
        <w:rPr>
          <w:rFonts w:ascii="Arial" w:hAnsi="Arial" w:cs="Arial"/>
          <w:sz w:val="22"/>
          <w:szCs w:val="22"/>
        </w:rPr>
        <w:t xml:space="preserve"> </w:t>
      </w:r>
      <w:r w:rsidRPr="00B144BB">
        <w:rPr>
          <w:rFonts w:ascii="Arial" w:hAnsi="Arial" w:cs="Arial"/>
          <w:sz w:val="22"/>
          <w:szCs w:val="22"/>
        </w:rPr>
        <w:t>1.000 habitantes e igua</w:t>
      </w:r>
      <w:r w:rsidR="00BB7BF7" w:rsidRPr="00B144BB">
        <w:rPr>
          <w:rFonts w:ascii="Arial" w:hAnsi="Arial" w:cs="Arial"/>
          <w:sz w:val="22"/>
          <w:szCs w:val="22"/>
        </w:rPr>
        <w:t>l o inferior a 2.500 habitantes</w:t>
      </w:r>
      <w:r w:rsidRPr="00B144BB">
        <w:rPr>
          <w:rFonts w:ascii="Arial" w:hAnsi="Arial" w:cs="Arial"/>
          <w:sz w:val="22"/>
          <w:szCs w:val="22"/>
        </w:rPr>
        <w:t>.</w:t>
      </w:r>
    </w:p>
    <w:p w14:paraId="4E0471D6" w14:textId="77777777" w:rsidR="007E1DE3" w:rsidRPr="00B144BB" w:rsidRDefault="00905C22"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El importe restante se asignará a cada municipio en función del porcentaje que representa su población sobre la población total de Navarra.</w:t>
      </w:r>
    </w:p>
    <w:p w14:paraId="45B82D5D" w14:textId="1B9000C0" w:rsidR="00C1200A"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C1200A" w:rsidRPr="00B144BB">
        <w:rPr>
          <w:rFonts w:ascii="Arial" w:hAnsi="Arial" w:cs="Arial"/>
          <w:sz w:val="22"/>
          <w:szCs w:val="22"/>
        </w:rPr>
        <w:t>SUP: sup</w:t>
      </w:r>
      <w:r w:rsidR="004665DC" w:rsidRPr="00B144BB">
        <w:rPr>
          <w:rFonts w:ascii="Arial" w:hAnsi="Arial" w:cs="Arial"/>
          <w:sz w:val="22"/>
          <w:szCs w:val="22"/>
        </w:rPr>
        <w:t>erficie urbana de uso público</w:t>
      </w:r>
    </w:p>
    <w:p w14:paraId="188AD0F2" w14:textId="77777777" w:rsidR="007E1DE3" w:rsidRPr="00B144BB" w:rsidRDefault="00C1200A"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Se asignará</w:t>
      </w:r>
      <w:r w:rsidR="00905C22" w:rsidRPr="00B144BB">
        <w:rPr>
          <w:rFonts w:ascii="Arial" w:hAnsi="Arial" w:cs="Arial"/>
          <w:sz w:val="22"/>
          <w:szCs w:val="22"/>
        </w:rPr>
        <w:t xml:space="preserve"> en función de la extensión </w:t>
      </w:r>
      <w:r w:rsidR="004665DC" w:rsidRPr="00B144BB">
        <w:rPr>
          <w:rFonts w:ascii="Arial" w:hAnsi="Arial" w:cs="Arial"/>
          <w:sz w:val="22"/>
          <w:szCs w:val="22"/>
        </w:rPr>
        <w:t>de la superficie</w:t>
      </w:r>
      <w:r w:rsidR="00797508" w:rsidRPr="00B144BB">
        <w:rPr>
          <w:rFonts w:ascii="Arial" w:hAnsi="Arial" w:cs="Arial"/>
          <w:sz w:val="22"/>
          <w:szCs w:val="22"/>
        </w:rPr>
        <w:t xml:space="preserve"> urba</w:t>
      </w:r>
      <w:r w:rsidR="004665DC" w:rsidRPr="00B144BB">
        <w:rPr>
          <w:rFonts w:ascii="Arial" w:hAnsi="Arial" w:cs="Arial"/>
          <w:sz w:val="22"/>
          <w:szCs w:val="22"/>
        </w:rPr>
        <w:t>na</w:t>
      </w:r>
      <w:r w:rsidR="00797508" w:rsidRPr="00B144BB">
        <w:rPr>
          <w:rFonts w:ascii="Arial" w:hAnsi="Arial" w:cs="Arial"/>
          <w:sz w:val="22"/>
          <w:szCs w:val="22"/>
        </w:rPr>
        <w:t xml:space="preserve"> de uso público de cada municipio sobre </w:t>
      </w:r>
      <w:r w:rsidR="004665DC" w:rsidRPr="00B144BB">
        <w:rPr>
          <w:rFonts w:ascii="Arial" w:hAnsi="Arial" w:cs="Arial"/>
          <w:sz w:val="22"/>
          <w:szCs w:val="22"/>
        </w:rPr>
        <w:t>la extensión de la superficie urbana</w:t>
      </w:r>
      <w:r w:rsidR="00864B5E" w:rsidRPr="00B144BB">
        <w:rPr>
          <w:rFonts w:ascii="Arial" w:hAnsi="Arial" w:cs="Arial"/>
          <w:sz w:val="22"/>
          <w:szCs w:val="22"/>
        </w:rPr>
        <w:t xml:space="preserve"> de uso público del conjunto</w:t>
      </w:r>
      <w:r w:rsidR="00797508" w:rsidRPr="00B144BB">
        <w:rPr>
          <w:rFonts w:ascii="Arial" w:hAnsi="Arial" w:cs="Arial"/>
          <w:sz w:val="22"/>
          <w:szCs w:val="22"/>
        </w:rPr>
        <w:t xml:space="preserve"> de Navarra.</w:t>
      </w:r>
    </w:p>
    <w:p w14:paraId="45B82D5F" w14:textId="207EA4C4" w:rsidR="00C1200A"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r w:rsidR="00C1200A" w:rsidRPr="00B144BB">
        <w:rPr>
          <w:rFonts w:ascii="Arial" w:hAnsi="Arial" w:cs="Arial"/>
          <w:sz w:val="22"/>
          <w:szCs w:val="22"/>
        </w:rPr>
        <w:t>DIS: índice de diseminación de la población</w:t>
      </w:r>
    </w:p>
    <w:p w14:paraId="168FD388" w14:textId="77777777" w:rsidR="007E1DE3" w:rsidRPr="00B144BB" w:rsidRDefault="00C1200A"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Se asignará en función del índice de diseminación de la población </w:t>
      </w:r>
      <w:r w:rsidR="006418D7" w:rsidRPr="00B144BB">
        <w:rPr>
          <w:rFonts w:ascii="Arial" w:hAnsi="Arial" w:cs="Arial"/>
          <w:sz w:val="22"/>
          <w:szCs w:val="22"/>
        </w:rPr>
        <w:t>de cada municipio sobre la</w:t>
      </w:r>
      <w:r w:rsidRPr="00B144BB">
        <w:rPr>
          <w:rFonts w:ascii="Arial" w:hAnsi="Arial" w:cs="Arial"/>
          <w:sz w:val="22"/>
          <w:szCs w:val="22"/>
        </w:rPr>
        <w:t xml:space="preserve"> suma </w:t>
      </w:r>
      <w:r w:rsidR="006418D7" w:rsidRPr="00B144BB">
        <w:rPr>
          <w:rFonts w:ascii="Arial" w:hAnsi="Arial" w:cs="Arial"/>
          <w:sz w:val="22"/>
          <w:szCs w:val="22"/>
        </w:rPr>
        <w:t>de estos índices del conjunto de Navarra.</w:t>
      </w:r>
      <w:r w:rsidR="00A76084" w:rsidRPr="00B144BB">
        <w:rPr>
          <w:rFonts w:ascii="Arial" w:hAnsi="Arial" w:cs="Arial"/>
          <w:sz w:val="22"/>
          <w:szCs w:val="22"/>
        </w:rPr>
        <w:t xml:space="preserve"> No obtendrán asignación aquellos municipios con una única entidad de población.</w:t>
      </w:r>
    </w:p>
    <w:p w14:paraId="45B82D61" w14:textId="26B2D00A" w:rsidR="006418D7"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 </w:t>
      </w:r>
      <w:proofErr w:type="spellStart"/>
      <w:r w:rsidR="006418D7" w:rsidRPr="00B144BB">
        <w:rPr>
          <w:rFonts w:ascii="Arial" w:hAnsi="Arial" w:cs="Arial"/>
          <w:sz w:val="22"/>
          <w:szCs w:val="22"/>
        </w:rPr>
        <w:t>P65</w:t>
      </w:r>
      <w:proofErr w:type="spellEnd"/>
      <w:r w:rsidR="006418D7" w:rsidRPr="00B144BB">
        <w:rPr>
          <w:rFonts w:ascii="Arial" w:hAnsi="Arial" w:cs="Arial"/>
          <w:sz w:val="22"/>
          <w:szCs w:val="22"/>
        </w:rPr>
        <w:t>: población con edad igual o superior a 65 años</w:t>
      </w:r>
      <w:r w:rsidR="00020B77" w:rsidRPr="00B144BB">
        <w:rPr>
          <w:rFonts w:ascii="Arial" w:hAnsi="Arial" w:cs="Arial"/>
          <w:sz w:val="22"/>
          <w:szCs w:val="22"/>
        </w:rPr>
        <w:t xml:space="preserve"> </w:t>
      </w:r>
      <w:r w:rsidR="006418D7" w:rsidRPr="00B144BB">
        <w:rPr>
          <w:rFonts w:ascii="Arial" w:hAnsi="Arial" w:cs="Arial"/>
          <w:sz w:val="22"/>
          <w:szCs w:val="22"/>
        </w:rPr>
        <w:t>ponderada</w:t>
      </w:r>
      <w:r w:rsidR="00020B77" w:rsidRPr="00B144BB">
        <w:rPr>
          <w:rFonts w:ascii="Arial" w:hAnsi="Arial" w:cs="Arial"/>
          <w:sz w:val="22"/>
          <w:szCs w:val="22"/>
        </w:rPr>
        <w:t>.</w:t>
      </w:r>
    </w:p>
    <w:p w14:paraId="247B2FE9" w14:textId="77777777" w:rsidR="007E1DE3" w:rsidRPr="00B144BB" w:rsidRDefault="006418D7"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Se asignará en</w:t>
      </w:r>
      <w:r w:rsidR="00797508" w:rsidRPr="00B144BB">
        <w:rPr>
          <w:rFonts w:ascii="Arial" w:hAnsi="Arial" w:cs="Arial"/>
          <w:sz w:val="22"/>
          <w:szCs w:val="22"/>
        </w:rPr>
        <w:t xml:space="preserve"> función de la población con edad igual o superior a 65 años </w:t>
      </w:r>
      <w:r w:rsidR="009022D1" w:rsidRPr="00B144BB">
        <w:rPr>
          <w:rFonts w:ascii="Arial" w:hAnsi="Arial" w:cs="Arial"/>
          <w:sz w:val="22"/>
          <w:szCs w:val="22"/>
        </w:rPr>
        <w:t>ponderada</w:t>
      </w:r>
      <w:r w:rsidR="00797508" w:rsidRPr="00B144BB">
        <w:rPr>
          <w:rFonts w:ascii="Arial" w:hAnsi="Arial" w:cs="Arial"/>
          <w:sz w:val="22"/>
          <w:szCs w:val="22"/>
        </w:rPr>
        <w:t xml:space="preserve"> por el grado de envejecimiento de cada municipio</w:t>
      </w:r>
      <w:r w:rsidRPr="00B144BB">
        <w:rPr>
          <w:rFonts w:ascii="Arial" w:hAnsi="Arial" w:cs="Arial"/>
          <w:sz w:val="22"/>
          <w:szCs w:val="22"/>
        </w:rPr>
        <w:t>,</w:t>
      </w:r>
      <w:r w:rsidR="00797508" w:rsidRPr="00B144BB">
        <w:rPr>
          <w:rFonts w:ascii="Arial" w:hAnsi="Arial" w:cs="Arial"/>
          <w:sz w:val="22"/>
          <w:szCs w:val="22"/>
        </w:rPr>
        <w:t xml:space="preserve"> sobre </w:t>
      </w:r>
      <w:r w:rsidR="00864B5E" w:rsidRPr="00B144BB">
        <w:rPr>
          <w:rFonts w:ascii="Arial" w:hAnsi="Arial" w:cs="Arial"/>
          <w:sz w:val="22"/>
          <w:szCs w:val="22"/>
        </w:rPr>
        <w:t>la población de este tipo del conjunto de Navarra.</w:t>
      </w:r>
    </w:p>
    <w:p w14:paraId="45B82D63" w14:textId="24E9BD8F" w:rsidR="006418D7" w:rsidRPr="00B144BB" w:rsidRDefault="007E1DE3"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lastRenderedPageBreak/>
        <w:t xml:space="preserve">– </w:t>
      </w:r>
      <w:r w:rsidR="006418D7" w:rsidRPr="00B144BB">
        <w:rPr>
          <w:rFonts w:ascii="Arial" w:hAnsi="Arial" w:cs="Arial"/>
          <w:sz w:val="22"/>
          <w:szCs w:val="22"/>
        </w:rPr>
        <w:t>PRP: població</w:t>
      </w:r>
      <w:r w:rsidR="00020B77" w:rsidRPr="00B144BB">
        <w:rPr>
          <w:rFonts w:ascii="Arial" w:hAnsi="Arial" w:cs="Arial"/>
          <w:sz w:val="22"/>
          <w:szCs w:val="22"/>
        </w:rPr>
        <w:t>n en riesgo de pobreza ponderada.</w:t>
      </w:r>
    </w:p>
    <w:p w14:paraId="1BDE2B11" w14:textId="77777777" w:rsidR="007E1DE3" w:rsidRPr="00B144BB" w:rsidRDefault="006418D7"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Se asignará</w:t>
      </w:r>
      <w:r w:rsidR="00797508" w:rsidRPr="00B144BB">
        <w:rPr>
          <w:rFonts w:ascii="Arial" w:hAnsi="Arial" w:cs="Arial"/>
          <w:sz w:val="22"/>
          <w:szCs w:val="22"/>
        </w:rPr>
        <w:t xml:space="preserve"> en función de la población en riesgo de pobreza</w:t>
      </w:r>
      <w:r w:rsidR="00147EC5" w:rsidRPr="00B144BB">
        <w:rPr>
          <w:rFonts w:ascii="Arial" w:hAnsi="Arial" w:cs="Arial"/>
          <w:sz w:val="22"/>
          <w:szCs w:val="22"/>
        </w:rPr>
        <w:t xml:space="preserve"> </w:t>
      </w:r>
      <w:r w:rsidR="00020B77" w:rsidRPr="00B144BB">
        <w:rPr>
          <w:rFonts w:ascii="Arial" w:hAnsi="Arial" w:cs="Arial"/>
          <w:sz w:val="22"/>
          <w:szCs w:val="22"/>
        </w:rPr>
        <w:t>ponderada</w:t>
      </w:r>
      <w:r w:rsidR="00797508" w:rsidRPr="00B144BB">
        <w:rPr>
          <w:rFonts w:ascii="Arial" w:hAnsi="Arial" w:cs="Arial"/>
          <w:sz w:val="22"/>
          <w:szCs w:val="22"/>
        </w:rPr>
        <w:t xml:space="preserve"> por la tasa de pobreza de cada municipio</w:t>
      </w:r>
      <w:r w:rsidR="0031701B" w:rsidRPr="00B144BB">
        <w:rPr>
          <w:rFonts w:ascii="Arial" w:hAnsi="Arial" w:cs="Arial"/>
          <w:sz w:val="22"/>
          <w:szCs w:val="22"/>
        </w:rPr>
        <w:t>,</w:t>
      </w:r>
      <w:r w:rsidR="00797508" w:rsidRPr="00B144BB">
        <w:rPr>
          <w:rFonts w:ascii="Arial" w:hAnsi="Arial" w:cs="Arial"/>
          <w:sz w:val="22"/>
          <w:szCs w:val="22"/>
        </w:rPr>
        <w:t xml:space="preserve"> sobre </w:t>
      </w:r>
      <w:r w:rsidR="00864B5E" w:rsidRPr="00B144BB">
        <w:rPr>
          <w:rFonts w:ascii="Arial" w:hAnsi="Arial" w:cs="Arial"/>
          <w:sz w:val="22"/>
          <w:szCs w:val="22"/>
        </w:rPr>
        <w:t>la suma de esta población del conjunto</w:t>
      </w:r>
      <w:r w:rsidR="00797508" w:rsidRPr="00B144BB">
        <w:rPr>
          <w:rFonts w:ascii="Arial" w:hAnsi="Arial" w:cs="Arial"/>
          <w:sz w:val="22"/>
          <w:szCs w:val="22"/>
        </w:rPr>
        <w:t xml:space="preserve"> de Navarra.</w:t>
      </w:r>
    </w:p>
    <w:p w14:paraId="45B82D65" w14:textId="3526EADE" w:rsidR="002367D3" w:rsidRPr="00B144BB" w:rsidRDefault="007E1DE3" w:rsidP="00F337D8">
      <w:pPr>
        <w:pStyle w:val="xa2"/>
        <w:spacing w:after="200" w:line="320" w:lineRule="exact"/>
        <w:ind w:left="0" w:right="0"/>
        <w:jc w:val="left"/>
        <w:rPr>
          <w:rFonts w:ascii="Arial" w:hAnsi="Arial" w:cs="Arial"/>
          <w:sz w:val="22"/>
          <w:szCs w:val="22"/>
        </w:rPr>
      </w:pPr>
      <w:r w:rsidRPr="00B144BB">
        <w:rPr>
          <w:rFonts w:ascii="Arial" w:hAnsi="Arial" w:cs="Arial"/>
          <w:sz w:val="22"/>
          <w:szCs w:val="22"/>
        </w:rPr>
        <w:t xml:space="preserve">– </w:t>
      </w:r>
      <w:r w:rsidR="00147EC5" w:rsidRPr="00B144BB">
        <w:rPr>
          <w:rFonts w:ascii="Arial" w:hAnsi="Arial" w:cs="Arial"/>
          <w:sz w:val="22"/>
          <w:szCs w:val="22"/>
        </w:rPr>
        <w:t>ICP: inverso de la capacidad fiscal</w:t>
      </w:r>
      <w:r w:rsidR="005F5045" w:rsidRPr="00B144BB">
        <w:rPr>
          <w:rFonts w:ascii="Arial" w:hAnsi="Arial" w:cs="Arial"/>
          <w:sz w:val="22"/>
          <w:szCs w:val="22"/>
        </w:rPr>
        <w:t>.</w:t>
      </w:r>
    </w:p>
    <w:p w14:paraId="1884708B" w14:textId="77777777" w:rsidR="00F337D8" w:rsidRPr="00B144BB" w:rsidRDefault="00600DA0" w:rsidP="00F337D8">
      <w:pPr>
        <w:pStyle w:val="xa2"/>
        <w:spacing w:after="200" w:line="320" w:lineRule="exact"/>
        <w:ind w:left="0" w:right="0"/>
        <w:jc w:val="left"/>
        <w:rPr>
          <w:rFonts w:ascii="Arial" w:hAnsi="Arial" w:cs="Arial"/>
          <w:sz w:val="22"/>
          <w:szCs w:val="22"/>
        </w:rPr>
      </w:pPr>
      <w:r w:rsidRPr="00B144BB">
        <w:rPr>
          <w:rFonts w:ascii="Arial" w:hAnsi="Arial" w:cs="Arial"/>
          <w:sz w:val="22"/>
          <w:szCs w:val="22"/>
        </w:rPr>
        <w:t xml:space="preserve">Se entenderá por inverso de la capacidad fiscal la relación existente entre los ingresos medios per cápita del conjunto de municipios de Navarra y los ingresos per cápita de cada municipio, ponderada por la relación entre la población de cada municipio y la población total de Navarra. A </w:t>
      </w:r>
      <w:r w:rsidR="00020B77" w:rsidRPr="00B144BB">
        <w:rPr>
          <w:rFonts w:ascii="Arial" w:hAnsi="Arial" w:cs="Arial"/>
          <w:sz w:val="22"/>
          <w:szCs w:val="22"/>
        </w:rPr>
        <w:t>estos efectos</w:t>
      </w:r>
      <w:r w:rsidRPr="00B144BB">
        <w:rPr>
          <w:rFonts w:ascii="Arial" w:hAnsi="Arial" w:cs="Arial"/>
          <w:sz w:val="22"/>
          <w:szCs w:val="22"/>
        </w:rPr>
        <w:t>, la capacidad fiscal se calculará conforme a la siguiente fórmula:</w:t>
      </w:r>
    </w:p>
    <w:p w14:paraId="45B82D67" w14:textId="65A0BBC3" w:rsidR="00147EC5" w:rsidRPr="00B144BB" w:rsidRDefault="00147EC5" w:rsidP="00F337D8">
      <w:pPr>
        <w:pStyle w:val="xa2"/>
        <w:spacing w:after="200" w:line="320" w:lineRule="exact"/>
        <w:ind w:left="0" w:right="0"/>
        <w:jc w:val="left"/>
        <w:rPr>
          <w:rFonts w:ascii="Arial" w:hAnsi="Arial" w:cs="Arial"/>
          <w:sz w:val="22"/>
          <w:szCs w:val="22"/>
          <w:lang w:val="en-US"/>
        </w:rPr>
      </w:pPr>
      <w:r w:rsidRPr="00B144BB">
        <w:rPr>
          <w:rFonts w:ascii="Arial" w:hAnsi="Arial" w:cs="Arial"/>
          <w:sz w:val="22"/>
          <w:szCs w:val="22"/>
          <w:lang w:val="en-US"/>
        </w:rPr>
        <w:t>ICF = 56,8</w:t>
      </w:r>
      <w:r w:rsidR="00020B77" w:rsidRPr="00B144BB">
        <w:rPr>
          <w:rFonts w:ascii="Arial" w:hAnsi="Arial" w:cs="Arial"/>
          <w:sz w:val="22"/>
          <w:szCs w:val="22"/>
          <w:lang w:val="en-US"/>
        </w:rPr>
        <w:t>72</w:t>
      </w:r>
      <w:r w:rsidR="0000281E">
        <w:rPr>
          <w:rFonts w:ascii="Arial" w:hAnsi="Arial" w:cs="Arial"/>
          <w:sz w:val="22"/>
          <w:szCs w:val="22"/>
          <w:lang w:val="en-US"/>
        </w:rPr>
        <w:t xml:space="preserve"> %</w:t>
      </w:r>
      <w:r w:rsidRPr="00B144BB">
        <w:rPr>
          <w:rFonts w:ascii="Arial" w:hAnsi="Arial" w:cs="Arial"/>
          <w:sz w:val="22"/>
          <w:szCs w:val="22"/>
          <w:lang w:val="en-US"/>
        </w:rPr>
        <w:t xml:space="preserve"> x CT + 10,87</w:t>
      </w:r>
      <w:r w:rsidR="00020B77" w:rsidRPr="00B144BB">
        <w:rPr>
          <w:rFonts w:ascii="Arial" w:hAnsi="Arial" w:cs="Arial"/>
          <w:sz w:val="22"/>
          <w:szCs w:val="22"/>
          <w:lang w:val="en-US"/>
        </w:rPr>
        <w:t>7</w:t>
      </w:r>
      <w:r w:rsidR="0000281E">
        <w:rPr>
          <w:rFonts w:ascii="Arial" w:hAnsi="Arial" w:cs="Arial"/>
          <w:sz w:val="22"/>
          <w:szCs w:val="22"/>
          <w:lang w:val="en-US"/>
        </w:rPr>
        <w:t xml:space="preserve"> %</w:t>
      </w:r>
      <w:r w:rsidRPr="00B144BB">
        <w:rPr>
          <w:rFonts w:ascii="Arial" w:hAnsi="Arial" w:cs="Arial"/>
          <w:sz w:val="22"/>
          <w:szCs w:val="22"/>
          <w:lang w:val="en-US"/>
        </w:rPr>
        <w:t xml:space="preserve"> x IAE +19,27</w:t>
      </w:r>
      <w:r w:rsidR="00020B77" w:rsidRPr="00B144BB">
        <w:rPr>
          <w:rFonts w:ascii="Arial" w:hAnsi="Arial" w:cs="Arial"/>
          <w:sz w:val="22"/>
          <w:szCs w:val="22"/>
          <w:lang w:val="en-US"/>
        </w:rPr>
        <w:t>1</w:t>
      </w:r>
      <w:r w:rsidR="0000281E">
        <w:rPr>
          <w:rFonts w:ascii="Arial" w:hAnsi="Arial" w:cs="Arial"/>
          <w:sz w:val="22"/>
          <w:szCs w:val="22"/>
          <w:lang w:val="en-US"/>
        </w:rPr>
        <w:t xml:space="preserve"> %</w:t>
      </w:r>
      <w:r w:rsidRPr="00B144BB">
        <w:rPr>
          <w:rFonts w:ascii="Arial" w:hAnsi="Arial" w:cs="Arial"/>
          <w:sz w:val="22"/>
          <w:szCs w:val="22"/>
          <w:lang w:val="en-US"/>
        </w:rPr>
        <w:t xml:space="preserve"> x IVTM + 12,98</w:t>
      </w:r>
      <w:r w:rsidR="00020B77" w:rsidRPr="00B144BB">
        <w:rPr>
          <w:rFonts w:ascii="Arial" w:hAnsi="Arial" w:cs="Arial"/>
          <w:sz w:val="22"/>
          <w:szCs w:val="22"/>
          <w:lang w:val="en-US"/>
        </w:rPr>
        <w:t>0</w:t>
      </w:r>
      <w:r w:rsidR="0000281E">
        <w:rPr>
          <w:rFonts w:ascii="Arial" w:hAnsi="Arial" w:cs="Arial"/>
          <w:sz w:val="22"/>
          <w:szCs w:val="22"/>
          <w:lang w:val="en-US"/>
        </w:rPr>
        <w:t xml:space="preserve"> %</w:t>
      </w:r>
      <w:r w:rsidRPr="00B144BB">
        <w:rPr>
          <w:rFonts w:ascii="Arial" w:hAnsi="Arial" w:cs="Arial"/>
          <w:sz w:val="22"/>
          <w:szCs w:val="22"/>
          <w:lang w:val="en-US"/>
        </w:rPr>
        <w:t xml:space="preserve"> x IPAC</w:t>
      </w:r>
    </w:p>
    <w:p w14:paraId="45B82D68" w14:textId="77777777" w:rsidR="00DD47A9" w:rsidRPr="00B144BB" w:rsidRDefault="00143670"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Donde:</w:t>
      </w:r>
    </w:p>
    <w:p w14:paraId="0B37ED8A" w14:textId="77777777" w:rsidR="00F337D8" w:rsidRPr="00B144BB" w:rsidRDefault="00FD7FCA"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CT: Cuota íntegra de la Contribución Territorial, calculada aplicando el tipo del 0,25 por ciento. Para el cálculo de la </w:t>
      </w:r>
      <w:r w:rsidR="00840EA3" w:rsidRPr="00B144BB">
        <w:rPr>
          <w:rFonts w:ascii="Arial" w:hAnsi="Arial" w:cs="Arial"/>
          <w:sz w:val="22"/>
          <w:szCs w:val="22"/>
        </w:rPr>
        <w:t>c</w:t>
      </w:r>
      <w:r w:rsidRPr="00B144BB">
        <w:rPr>
          <w:rFonts w:ascii="Arial" w:hAnsi="Arial" w:cs="Arial"/>
          <w:sz w:val="22"/>
          <w:szCs w:val="22"/>
        </w:rPr>
        <w:t>uota se utiliz</w:t>
      </w:r>
      <w:r w:rsidR="00147EC5" w:rsidRPr="00B144BB">
        <w:rPr>
          <w:rFonts w:ascii="Arial" w:hAnsi="Arial" w:cs="Arial"/>
          <w:sz w:val="22"/>
          <w:szCs w:val="22"/>
        </w:rPr>
        <w:t xml:space="preserve">ará el valor catastral ajustado </w:t>
      </w:r>
      <w:r w:rsidRPr="00B144BB">
        <w:rPr>
          <w:rFonts w:ascii="Arial" w:hAnsi="Arial" w:cs="Arial"/>
          <w:sz w:val="22"/>
          <w:szCs w:val="22"/>
        </w:rPr>
        <w:t xml:space="preserve">a valores de mercado mediante un coeficiente corrector </w:t>
      </w:r>
      <w:r w:rsidR="007D4378" w:rsidRPr="00B144BB">
        <w:rPr>
          <w:rFonts w:ascii="Arial" w:hAnsi="Arial" w:cs="Arial"/>
          <w:sz w:val="22"/>
          <w:szCs w:val="22"/>
        </w:rPr>
        <w:t xml:space="preserve">de </w:t>
      </w:r>
      <w:r w:rsidRPr="00B144BB">
        <w:rPr>
          <w:rFonts w:ascii="Arial" w:hAnsi="Arial" w:cs="Arial"/>
          <w:sz w:val="22"/>
          <w:szCs w:val="22"/>
        </w:rPr>
        <w:t>los valores en función del alejamiento que presentan respecto al valor de mercado.</w:t>
      </w:r>
    </w:p>
    <w:p w14:paraId="592D2615" w14:textId="77777777" w:rsidR="00F337D8" w:rsidRPr="00B144BB" w:rsidRDefault="00FD7FCA"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IAE: Cuota base del </w:t>
      </w:r>
      <w:r w:rsidR="00EB1A43" w:rsidRPr="00B144BB">
        <w:rPr>
          <w:rFonts w:ascii="Arial" w:hAnsi="Arial" w:cs="Arial"/>
          <w:sz w:val="22"/>
          <w:szCs w:val="22"/>
        </w:rPr>
        <w:t>I</w:t>
      </w:r>
      <w:r w:rsidRPr="00B144BB">
        <w:rPr>
          <w:rFonts w:ascii="Arial" w:hAnsi="Arial" w:cs="Arial"/>
          <w:sz w:val="22"/>
          <w:szCs w:val="22"/>
        </w:rPr>
        <w:t xml:space="preserve">mpuesto de </w:t>
      </w:r>
      <w:r w:rsidR="00EB1A43" w:rsidRPr="00B144BB">
        <w:rPr>
          <w:rFonts w:ascii="Arial" w:hAnsi="Arial" w:cs="Arial"/>
          <w:sz w:val="22"/>
          <w:szCs w:val="22"/>
        </w:rPr>
        <w:t>A</w:t>
      </w:r>
      <w:r w:rsidRPr="00B144BB">
        <w:rPr>
          <w:rFonts w:ascii="Arial" w:hAnsi="Arial" w:cs="Arial"/>
          <w:sz w:val="22"/>
          <w:szCs w:val="22"/>
        </w:rPr>
        <w:t xml:space="preserve">ctividades </w:t>
      </w:r>
      <w:r w:rsidR="00EB1A43" w:rsidRPr="00B144BB">
        <w:rPr>
          <w:rFonts w:ascii="Arial" w:hAnsi="Arial" w:cs="Arial"/>
          <w:sz w:val="22"/>
          <w:szCs w:val="22"/>
        </w:rPr>
        <w:t>E</w:t>
      </w:r>
      <w:r w:rsidRPr="00B144BB">
        <w:rPr>
          <w:rFonts w:ascii="Arial" w:hAnsi="Arial" w:cs="Arial"/>
          <w:sz w:val="22"/>
          <w:szCs w:val="22"/>
        </w:rPr>
        <w:t xml:space="preserve">conómicas de cada </w:t>
      </w:r>
      <w:r w:rsidR="00FE28B5" w:rsidRPr="00B144BB">
        <w:rPr>
          <w:rFonts w:ascii="Arial" w:hAnsi="Arial" w:cs="Arial"/>
          <w:sz w:val="22"/>
          <w:szCs w:val="22"/>
        </w:rPr>
        <w:t>m</w:t>
      </w:r>
      <w:r w:rsidRPr="00B144BB">
        <w:rPr>
          <w:rFonts w:ascii="Arial" w:hAnsi="Arial" w:cs="Arial"/>
          <w:sz w:val="22"/>
          <w:szCs w:val="22"/>
        </w:rPr>
        <w:t>unicipio, definida la cuota base como la suma de las cuotas municipales, territoriales y nacionales, excluido el recargo municipal.</w:t>
      </w:r>
    </w:p>
    <w:p w14:paraId="45B82D6B" w14:textId="7BA08C23" w:rsidR="00FD7FCA" w:rsidRPr="00B144BB" w:rsidRDefault="00FD7FCA"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IVTM: Derechos liquidados del </w:t>
      </w:r>
      <w:r w:rsidR="008269EE" w:rsidRPr="00B144BB">
        <w:rPr>
          <w:rFonts w:ascii="Arial" w:hAnsi="Arial" w:cs="Arial"/>
          <w:sz w:val="22"/>
          <w:szCs w:val="22"/>
        </w:rPr>
        <w:t>I</w:t>
      </w:r>
      <w:r w:rsidRPr="00B144BB">
        <w:rPr>
          <w:rFonts w:ascii="Arial" w:hAnsi="Arial" w:cs="Arial"/>
          <w:sz w:val="22"/>
          <w:szCs w:val="22"/>
        </w:rPr>
        <w:t>mpuesto sobre vehículos de t</w:t>
      </w:r>
      <w:r w:rsidR="009E551D" w:rsidRPr="00B144BB">
        <w:rPr>
          <w:rFonts w:ascii="Arial" w:hAnsi="Arial" w:cs="Arial"/>
          <w:sz w:val="22"/>
          <w:szCs w:val="22"/>
        </w:rPr>
        <w:t>racción mecánica de cada m</w:t>
      </w:r>
      <w:r w:rsidRPr="00B144BB">
        <w:rPr>
          <w:rFonts w:ascii="Arial" w:hAnsi="Arial" w:cs="Arial"/>
          <w:sz w:val="22"/>
          <w:szCs w:val="22"/>
        </w:rPr>
        <w:t>unicipio</w:t>
      </w:r>
      <w:r w:rsidR="008269EE" w:rsidRPr="00B144BB">
        <w:rPr>
          <w:rFonts w:ascii="Arial" w:hAnsi="Arial" w:cs="Arial"/>
          <w:sz w:val="22"/>
          <w:szCs w:val="22"/>
        </w:rPr>
        <w:t>.</w:t>
      </w:r>
    </w:p>
    <w:p w14:paraId="45B82D6C" w14:textId="77777777" w:rsidR="00147EC5" w:rsidRPr="00B144BB" w:rsidRDefault="00FD7FCA" w:rsidP="00F337D8">
      <w:pPr>
        <w:pStyle w:val="xl2"/>
        <w:spacing w:after="200" w:line="320" w:lineRule="exact"/>
        <w:ind w:left="0" w:right="0" w:firstLine="0"/>
        <w:jc w:val="left"/>
        <w:rPr>
          <w:rFonts w:ascii="Arial" w:hAnsi="Arial" w:cs="Arial"/>
          <w:sz w:val="22"/>
          <w:szCs w:val="22"/>
        </w:rPr>
      </w:pPr>
      <w:r w:rsidRPr="00B144BB">
        <w:rPr>
          <w:rFonts w:ascii="Arial" w:hAnsi="Arial" w:cs="Arial"/>
          <w:sz w:val="22"/>
          <w:szCs w:val="22"/>
        </w:rPr>
        <w:t>IP</w:t>
      </w:r>
      <w:r w:rsidR="0031701B" w:rsidRPr="00B144BB">
        <w:rPr>
          <w:rFonts w:ascii="Arial" w:hAnsi="Arial" w:cs="Arial"/>
          <w:sz w:val="22"/>
          <w:szCs w:val="22"/>
        </w:rPr>
        <w:t>AC</w:t>
      </w:r>
      <w:r w:rsidRPr="00B144BB">
        <w:rPr>
          <w:rFonts w:ascii="Arial" w:hAnsi="Arial" w:cs="Arial"/>
          <w:sz w:val="22"/>
          <w:szCs w:val="22"/>
        </w:rPr>
        <w:t xml:space="preserve">: </w:t>
      </w:r>
      <w:r w:rsidR="00147EC5" w:rsidRPr="00B144BB">
        <w:rPr>
          <w:rFonts w:ascii="Arial" w:hAnsi="Arial" w:cs="Arial"/>
          <w:sz w:val="22"/>
          <w:szCs w:val="22"/>
        </w:rPr>
        <w:t xml:space="preserve">Derechos liquidados de cada municipio correspondientes a </w:t>
      </w:r>
      <w:r w:rsidR="0031701B" w:rsidRPr="00B144BB">
        <w:rPr>
          <w:rFonts w:ascii="Arial" w:hAnsi="Arial" w:cs="Arial"/>
          <w:sz w:val="22"/>
          <w:szCs w:val="22"/>
        </w:rPr>
        <w:t>las rentas de bienes inmuebles y a los productos de concesiones y aprovechamientos especiales</w:t>
      </w:r>
      <w:r w:rsidR="008269EE" w:rsidRPr="00B144BB">
        <w:rPr>
          <w:rFonts w:ascii="Arial" w:hAnsi="Arial" w:cs="Arial"/>
          <w:sz w:val="22"/>
          <w:szCs w:val="22"/>
        </w:rPr>
        <w:t xml:space="preserve"> recogidos en los artículos</w:t>
      </w:r>
      <w:r w:rsidR="00147EC5" w:rsidRPr="00B144BB">
        <w:rPr>
          <w:rFonts w:ascii="Arial" w:hAnsi="Arial" w:cs="Arial"/>
          <w:sz w:val="22"/>
          <w:szCs w:val="22"/>
        </w:rPr>
        <w:t xml:space="preserve"> 54 y 55</w:t>
      </w:r>
      <w:r w:rsidR="008269EE" w:rsidRPr="00B144BB">
        <w:rPr>
          <w:rFonts w:ascii="Arial" w:hAnsi="Arial" w:cs="Arial"/>
          <w:sz w:val="22"/>
          <w:szCs w:val="22"/>
        </w:rPr>
        <w:t xml:space="preserve"> </w:t>
      </w:r>
      <w:r w:rsidR="00147EC5" w:rsidRPr="00B144BB">
        <w:rPr>
          <w:rFonts w:ascii="Arial" w:hAnsi="Arial" w:cs="Arial"/>
          <w:sz w:val="22"/>
          <w:szCs w:val="22"/>
        </w:rPr>
        <w:t xml:space="preserve">de la estructura presupuestaria de las </w:t>
      </w:r>
      <w:r w:rsidR="002A52E2" w:rsidRPr="00B144BB">
        <w:rPr>
          <w:rFonts w:ascii="Arial" w:hAnsi="Arial" w:cs="Arial"/>
          <w:sz w:val="22"/>
          <w:szCs w:val="22"/>
        </w:rPr>
        <w:t>e</w:t>
      </w:r>
      <w:r w:rsidR="00147EC5" w:rsidRPr="00B144BB">
        <w:rPr>
          <w:rFonts w:ascii="Arial" w:hAnsi="Arial" w:cs="Arial"/>
          <w:sz w:val="22"/>
          <w:szCs w:val="22"/>
        </w:rPr>
        <w:t xml:space="preserve">ntidades </w:t>
      </w:r>
      <w:r w:rsidR="002A52E2" w:rsidRPr="00B144BB">
        <w:rPr>
          <w:rFonts w:ascii="Arial" w:hAnsi="Arial" w:cs="Arial"/>
          <w:sz w:val="22"/>
          <w:szCs w:val="22"/>
        </w:rPr>
        <w:t>l</w:t>
      </w:r>
      <w:r w:rsidR="00147EC5" w:rsidRPr="00B144BB">
        <w:rPr>
          <w:rFonts w:ascii="Arial" w:hAnsi="Arial" w:cs="Arial"/>
          <w:sz w:val="22"/>
          <w:szCs w:val="22"/>
        </w:rPr>
        <w:t>ocales de Navarra</w:t>
      </w:r>
      <w:r w:rsidR="0065202D" w:rsidRPr="00B144BB">
        <w:rPr>
          <w:rFonts w:ascii="Arial" w:hAnsi="Arial" w:cs="Arial"/>
          <w:sz w:val="22"/>
          <w:szCs w:val="22"/>
        </w:rPr>
        <w:t>,</w:t>
      </w:r>
      <w:r w:rsidR="00147EC5" w:rsidRPr="00B144BB">
        <w:rPr>
          <w:rFonts w:ascii="Arial" w:hAnsi="Arial" w:cs="Arial"/>
          <w:sz w:val="22"/>
          <w:szCs w:val="22"/>
        </w:rPr>
        <w:t xml:space="preserve"> recogida en el Decreto Foral 234/2015, de 23 de septiem</w:t>
      </w:r>
      <w:r w:rsidR="00945256" w:rsidRPr="00B144BB">
        <w:rPr>
          <w:rFonts w:ascii="Arial" w:hAnsi="Arial" w:cs="Arial"/>
          <w:sz w:val="22"/>
          <w:szCs w:val="22"/>
        </w:rPr>
        <w:t>bre</w:t>
      </w:r>
      <w:r w:rsidR="0065202D" w:rsidRPr="00B144BB">
        <w:rPr>
          <w:rFonts w:ascii="Arial" w:hAnsi="Arial" w:cs="Arial"/>
          <w:sz w:val="22"/>
          <w:szCs w:val="22"/>
        </w:rPr>
        <w:t>.</w:t>
      </w:r>
    </w:p>
    <w:p w14:paraId="026ED019" w14:textId="58FC39B6" w:rsidR="00F337D8" w:rsidRPr="00B144BB" w:rsidRDefault="00B729F3" w:rsidP="00F337D8">
      <w:pPr>
        <w:pStyle w:val="xl1"/>
        <w:spacing w:after="200" w:line="320" w:lineRule="exact"/>
        <w:ind w:left="0" w:right="0" w:firstLine="0"/>
        <w:jc w:val="left"/>
        <w:rPr>
          <w:rFonts w:ascii="Arial" w:hAnsi="Arial" w:cs="Arial"/>
          <w:sz w:val="22"/>
          <w:szCs w:val="22"/>
        </w:rPr>
      </w:pPr>
      <w:r w:rsidRPr="00B144BB">
        <w:rPr>
          <w:rFonts w:ascii="Arial" w:hAnsi="Arial" w:cs="Arial"/>
          <w:strike/>
          <w:sz w:val="22"/>
          <w:szCs w:val="22"/>
        </w:rPr>
        <w:t>4</w:t>
      </w:r>
      <w:r w:rsidR="000C0195" w:rsidRPr="00B144BB">
        <w:rPr>
          <w:rFonts w:ascii="Arial" w:hAnsi="Arial" w:cs="Arial"/>
          <w:sz w:val="22"/>
          <w:szCs w:val="22"/>
        </w:rPr>
        <w:t>. Los valores de las variables necesarias para el cálculo del reparto entre los municipios se obtendrán a partir de las fuentes que se relacionan en el</w:t>
      </w:r>
      <w:r w:rsidR="00F337D8" w:rsidRPr="00B144BB">
        <w:rPr>
          <w:rFonts w:ascii="Arial" w:hAnsi="Arial" w:cs="Arial"/>
          <w:sz w:val="22"/>
          <w:szCs w:val="22"/>
        </w:rPr>
        <w:t xml:space="preserve"> anexo</w:t>
      </w:r>
      <w:r w:rsidR="00CD5432" w:rsidRPr="00B144BB">
        <w:rPr>
          <w:rFonts w:ascii="Arial" w:hAnsi="Arial" w:cs="Arial"/>
          <w:sz w:val="22"/>
          <w:szCs w:val="22"/>
        </w:rPr>
        <w:t xml:space="preserve"> I</w:t>
      </w:r>
      <w:r w:rsidR="000C0195" w:rsidRPr="00B144BB">
        <w:rPr>
          <w:rFonts w:ascii="Arial" w:hAnsi="Arial" w:cs="Arial"/>
          <w:sz w:val="22"/>
          <w:szCs w:val="22"/>
        </w:rPr>
        <w:t xml:space="preserve"> de </w:t>
      </w:r>
      <w:r w:rsidR="00FE28B5" w:rsidRPr="00B144BB">
        <w:rPr>
          <w:rFonts w:ascii="Arial" w:hAnsi="Arial" w:cs="Arial"/>
          <w:sz w:val="22"/>
          <w:szCs w:val="22"/>
        </w:rPr>
        <w:t>la presente</w:t>
      </w:r>
      <w:r w:rsidR="00F337D8" w:rsidRPr="00B144BB">
        <w:rPr>
          <w:rFonts w:ascii="Arial" w:hAnsi="Arial" w:cs="Arial"/>
          <w:sz w:val="22"/>
          <w:szCs w:val="22"/>
        </w:rPr>
        <w:t xml:space="preserve"> ley foral</w:t>
      </w:r>
      <w:r w:rsidR="000C0195" w:rsidRPr="00B144BB">
        <w:rPr>
          <w:rFonts w:ascii="Arial" w:hAnsi="Arial" w:cs="Arial"/>
          <w:sz w:val="22"/>
          <w:szCs w:val="22"/>
        </w:rPr>
        <w:t>.</w:t>
      </w:r>
    </w:p>
    <w:p w14:paraId="4A792F89" w14:textId="0336E8C2" w:rsidR="00F337D8" w:rsidRPr="00B144BB" w:rsidRDefault="000C0195"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El año de referencia de todas las variables será </w:t>
      </w:r>
      <w:r w:rsidR="00D105B2">
        <w:rPr>
          <w:rFonts w:ascii="Arial" w:hAnsi="Arial" w:cs="Arial"/>
          <w:sz w:val="22"/>
          <w:szCs w:val="22"/>
        </w:rPr>
        <w:t>aquel</w:t>
      </w:r>
      <w:r w:rsidRPr="00B144BB">
        <w:rPr>
          <w:rFonts w:ascii="Arial" w:hAnsi="Arial" w:cs="Arial"/>
          <w:sz w:val="22"/>
          <w:szCs w:val="22"/>
        </w:rPr>
        <w:t xml:space="preserve"> para el que se disponga de datos oficiales de la estadística de población de municipios con fecha 1 de</w:t>
      </w:r>
      <w:r w:rsidR="00B729F3" w:rsidRPr="00B144BB">
        <w:rPr>
          <w:rFonts w:ascii="Arial" w:hAnsi="Arial" w:cs="Arial"/>
          <w:sz w:val="22"/>
          <w:szCs w:val="22"/>
        </w:rPr>
        <w:t xml:space="preserve"> mayo</w:t>
      </w:r>
      <w:r w:rsidRPr="00B144BB">
        <w:rPr>
          <w:rFonts w:ascii="Arial" w:hAnsi="Arial" w:cs="Arial"/>
          <w:sz w:val="22"/>
          <w:szCs w:val="22"/>
        </w:rPr>
        <w:t xml:space="preserve"> del año en que se efectúa el reparto.</w:t>
      </w:r>
    </w:p>
    <w:p w14:paraId="45B82D6F" w14:textId="70320866" w:rsidR="000C0195" w:rsidRPr="00B144BB" w:rsidRDefault="000C0195"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En caso de no existir datos para el año de referencia, se tomará el correspondiente al año más </w:t>
      </w:r>
      <w:r w:rsidR="00144741" w:rsidRPr="00B144BB">
        <w:rPr>
          <w:rFonts w:ascii="Arial" w:hAnsi="Arial" w:cs="Arial"/>
          <w:sz w:val="22"/>
          <w:szCs w:val="22"/>
        </w:rPr>
        <w:t>reciente del que se disponga de información</w:t>
      </w:r>
      <w:r w:rsidRPr="00B144BB">
        <w:rPr>
          <w:rFonts w:ascii="Arial" w:hAnsi="Arial" w:cs="Arial"/>
          <w:sz w:val="22"/>
          <w:szCs w:val="22"/>
        </w:rPr>
        <w:t>.</w:t>
      </w:r>
    </w:p>
    <w:p w14:paraId="45B82D70" w14:textId="37246098" w:rsidR="00DD47A9" w:rsidRPr="00B144BB" w:rsidRDefault="00DD47A9" w:rsidP="00F337D8">
      <w:pPr>
        <w:pStyle w:val="NormalWeb"/>
        <w:spacing w:after="200" w:line="320" w:lineRule="exact"/>
        <w:rPr>
          <w:rFonts w:ascii="Arial" w:hAnsi="Arial" w:cs="Arial"/>
          <w:sz w:val="22"/>
          <w:szCs w:val="22"/>
        </w:rPr>
      </w:pPr>
      <w:bookmarkStart w:id="2" w:name="Ar.6"/>
      <w:bookmarkEnd w:id="2"/>
      <w:r w:rsidRPr="00B144BB">
        <w:rPr>
          <w:rFonts w:ascii="Arial" w:hAnsi="Arial" w:cs="Arial"/>
          <w:b/>
          <w:bCs/>
          <w:sz w:val="22"/>
          <w:szCs w:val="22"/>
        </w:rPr>
        <w:t xml:space="preserve">Artículo </w:t>
      </w:r>
      <w:r w:rsidR="00A80FED" w:rsidRPr="00B144BB">
        <w:rPr>
          <w:rFonts w:ascii="Arial" w:hAnsi="Arial" w:cs="Arial"/>
          <w:b/>
          <w:bCs/>
          <w:sz w:val="22"/>
          <w:szCs w:val="22"/>
        </w:rPr>
        <w:t>7</w:t>
      </w:r>
      <w:r w:rsidR="008917FC" w:rsidRPr="00B144BB">
        <w:rPr>
          <w:rFonts w:ascii="Arial" w:hAnsi="Arial" w:cs="Arial"/>
          <w:b/>
          <w:bCs/>
          <w:sz w:val="22"/>
          <w:szCs w:val="22"/>
        </w:rPr>
        <w:t>.</w:t>
      </w:r>
      <w:r w:rsidR="0075521A" w:rsidRPr="00B144BB">
        <w:rPr>
          <w:rFonts w:ascii="Arial" w:hAnsi="Arial" w:cs="Arial"/>
          <w:b/>
          <w:sz w:val="22"/>
          <w:szCs w:val="22"/>
        </w:rPr>
        <w:t xml:space="preserve"> </w:t>
      </w:r>
      <w:r w:rsidRPr="00B144BB">
        <w:rPr>
          <w:rFonts w:ascii="Arial" w:hAnsi="Arial" w:cs="Arial"/>
          <w:b/>
          <w:iCs/>
          <w:sz w:val="22"/>
          <w:szCs w:val="22"/>
        </w:rPr>
        <w:t>Asignación inicial a municipios</w:t>
      </w:r>
      <w:r w:rsidR="00147EC5" w:rsidRPr="00B144BB">
        <w:rPr>
          <w:rFonts w:ascii="Arial" w:hAnsi="Arial" w:cs="Arial"/>
          <w:b/>
          <w:iCs/>
          <w:sz w:val="22"/>
          <w:szCs w:val="22"/>
        </w:rPr>
        <w:t xml:space="preserve"> y concejos.</w:t>
      </w:r>
    </w:p>
    <w:p w14:paraId="45B82D71" w14:textId="77777777" w:rsidR="00AB00E8" w:rsidRPr="00B144BB" w:rsidRDefault="00AB00E8"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De la aplicación de la fórmula recogida en el artículo anterior se obtendrá la asignación inicial correspondiente a los municipios.</w:t>
      </w:r>
    </w:p>
    <w:p w14:paraId="45B82D72" w14:textId="522B9065" w:rsidR="00AB00E8" w:rsidRPr="00B144BB" w:rsidRDefault="00797A50"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lastRenderedPageBreak/>
        <w:t>En</w:t>
      </w:r>
      <w:r w:rsidR="00AB00E8" w:rsidRPr="00B144BB">
        <w:rPr>
          <w:rFonts w:ascii="Arial" w:hAnsi="Arial" w:cs="Arial"/>
          <w:sz w:val="22"/>
          <w:szCs w:val="22"/>
        </w:rPr>
        <w:t xml:space="preserve"> aquellos municipios en cuyo término existan concejos, se detraerá de la </w:t>
      </w:r>
      <w:r w:rsidR="0068416D" w:rsidRPr="00B144BB">
        <w:rPr>
          <w:rFonts w:ascii="Arial" w:hAnsi="Arial" w:cs="Arial"/>
          <w:sz w:val="22"/>
          <w:szCs w:val="22"/>
        </w:rPr>
        <w:t>participación</w:t>
      </w:r>
      <w:r w:rsidR="00AB00E8" w:rsidRPr="00B144BB">
        <w:rPr>
          <w:rFonts w:ascii="Arial" w:hAnsi="Arial" w:cs="Arial"/>
          <w:sz w:val="22"/>
          <w:szCs w:val="22"/>
        </w:rPr>
        <w:t xml:space="preserve"> asignada a </w:t>
      </w:r>
      <w:r w:rsidR="00D105B2">
        <w:rPr>
          <w:rFonts w:ascii="Arial" w:hAnsi="Arial" w:cs="Arial"/>
          <w:sz w:val="22"/>
          <w:szCs w:val="22"/>
        </w:rPr>
        <w:t>aquel</w:t>
      </w:r>
      <w:r w:rsidR="00AB00E8" w:rsidRPr="00B144BB">
        <w:rPr>
          <w:rFonts w:ascii="Arial" w:hAnsi="Arial" w:cs="Arial"/>
          <w:sz w:val="22"/>
          <w:szCs w:val="22"/>
        </w:rPr>
        <w:t xml:space="preserve">los, una parte </w:t>
      </w:r>
      <w:r w:rsidR="00C11CD4" w:rsidRPr="00B144BB">
        <w:rPr>
          <w:rFonts w:ascii="Arial" w:hAnsi="Arial" w:cs="Arial"/>
          <w:sz w:val="22"/>
          <w:szCs w:val="22"/>
        </w:rPr>
        <w:t>que se redistribuirá entre los concejos.</w:t>
      </w:r>
    </w:p>
    <w:p w14:paraId="6DB9C860" w14:textId="77777777" w:rsidR="00F337D8" w:rsidRPr="00B144BB" w:rsidRDefault="00AB00E8"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La asignación inicial correspondiente a cada concejo se calculará multiplicando la dotación del correspondiente municipio por el 30 por 100 y por la proporción que representen los habitantes de cada concejo sobre la población total del municipio.</w:t>
      </w:r>
    </w:p>
    <w:p w14:paraId="45B82D74" w14:textId="26217CB4" w:rsidR="00AB00E8" w:rsidRPr="00B144BB" w:rsidRDefault="00AB00E8"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La cantidad restante será la asignación inicial correspondiente al municipio en concepto de Fondo </w:t>
      </w:r>
      <w:r w:rsidR="00CF778B" w:rsidRPr="00B144BB">
        <w:rPr>
          <w:rFonts w:ascii="Arial" w:hAnsi="Arial" w:cs="Arial"/>
          <w:sz w:val="22"/>
          <w:szCs w:val="22"/>
        </w:rPr>
        <w:t>de</w:t>
      </w:r>
      <w:r w:rsidR="007451C7" w:rsidRPr="00B144BB">
        <w:rPr>
          <w:rFonts w:ascii="Arial" w:hAnsi="Arial" w:cs="Arial"/>
          <w:sz w:val="22"/>
          <w:szCs w:val="22"/>
        </w:rPr>
        <w:t xml:space="preserve"> Financiación General.</w:t>
      </w:r>
    </w:p>
    <w:p w14:paraId="45B82D75" w14:textId="4B5DF4F6" w:rsidR="008E4EC4" w:rsidRPr="00F86978" w:rsidRDefault="00C66AC5" w:rsidP="00227DA7">
      <w:pPr>
        <w:spacing w:after="200" w:line="320" w:lineRule="exact"/>
        <w:jc w:val="center"/>
        <w:rPr>
          <w:rFonts w:ascii="Arial" w:hAnsi="Arial" w:cs="Arial"/>
          <w:b/>
          <w:bCs/>
          <w:sz w:val="22"/>
          <w:szCs w:val="22"/>
        </w:rPr>
      </w:pPr>
      <w:r w:rsidRPr="00F86978">
        <w:rPr>
          <w:rFonts w:ascii="Arial" w:hAnsi="Arial" w:cs="Arial"/>
          <w:b/>
          <w:bCs/>
          <w:sz w:val="22"/>
          <w:szCs w:val="22"/>
        </w:rPr>
        <w:t>CAPÍTULO</w:t>
      </w:r>
      <w:r w:rsidR="008E4EC4" w:rsidRPr="00F86978">
        <w:rPr>
          <w:rFonts w:ascii="Arial" w:hAnsi="Arial" w:cs="Arial"/>
          <w:b/>
          <w:bCs/>
          <w:sz w:val="22"/>
          <w:szCs w:val="22"/>
        </w:rPr>
        <w:t xml:space="preserve"> III </w:t>
      </w:r>
      <w:r w:rsidR="00F86978">
        <w:rPr>
          <w:rFonts w:ascii="Arial" w:hAnsi="Arial" w:cs="Arial"/>
          <w:b/>
          <w:bCs/>
          <w:sz w:val="22"/>
          <w:szCs w:val="22"/>
        </w:rPr>
        <w:br/>
      </w:r>
      <w:r w:rsidR="008E4EC4" w:rsidRPr="00F86978">
        <w:rPr>
          <w:rFonts w:ascii="Arial" w:hAnsi="Arial" w:cs="Arial"/>
          <w:b/>
          <w:bCs/>
          <w:sz w:val="22"/>
          <w:szCs w:val="22"/>
        </w:rPr>
        <w:t>Fondo de Financiación de Servicios</w:t>
      </w:r>
    </w:p>
    <w:p w14:paraId="4CACAE54" w14:textId="54ED856C" w:rsidR="00F337D8" w:rsidRPr="00B144BB" w:rsidRDefault="008E4EC4" w:rsidP="00F337D8">
      <w:pPr>
        <w:spacing w:after="200" w:line="320" w:lineRule="exact"/>
        <w:rPr>
          <w:rFonts w:ascii="Arial" w:hAnsi="Arial" w:cs="Arial"/>
          <w:b/>
          <w:sz w:val="22"/>
          <w:szCs w:val="22"/>
        </w:rPr>
      </w:pPr>
      <w:r w:rsidRPr="00B144BB">
        <w:rPr>
          <w:rFonts w:ascii="Arial" w:hAnsi="Arial" w:cs="Arial"/>
          <w:b/>
          <w:sz w:val="22"/>
          <w:szCs w:val="22"/>
        </w:rPr>
        <w:t>Artículo 8</w:t>
      </w:r>
      <w:r w:rsidR="008917FC" w:rsidRPr="00B144BB">
        <w:rPr>
          <w:rFonts w:ascii="Arial" w:hAnsi="Arial" w:cs="Arial"/>
          <w:b/>
          <w:sz w:val="22"/>
          <w:szCs w:val="22"/>
        </w:rPr>
        <w:t>.</w:t>
      </w:r>
      <w:r w:rsidRPr="00B144BB">
        <w:rPr>
          <w:rFonts w:ascii="Arial" w:hAnsi="Arial" w:cs="Arial"/>
          <w:b/>
          <w:sz w:val="22"/>
          <w:szCs w:val="22"/>
        </w:rPr>
        <w:t xml:space="preserve"> Definición</w:t>
      </w:r>
      <w:r w:rsidR="007E1DE3" w:rsidRPr="00B144BB">
        <w:rPr>
          <w:rFonts w:ascii="Arial" w:hAnsi="Arial" w:cs="Arial"/>
          <w:b/>
          <w:sz w:val="22"/>
          <w:szCs w:val="22"/>
        </w:rPr>
        <w:t>.</w:t>
      </w:r>
    </w:p>
    <w:p w14:paraId="789E8676" w14:textId="77777777" w:rsidR="007E1DE3" w:rsidRPr="00B144BB" w:rsidRDefault="00787719" w:rsidP="00F337D8">
      <w:pPr>
        <w:spacing w:after="200" w:line="320" w:lineRule="exact"/>
        <w:rPr>
          <w:rFonts w:ascii="Arial" w:hAnsi="Arial" w:cs="Arial"/>
          <w:sz w:val="22"/>
          <w:szCs w:val="22"/>
        </w:rPr>
      </w:pPr>
      <w:r w:rsidRPr="00B144BB">
        <w:rPr>
          <w:rFonts w:ascii="Arial" w:hAnsi="Arial" w:cs="Arial"/>
          <w:sz w:val="22"/>
          <w:szCs w:val="22"/>
        </w:rPr>
        <w:t>El Fondo de Financiación de Servicios es un instrumento de financiación de los municipios mediante la fijación de unos determinados módulos de reparto vinculados a la gestión de los siguientes servicios:</w:t>
      </w:r>
    </w:p>
    <w:p w14:paraId="455BF150" w14:textId="777EC194" w:rsidR="00F337D8" w:rsidRPr="00B144BB" w:rsidRDefault="007E1DE3" w:rsidP="007E1DE3">
      <w:pPr>
        <w:spacing w:after="200" w:line="320" w:lineRule="exact"/>
        <w:contextualSpacing/>
        <w:rPr>
          <w:rFonts w:ascii="Arial" w:hAnsi="Arial" w:cs="Arial"/>
          <w:sz w:val="22"/>
          <w:szCs w:val="22"/>
        </w:rPr>
      </w:pPr>
      <w:r w:rsidRPr="00B144BB">
        <w:rPr>
          <w:rFonts w:ascii="Arial" w:hAnsi="Arial" w:cs="Arial"/>
          <w:sz w:val="22"/>
          <w:szCs w:val="22"/>
        </w:rPr>
        <w:t xml:space="preserve">– </w:t>
      </w:r>
      <w:r w:rsidR="00787719" w:rsidRPr="00B144BB">
        <w:rPr>
          <w:rFonts w:ascii="Arial" w:hAnsi="Arial" w:cs="Arial"/>
          <w:sz w:val="22"/>
          <w:szCs w:val="22"/>
        </w:rPr>
        <w:t>Centros de Educación Infantil y de Educación Primaria de titularidad pública</w:t>
      </w:r>
    </w:p>
    <w:p w14:paraId="4866E2F8" w14:textId="679E9502" w:rsidR="00F337D8" w:rsidRPr="00B144BB" w:rsidRDefault="007E1DE3" w:rsidP="007E1DE3">
      <w:pPr>
        <w:spacing w:after="200" w:line="320" w:lineRule="exact"/>
        <w:contextualSpacing/>
        <w:rPr>
          <w:rFonts w:ascii="Arial" w:hAnsi="Arial" w:cs="Arial"/>
          <w:sz w:val="22"/>
          <w:szCs w:val="22"/>
        </w:rPr>
      </w:pPr>
      <w:r w:rsidRPr="00B144BB">
        <w:rPr>
          <w:rFonts w:ascii="Arial" w:hAnsi="Arial" w:cs="Arial"/>
          <w:sz w:val="22"/>
          <w:szCs w:val="22"/>
        </w:rPr>
        <w:t xml:space="preserve">– </w:t>
      </w:r>
      <w:r w:rsidR="00787719" w:rsidRPr="00B144BB">
        <w:rPr>
          <w:rFonts w:ascii="Arial" w:hAnsi="Arial" w:cs="Arial"/>
          <w:sz w:val="22"/>
          <w:szCs w:val="22"/>
        </w:rPr>
        <w:t xml:space="preserve">Centros de primer ciclo de Educación Infantil (0-3 años), de titularidad pública que cuenten con Convenio de colaboración suscrito con el </w:t>
      </w:r>
      <w:r w:rsidR="00A567F0">
        <w:rPr>
          <w:rFonts w:ascii="Arial" w:hAnsi="Arial" w:cs="Arial"/>
          <w:sz w:val="22"/>
          <w:szCs w:val="22"/>
        </w:rPr>
        <w:t>departamento competente</w:t>
      </w:r>
      <w:r w:rsidR="00856EDC" w:rsidRPr="00B144BB">
        <w:rPr>
          <w:rFonts w:ascii="Arial" w:hAnsi="Arial" w:cs="Arial"/>
          <w:sz w:val="22"/>
          <w:szCs w:val="22"/>
        </w:rPr>
        <w:t xml:space="preserve"> en materia </w:t>
      </w:r>
      <w:r w:rsidR="00787719" w:rsidRPr="00B144BB">
        <w:rPr>
          <w:rFonts w:ascii="Arial" w:hAnsi="Arial" w:cs="Arial"/>
          <w:sz w:val="22"/>
          <w:szCs w:val="22"/>
        </w:rPr>
        <w:t xml:space="preserve">de Educación, conforme con lo establecido en el Decreto Foral 28/2007, de 26 de marzo, y en la Orden Foral 79/2012, de 27 de agosto, del </w:t>
      </w:r>
      <w:proofErr w:type="gramStart"/>
      <w:r w:rsidR="00787719" w:rsidRPr="00B144BB">
        <w:rPr>
          <w:rFonts w:ascii="Arial" w:hAnsi="Arial" w:cs="Arial"/>
          <w:sz w:val="22"/>
          <w:szCs w:val="22"/>
        </w:rPr>
        <w:t>Consejero</w:t>
      </w:r>
      <w:proofErr w:type="gramEnd"/>
      <w:r w:rsidR="00787719" w:rsidRPr="00B144BB">
        <w:rPr>
          <w:rFonts w:ascii="Arial" w:hAnsi="Arial" w:cs="Arial"/>
          <w:sz w:val="22"/>
          <w:szCs w:val="22"/>
        </w:rPr>
        <w:t xml:space="preserve"> de Educación, o, en su caso, en las disposiciones que las sustituyan o que resulten de aplicación.</w:t>
      </w:r>
    </w:p>
    <w:p w14:paraId="39A2D826" w14:textId="3502D2E0" w:rsidR="007E1DE3" w:rsidRPr="00B144BB" w:rsidRDefault="007E1DE3" w:rsidP="007E1DE3">
      <w:pPr>
        <w:spacing w:after="200" w:line="320" w:lineRule="exact"/>
        <w:contextualSpacing/>
        <w:rPr>
          <w:rFonts w:ascii="Arial" w:hAnsi="Arial" w:cs="Arial"/>
          <w:sz w:val="22"/>
          <w:szCs w:val="22"/>
        </w:rPr>
      </w:pPr>
      <w:r w:rsidRPr="00B144BB">
        <w:rPr>
          <w:rFonts w:ascii="Arial" w:hAnsi="Arial" w:cs="Arial"/>
          <w:sz w:val="22"/>
          <w:szCs w:val="22"/>
        </w:rPr>
        <w:t xml:space="preserve">– </w:t>
      </w:r>
      <w:r w:rsidR="00787719" w:rsidRPr="00B144BB">
        <w:rPr>
          <w:rFonts w:ascii="Arial" w:hAnsi="Arial" w:cs="Arial"/>
          <w:sz w:val="22"/>
          <w:szCs w:val="22"/>
        </w:rPr>
        <w:t>Bibliotecas municipales integradas en la Red de Bibliotecas de Navarra.</w:t>
      </w:r>
    </w:p>
    <w:p w14:paraId="09C107A6" w14:textId="04FA4949" w:rsidR="00F337D8" w:rsidRPr="00B144BB" w:rsidRDefault="00787719" w:rsidP="00F337D8">
      <w:pPr>
        <w:spacing w:after="200" w:line="320" w:lineRule="exact"/>
        <w:rPr>
          <w:rFonts w:ascii="Arial" w:hAnsi="Arial" w:cs="Arial"/>
          <w:b/>
          <w:bCs/>
          <w:sz w:val="22"/>
          <w:szCs w:val="22"/>
        </w:rPr>
      </w:pPr>
      <w:r w:rsidRPr="00B144BB">
        <w:rPr>
          <w:rFonts w:ascii="Arial" w:hAnsi="Arial" w:cs="Arial"/>
          <w:b/>
          <w:bCs/>
          <w:sz w:val="22"/>
          <w:szCs w:val="22"/>
        </w:rPr>
        <w:t>Artículo 9</w:t>
      </w:r>
      <w:r w:rsidR="008917FC" w:rsidRPr="00B144BB">
        <w:rPr>
          <w:rFonts w:ascii="Arial" w:hAnsi="Arial" w:cs="Arial"/>
          <w:b/>
          <w:bCs/>
          <w:sz w:val="22"/>
          <w:szCs w:val="22"/>
        </w:rPr>
        <w:t>.</w:t>
      </w:r>
      <w:r w:rsidRPr="00B144BB">
        <w:rPr>
          <w:rFonts w:ascii="Arial" w:hAnsi="Arial" w:cs="Arial"/>
          <w:b/>
          <w:bCs/>
          <w:sz w:val="22"/>
          <w:szCs w:val="22"/>
        </w:rPr>
        <w:t xml:space="preserve"> Distribución.</w:t>
      </w:r>
    </w:p>
    <w:p w14:paraId="71791803" w14:textId="77777777" w:rsidR="00F337D8" w:rsidRPr="00B144BB" w:rsidRDefault="00787719" w:rsidP="00F337D8">
      <w:pPr>
        <w:spacing w:after="200" w:line="320" w:lineRule="exact"/>
        <w:rPr>
          <w:rFonts w:ascii="Arial" w:hAnsi="Arial" w:cs="Arial"/>
          <w:sz w:val="22"/>
          <w:szCs w:val="22"/>
        </w:rPr>
      </w:pPr>
      <w:r w:rsidRPr="00B144BB">
        <w:rPr>
          <w:rFonts w:ascii="Arial" w:hAnsi="Arial" w:cs="Arial"/>
          <w:sz w:val="22"/>
          <w:szCs w:val="22"/>
        </w:rPr>
        <w:t>El Fondo de Financiación de Servicios se distribuirá de la siguiente manera:</w:t>
      </w:r>
    </w:p>
    <w:p w14:paraId="45B82D86" w14:textId="34378C8C" w:rsidR="00787719" w:rsidRPr="00B144BB" w:rsidRDefault="007E1DE3" w:rsidP="007E1DE3">
      <w:pPr>
        <w:spacing w:after="200" w:line="320" w:lineRule="exact"/>
        <w:contextualSpacing/>
        <w:rPr>
          <w:rFonts w:ascii="Arial" w:hAnsi="Arial" w:cs="Arial"/>
          <w:sz w:val="22"/>
          <w:szCs w:val="22"/>
        </w:rPr>
      </w:pPr>
      <w:r w:rsidRPr="00B144BB">
        <w:rPr>
          <w:rFonts w:ascii="Arial" w:hAnsi="Arial" w:cs="Arial"/>
          <w:sz w:val="22"/>
          <w:szCs w:val="22"/>
        </w:rPr>
        <w:t xml:space="preserve">– </w:t>
      </w:r>
      <w:r w:rsidR="00787719" w:rsidRPr="00B144BB">
        <w:rPr>
          <w:rFonts w:ascii="Arial" w:hAnsi="Arial" w:cs="Arial"/>
          <w:sz w:val="22"/>
          <w:szCs w:val="22"/>
        </w:rPr>
        <w:t>80</w:t>
      </w:r>
      <w:r w:rsidR="0000281E">
        <w:rPr>
          <w:rFonts w:ascii="Arial" w:hAnsi="Arial" w:cs="Arial"/>
          <w:sz w:val="22"/>
          <w:szCs w:val="22"/>
        </w:rPr>
        <w:t xml:space="preserve"> %</w:t>
      </w:r>
      <w:r w:rsidR="00787719" w:rsidRPr="00B144BB">
        <w:rPr>
          <w:rFonts w:ascii="Arial" w:hAnsi="Arial" w:cs="Arial"/>
          <w:sz w:val="22"/>
          <w:szCs w:val="22"/>
        </w:rPr>
        <w:t xml:space="preserve"> por Centros de Educación Infantil y Primaria de titularidad pública</w:t>
      </w:r>
      <w:r w:rsidR="002A52E2" w:rsidRPr="00B144BB">
        <w:rPr>
          <w:rFonts w:ascii="Arial" w:hAnsi="Arial" w:cs="Arial"/>
          <w:sz w:val="22"/>
          <w:szCs w:val="22"/>
        </w:rPr>
        <w:t>.</w:t>
      </w:r>
    </w:p>
    <w:p w14:paraId="45B82D87" w14:textId="6DA6E574" w:rsidR="00787719" w:rsidRPr="00B144BB" w:rsidRDefault="007E1DE3" w:rsidP="007E1DE3">
      <w:pPr>
        <w:spacing w:after="200" w:line="320" w:lineRule="exact"/>
        <w:contextualSpacing/>
        <w:rPr>
          <w:rFonts w:ascii="Arial" w:hAnsi="Arial" w:cs="Arial"/>
          <w:sz w:val="22"/>
          <w:szCs w:val="22"/>
        </w:rPr>
      </w:pPr>
      <w:r w:rsidRPr="00B144BB">
        <w:rPr>
          <w:rFonts w:ascii="Arial" w:hAnsi="Arial" w:cs="Arial"/>
          <w:sz w:val="22"/>
          <w:szCs w:val="22"/>
        </w:rPr>
        <w:t xml:space="preserve">– </w:t>
      </w:r>
      <w:r w:rsidR="00787719" w:rsidRPr="00B144BB">
        <w:rPr>
          <w:rFonts w:ascii="Arial" w:hAnsi="Arial" w:cs="Arial"/>
          <w:sz w:val="22"/>
          <w:szCs w:val="22"/>
        </w:rPr>
        <w:t>15</w:t>
      </w:r>
      <w:r w:rsidR="0000281E">
        <w:rPr>
          <w:rFonts w:ascii="Arial" w:hAnsi="Arial" w:cs="Arial"/>
          <w:sz w:val="22"/>
          <w:szCs w:val="22"/>
        </w:rPr>
        <w:t xml:space="preserve"> %</w:t>
      </w:r>
      <w:r w:rsidR="00787719" w:rsidRPr="00B144BB">
        <w:rPr>
          <w:rFonts w:ascii="Arial" w:hAnsi="Arial" w:cs="Arial"/>
          <w:sz w:val="22"/>
          <w:szCs w:val="22"/>
        </w:rPr>
        <w:t xml:space="preserve"> por Centros de primer ciclo de Educación Infantil (0-3 años) de titularidad pública.</w:t>
      </w:r>
    </w:p>
    <w:p w14:paraId="54F715AE" w14:textId="1ED66AA8" w:rsidR="007E1DE3" w:rsidRPr="00B144BB" w:rsidRDefault="007E1DE3" w:rsidP="007E1DE3">
      <w:pPr>
        <w:spacing w:after="200" w:line="320" w:lineRule="exact"/>
        <w:contextualSpacing/>
        <w:rPr>
          <w:rFonts w:ascii="Arial" w:hAnsi="Arial" w:cs="Arial"/>
          <w:sz w:val="22"/>
          <w:szCs w:val="22"/>
        </w:rPr>
      </w:pPr>
      <w:r w:rsidRPr="00B144BB">
        <w:rPr>
          <w:rFonts w:ascii="Arial" w:hAnsi="Arial" w:cs="Arial"/>
          <w:sz w:val="22"/>
          <w:szCs w:val="22"/>
        </w:rPr>
        <w:t xml:space="preserve">– </w:t>
      </w:r>
      <w:r w:rsidR="00787719" w:rsidRPr="00B144BB">
        <w:rPr>
          <w:rFonts w:ascii="Arial" w:hAnsi="Arial" w:cs="Arial"/>
          <w:sz w:val="22"/>
          <w:szCs w:val="22"/>
        </w:rPr>
        <w:t>5</w:t>
      </w:r>
      <w:r w:rsidR="0000281E">
        <w:rPr>
          <w:rFonts w:ascii="Arial" w:hAnsi="Arial" w:cs="Arial"/>
          <w:sz w:val="22"/>
          <w:szCs w:val="22"/>
        </w:rPr>
        <w:t xml:space="preserve"> %</w:t>
      </w:r>
      <w:r w:rsidR="00787719" w:rsidRPr="00B144BB">
        <w:rPr>
          <w:rFonts w:ascii="Arial" w:hAnsi="Arial" w:cs="Arial"/>
          <w:sz w:val="22"/>
          <w:szCs w:val="22"/>
        </w:rPr>
        <w:t xml:space="preserve"> por Bibliotecas municipales integradas en la Red de Bibliotecas de Navarra</w:t>
      </w:r>
      <w:r w:rsidR="00596A05" w:rsidRPr="00B144BB">
        <w:rPr>
          <w:rFonts w:ascii="Arial" w:hAnsi="Arial" w:cs="Arial"/>
          <w:sz w:val="22"/>
          <w:szCs w:val="22"/>
        </w:rPr>
        <w:t>.</w:t>
      </w:r>
    </w:p>
    <w:p w14:paraId="5785E076" w14:textId="19C8AE51" w:rsidR="00F337D8" w:rsidRPr="00B144BB" w:rsidRDefault="008E4EC4" w:rsidP="00F337D8">
      <w:pPr>
        <w:spacing w:after="200" w:line="320" w:lineRule="exact"/>
        <w:rPr>
          <w:rFonts w:ascii="Arial" w:hAnsi="Arial" w:cs="Arial"/>
          <w:b/>
          <w:sz w:val="22"/>
          <w:szCs w:val="22"/>
        </w:rPr>
      </w:pPr>
      <w:r w:rsidRPr="00B144BB">
        <w:rPr>
          <w:rFonts w:ascii="Arial" w:hAnsi="Arial" w:cs="Arial"/>
          <w:b/>
          <w:sz w:val="22"/>
          <w:szCs w:val="22"/>
        </w:rPr>
        <w:t>Artículo 10</w:t>
      </w:r>
      <w:r w:rsidR="008917FC" w:rsidRPr="00B144BB">
        <w:rPr>
          <w:rFonts w:ascii="Arial" w:hAnsi="Arial" w:cs="Arial"/>
          <w:b/>
          <w:sz w:val="22"/>
          <w:szCs w:val="22"/>
        </w:rPr>
        <w:t>.</w:t>
      </w:r>
      <w:r w:rsidRPr="00B144BB">
        <w:rPr>
          <w:rFonts w:ascii="Arial" w:hAnsi="Arial" w:cs="Arial"/>
          <w:b/>
          <w:sz w:val="22"/>
          <w:szCs w:val="22"/>
        </w:rPr>
        <w:t xml:space="preserve"> Reparto vinculado a Centros de Educación Infantil y Primaria</w:t>
      </w:r>
      <w:r w:rsidR="007E1DE3" w:rsidRPr="00B144BB">
        <w:rPr>
          <w:rFonts w:ascii="Arial" w:hAnsi="Arial" w:cs="Arial"/>
          <w:b/>
          <w:sz w:val="22"/>
          <w:szCs w:val="22"/>
        </w:rPr>
        <w:t>.</w:t>
      </w:r>
    </w:p>
    <w:p w14:paraId="2E142099" w14:textId="77777777" w:rsidR="00F337D8" w:rsidRPr="00B144BB" w:rsidRDefault="00787719" w:rsidP="00F337D8">
      <w:pPr>
        <w:spacing w:after="200" w:line="320" w:lineRule="exact"/>
        <w:rPr>
          <w:rFonts w:ascii="Arial" w:hAnsi="Arial" w:cs="Arial"/>
          <w:sz w:val="22"/>
          <w:szCs w:val="22"/>
        </w:rPr>
      </w:pPr>
      <w:r w:rsidRPr="00B144BB">
        <w:rPr>
          <w:rFonts w:ascii="Arial" w:hAnsi="Arial" w:cs="Arial"/>
          <w:sz w:val="22"/>
          <w:szCs w:val="22"/>
        </w:rPr>
        <w:t>1. El índice de necesidad de gasto para cada Centro de Educación Infantil y Primaria de titularidad pública se obtendrá en función del número de unidades escolares, el alumnado matriculado en cada centro y la estimación de gasto por servicios auxiliares conforme a la siguiente fórmula:</w:t>
      </w:r>
    </w:p>
    <w:p w14:paraId="2C6A5611" w14:textId="77777777" w:rsidR="00F337D8" w:rsidRPr="00B144BB" w:rsidRDefault="00787719" w:rsidP="00F337D8">
      <w:pPr>
        <w:spacing w:after="200" w:line="320" w:lineRule="exact"/>
        <w:rPr>
          <w:rFonts w:ascii="Arial" w:hAnsi="Arial" w:cs="Arial"/>
          <w:sz w:val="22"/>
          <w:szCs w:val="22"/>
        </w:rPr>
      </w:pPr>
      <w:proofErr w:type="spellStart"/>
      <w:r w:rsidRPr="00B144BB">
        <w:rPr>
          <w:rFonts w:ascii="Arial" w:hAnsi="Arial" w:cs="Arial"/>
          <w:sz w:val="22"/>
          <w:szCs w:val="22"/>
        </w:rPr>
        <w:t>IColegio</w:t>
      </w:r>
      <w:proofErr w:type="spellEnd"/>
      <w:r w:rsidR="00AD4937" w:rsidRPr="00B144BB">
        <w:rPr>
          <w:rFonts w:ascii="Arial" w:hAnsi="Arial" w:cs="Arial"/>
          <w:sz w:val="22"/>
          <w:szCs w:val="22"/>
        </w:rPr>
        <w:t>=</w:t>
      </w:r>
      <w:r w:rsidRPr="00B144BB">
        <w:rPr>
          <w:rFonts w:ascii="Arial" w:hAnsi="Arial" w:cs="Arial"/>
          <w:sz w:val="22"/>
          <w:szCs w:val="22"/>
        </w:rPr>
        <w:t xml:space="preserve"> 0,1824 x </w:t>
      </w:r>
      <w:proofErr w:type="spellStart"/>
      <w:r w:rsidRPr="00B144BB">
        <w:rPr>
          <w:rFonts w:ascii="Arial" w:hAnsi="Arial" w:cs="Arial"/>
          <w:sz w:val="22"/>
          <w:szCs w:val="22"/>
        </w:rPr>
        <w:t>Nº</w:t>
      </w:r>
      <w:proofErr w:type="spellEnd"/>
      <w:r w:rsidRPr="00B144BB">
        <w:rPr>
          <w:rFonts w:ascii="Arial" w:hAnsi="Arial" w:cs="Arial"/>
          <w:sz w:val="22"/>
          <w:szCs w:val="22"/>
        </w:rPr>
        <w:t xml:space="preserve"> </w:t>
      </w:r>
      <w:proofErr w:type="spellStart"/>
      <w:r w:rsidRPr="00B144BB">
        <w:rPr>
          <w:rFonts w:ascii="Arial" w:hAnsi="Arial" w:cs="Arial"/>
          <w:sz w:val="22"/>
          <w:szCs w:val="22"/>
        </w:rPr>
        <w:t>UnidEsc</w:t>
      </w:r>
      <w:proofErr w:type="spellEnd"/>
      <w:r w:rsidRPr="00B144BB">
        <w:rPr>
          <w:rFonts w:ascii="Arial" w:hAnsi="Arial" w:cs="Arial"/>
          <w:sz w:val="22"/>
          <w:szCs w:val="22"/>
        </w:rPr>
        <w:t xml:space="preserve"> + 0,0014 x </w:t>
      </w:r>
      <w:proofErr w:type="spellStart"/>
      <w:r w:rsidRPr="00B144BB">
        <w:rPr>
          <w:rFonts w:ascii="Arial" w:hAnsi="Arial" w:cs="Arial"/>
          <w:sz w:val="22"/>
          <w:szCs w:val="22"/>
        </w:rPr>
        <w:t>Nº</w:t>
      </w:r>
      <w:proofErr w:type="spellEnd"/>
      <w:r w:rsidRPr="00B144BB">
        <w:rPr>
          <w:rFonts w:ascii="Arial" w:hAnsi="Arial" w:cs="Arial"/>
          <w:sz w:val="22"/>
          <w:szCs w:val="22"/>
        </w:rPr>
        <w:t xml:space="preserve"> </w:t>
      </w:r>
      <w:proofErr w:type="spellStart"/>
      <w:r w:rsidRPr="00B144BB">
        <w:rPr>
          <w:rFonts w:ascii="Arial" w:hAnsi="Arial" w:cs="Arial"/>
          <w:sz w:val="22"/>
          <w:szCs w:val="22"/>
        </w:rPr>
        <w:t>AlumMat</w:t>
      </w:r>
      <w:proofErr w:type="spellEnd"/>
      <w:r w:rsidRPr="00B144BB">
        <w:rPr>
          <w:rFonts w:ascii="Arial" w:hAnsi="Arial" w:cs="Arial"/>
          <w:sz w:val="22"/>
          <w:szCs w:val="22"/>
        </w:rPr>
        <w:t xml:space="preserve"> + 0,8162 x </w:t>
      </w:r>
      <w:proofErr w:type="spellStart"/>
      <w:r w:rsidRPr="00B144BB">
        <w:rPr>
          <w:rFonts w:ascii="Arial" w:hAnsi="Arial" w:cs="Arial"/>
          <w:sz w:val="22"/>
          <w:szCs w:val="22"/>
        </w:rPr>
        <w:t>ServAux</w:t>
      </w:r>
      <w:proofErr w:type="spellEnd"/>
    </w:p>
    <w:p w14:paraId="43D07E9C" w14:textId="14D866FF" w:rsidR="00F337D8" w:rsidRPr="00B144BB" w:rsidRDefault="00144741" w:rsidP="00F337D8">
      <w:pPr>
        <w:spacing w:after="200" w:line="320" w:lineRule="exact"/>
        <w:rPr>
          <w:rFonts w:ascii="Arial" w:hAnsi="Arial" w:cs="Arial"/>
          <w:sz w:val="22"/>
          <w:szCs w:val="22"/>
        </w:rPr>
      </w:pPr>
      <w:r w:rsidRPr="00B144BB">
        <w:rPr>
          <w:rFonts w:ascii="Arial" w:hAnsi="Arial" w:cs="Arial"/>
          <w:sz w:val="22"/>
          <w:szCs w:val="22"/>
        </w:rPr>
        <w:t>2.</w:t>
      </w:r>
      <w:r w:rsidR="00F86978">
        <w:rPr>
          <w:rFonts w:ascii="Arial" w:hAnsi="Arial" w:cs="Arial"/>
          <w:sz w:val="22"/>
          <w:szCs w:val="22"/>
        </w:rPr>
        <w:t xml:space="preserve"> </w:t>
      </w:r>
      <w:r w:rsidRPr="00B144BB">
        <w:rPr>
          <w:rFonts w:ascii="Arial" w:hAnsi="Arial" w:cs="Arial"/>
          <w:sz w:val="22"/>
          <w:szCs w:val="22"/>
        </w:rPr>
        <w:t>A los efectos de lo dispuesto en la presente Ley foral se entiende por</w:t>
      </w:r>
      <w:r w:rsidR="00787719" w:rsidRPr="00B144BB">
        <w:rPr>
          <w:rFonts w:ascii="Arial" w:hAnsi="Arial" w:cs="Arial"/>
          <w:sz w:val="22"/>
          <w:szCs w:val="22"/>
        </w:rPr>
        <w:t>:</w:t>
      </w:r>
    </w:p>
    <w:p w14:paraId="0314D07E" w14:textId="45DBE3F6" w:rsidR="00F337D8" w:rsidRPr="00B144BB" w:rsidRDefault="00D76D71" w:rsidP="00D76D71">
      <w:pPr>
        <w:spacing w:after="200" w:line="320" w:lineRule="exact"/>
        <w:contextualSpacing/>
        <w:rPr>
          <w:rFonts w:ascii="Arial" w:hAnsi="Arial" w:cs="Arial"/>
          <w:sz w:val="22"/>
          <w:szCs w:val="22"/>
        </w:rPr>
      </w:pPr>
      <w:r>
        <w:rPr>
          <w:rFonts w:ascii="Arial" w:hAnsi="Arial" w:cs="Arial"/>
          <w:sz w:val="22"/>
          <w:szCs w:val="22"/>
        </w:rPr>
        <w:t xml:space="preserve">– </w:t>
      </w:r>
      <w:proofErr w:type="spellStart"/>
      <w:r w:rsidR="00787719" w:rsidRPr="00B144BB">
        <w:rPr>
          <w:rFonts w:ascii="Arial" w:hAnsi="Arial" w:cs="Arial"/>
          <w:sz w:val="22"/>
          <w:szCs w:val="22"/>
        </w:rPr>
        <w:t>IColegio</w:t>
      </w:r>
      <w:proofErr w:type="spellEnd"/>
      <w:r w:rsidR="00787719" w:rsidRPr="00B144BB">
        <w:rPr>
          <w:rFonts w:ascii="Arial" w:hAnsi="Arial" w:cs="Arial"/>
          <w:sz w:val="22"/>
          <w:szCs w:val="22"/>
        </w:rPr>
        <w:t>: Índice de cada centro escolar en el reparto. Se agrupará el resultado por municipio</w:t>
      </w:r>
    </w:p>
    <w:p w14:paraId="201BC857" w14:textId="1E7FA1BC" w:rsidR="00F337D8" w:rsidRPr="00B144BB" w:rsidRDefault="00D76D71" w:rsidP="00D76D71">
      <w:pPr>
        <w:spacing w:after="200" w:line="320" w:lineRule="exact"/>
        <w:contextualSpacing/>
        <w:rPr>
          <w:rFonts w:ascii="Arial" w:hAnsi="Arial" w:cs="Arial"/>
          <w:sz w:val="22"/>
          <w:szCs w:val="22"/>
        </w:rPr>
      </w:pPr>
      <w:r>
        <w:rPr>
          <w:rFonts w:ascii="Arial" w:hAnsi="Arial" w:cs="Arial"/>
          <w:sz w:val="22"/>
          <w:szCs w:val="22"/>
        </w:rPr>
        <w:lastRenderedPageBreak/>
        <w:t xml:space="preserve">– </w:t>
      </w:r>
      <w:proofErr w:type="spellStart"/>
      <w:r w:rsidR="00787719" w:rsidRPr="00B144BB">
        <w:rPr>
          <w:rFonts w:ascii="Arial" w:hAnsi="Arial" w:cs="Arial"/>
          <w:sz w:val="22"/>
          <w:szCs w:val="22"/>
        </w:rPr>
        <w:t>NºUnidEsc</w:t>
      </w:r>
      <w:proofErr w:type="spellEnd"/>
      <w:r w:rsidR="00787719" w:rsidRPr="00B144BB">
        <w:rPr>
          <w:rFonts w:ascii="Arial" w:hAnsi="Arial" w:cs="Arial"/>
          <w:sz w:val="22"/>
          <w:szCs w:val="22"/>
        </w:rPr>
        <w:t xml:space="preserve">: número de unidades escolares de cada uno de los Centros de cada municipio Dato proporcionado por el </w:t>
      </w:r>
      <w:r w:rsidR="00A567F0">
        <w:rPr>
          <w:rFonts w:ascii="Arial" w:hAnsi="Arial" w:cs="Arial"/>
          <w:sz w:val="22"/>
          <w:szCs w:val="22"/>
        </w:rPr>
        <w:t>departamento competente</w:t>
      </w:r>
      <w:r w:rsidR="00856EDC" w:rsidRPr="00B144BB">
        <w:rPr>
          <w:rFonts w:ascii="Arial" w:hAnsi="Arial" w:cs="Arial"/>
          <w:sz w:val="22"/>
          <w:szCs w:val="22"/>
        </w:rPr>
        <w:t xml:space="preserve"> en materia </w:t>
      </w:r>
      <w:r w:rsidR="00787719" w:rsidRPr="00B144BB">
        <w:rPr>
          <w:rFonts w:ascii="Arial" w:hAnsi="Arial" w:cs="Arial"/>
          <w:sz w:val="22"/>
          <w:szCs w:val="22"/>
        </w:rPr>
        <w:t>de Educación, relativo al mes de enero del año correspondiente al pago del Fondo.</w:t>
      </w:r>
    </w:p>
    <w:p w14:paraId="35D009B9" w14:textId="58A821A3" w:rsidR="00F337D8" w:rsidRPr="00B144BB" w:rsidRDefault="00D76D71" w:rsidP="00D76D71">
      <w:pPr>
        <w:spacing w:after="200" w:line="320" w:lineRule="exact"/>
        <w:contextualSpacing/>
        <w:rPr>
          <w:rFonts w:ascii="Arial" w:hAnsi="Arial" w:cs="Arial"/>
          <w:sz w:val="22"/>
          <w:szCs w:val="22"/>
        </w:rPr>
      </w:pPr>
      <w:r>
        <w:rPr>
          <w:rFonts w:ascii="Arial" w:hAnsi="Arial" w:cs="Arial"/>
          <w:sz w:val="22"/>
          <w:szCs w:val="22"/>
        </w:rPr>
        <w:t xml:space="preserve">– </w:t>
      </w:r>
      <w:proofErr w:type="spellStart"/>
      <w:r w:rsidR="00787719" w:rsidRPr="00B144BB">
        <w:rPr>
          <w:rFonts w:ascii="Arial" w:hAnsi="Arial" w:cs="Arial"/>
          <w:sz w:val="22"/>
          <w:szCs w:val="22"/>
        </w:rPr>
        <w:t>NºAlumMat</w:t>
      </w:r>
      <w:proofErr w:type="spellEnd"/>
      <w:r w:rsidR="00787719" w:rsidRPr="00B144BB">
        <w:rPr>
          <w:rFonts w:ascii="Arial" w:hAnsi="Arial" w:cs="Arial"/>
          <w:sz w:val="22"/>
          <w:szCs w:val="22"/>
        </w:rPr>
        <w:t xml:space="preserve">: alumnado matriculado en el curso escolar en cada uno de los Centros de cada </w:t>
      </w:r>
      <w:r w:rsidR="00F20426" w:rsidRPr="00B144BB">
        <w:rPr>
          <w:rFonts w:ascii="Arial" w:hAnsi="Arial" w:cs="Arial"/>
          <w:sz w:val="22"/>
          <w:szCs w:val="22"/>
        </w:rPr>
        <w:t>municipio. Dato</w:t>
      </w:r>
      <w:r w:rsidR="00787719" w:rsidRPr="00B144BB">
        <w:rPr>
          <w:rFonts w:ascii="Arial" w:hAnsi="Arial" w:cs="Arial"/>
          <w:sz w:val="22"/>
          <w:szCs w:val="22"/>
        </w:rPr>
        <w:t xml:space="preserve"> proporcionado por el </w:t>
      </w:r>
      <w:r w:rsidR="00A567F0">
        <w:rPr>
          <w:rFonts w:ascii="Arial" w:hAnsi="Arial" w:cs="Arial"/>
          <w:sz w:val="22"/>
          <w:szCs w:val="22"/>
        </w:rPr>
        <w:t>departamento competente</w:t>
      </w:r>
      <w:r w:rsidR="00856EDC" w:rsidRPr="00B144BB">
        <w:rPr>
          <w:rFonts w:ascii="Arial" w:hAnsi="Arial" w:cs="Arial"/>
          <w:sz w:val="22"/>
          <w:szCs w:val="22"/>
        </w:rPr>
        <w:t xml:space="preserve"> en materia </w:t>
      </w:r>
      <w:r w:rsidR="00787719" w:rsidRPr="00B144BB">
        <w:rPr>
          <w:rFonts w:ascii="Arial" w:hAnsi="Arial" w:cs="Arial"/>
          <w:sz w:val="22"/>
          <w:szCs w:val="22"/>
        </w:rPr>
        <w:t>de Educación, relativo al mes de enero del año correspondiente al pago del Fondo.</w:t>
      </w:r>
    </w:p>
    <w:p w14:paraId="45B82D9A" w14:textId="339C9DB1" w:rsidR="008E4EC4" w:rsidRPr="00B144BB" w:rsidRDefault="00D76D71" w:rsidP="00F337D8">
      <w:pPr>
        <w:spacing w:after="200" w:line="320" w:lineRule="exact"/>
        <w:contextualSpacing/>
        <w:rPr>
          <w:rFonts w:ascii="Arial" w:hAnsi="Arial" w:cs="Arial"/>
          <w:sz w:val="22"/>
          <w:szCs w:val="22"/>
        </w:rPr>
      </w:pPr>
      <w:r>
        <w:rPr>
          <w:rFonts w:ascii="Arial" w:hAnsi="Arial" w:cs="Arial"/>
          <w:sz w:val="22"/>
          <w:szCs w:val="22"/>
        </w:rPr>
        <w:t>–</w:t>
      </w:r>
      <w:proofErr w:type="spellStart"/>
      <w:r w:rsidR="00787719" w:rsidRPr="00B144BB">
        <w:rPr>
          <w:rFonts w:ascii="Arial" w:hAnsi="Arial" w:cs="Arial"/>
          <w:sz w:val="22"/>
          <w:szCs w:val="22"/>
        </w:rPr>
        <w:t>ServAux</w:t>
      </w:r>
      <w:proofErr w:type="spellEnd"/>
      <w:r w:rsidR="00787719" w:rsidRPr="00B144BB">
        <w:rPr>
          <w:rFonts w:ascii="Arial" w:hAnsi="Arial" w:cs="Arial"/>
          <w:sz w:val="22"/>
          <w:szCs w:val="22"/>
        </w:rPr>
        <w:t>: gastos estimados por otros servicios auxiliares como mantenimiento y vigilancia de los centros</w:t>
      </w:r>
      <w:r w:rsidR="00F10566" w:rsidRPr="00B144BB">
        <w:rPr>
          <w:rFonts w:ascii="Arial" w:hAnsi="Arial" w:cs="Arial"/>
          <w:sz w:val="22"/>
          <w:szCs w:val="22"/>
        </w:rPr>
        <w:t>, conforme a la siguiente tabla</w:t>
      </w:r>
      <w:r w:rsidR="00B8416A" w:rsidRPr="00B144BB">
        <w:rPr>
          <w:rFonts w:ascii="Arial" w:hAnsi="Arial" w:cs="Arial"/>
          <w:sz w:val="22"/>
          <w:szCs w:val="22"/>
        </w:rPr>
        <w:t>:</w:t>
      </w:r>
    </w:p>
    <w:p w14:paraId="32E8CE38" w14:textId="77777777" w:rsidR="007E1DE3" w:rsidRPr="00B144BB" w:rsidRDefault="007E1DE3" w:rsidP="00F337D8">
      <w:pPr>
        <w:spacing w:after="200" w:line="320" w:lineRule="exact"/>
        <w:contextualSpacing/>
        <w:rPr>
          <w:rFonts w:ascii="Arial" w:hAnsi="Arial" w:cs="Arial"/>
          <w:sz w:val="22"/>
          <w:szCs w:val="22"/>
        </w:rPr>
      </w:pPr>
    </w:p>
    <w:tbl>
      <w:tblPr>
        <w:tblStyle w:val="Tablaconcuadrcula"/>
        <w:tblpPr w:leftFromText="141" w:rightFromText="141" w:vertAnchor="text" w:horzAnchor="page" w:tblpX="3676" w:tblpY="12"/>
        <w:tblW w:w="5514" w:type="dxa"/>
        <w:tblLook w:val="04A0" w:firstRow="1" w:lastRow="0" w:firstColumn="1" w:lastColumn="0" w:noHBand="0" w:noVBand="1"/>
      </w:tblPr>
      <w:tblGrid>
        <w:gridCol w:w="1828"/>
        <w:gridCol w:w="1701"/>
        <w:gridCol w:w="1985"/>
      </w:tblGrid>
      <w:tr w:rsidR="00F522EB" w:rsidRPr="00B144BB" w14:paraId="45B82D9E" w14:textId="77777777" w:rsidTr="007E1DE3">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9B"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Alumnado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9C" w14:textId="77777777" w:rsidR="008E4EC4" w:rsidRPr="00B144BB" w:rsidRDefault="008E4EC4" w:rsidP="007E1DE3">
            <w:pPr>
              <w:spacing w:before="20" w:after="20"/>
              <w:jc w:val="center"/>
              <w:rPr>
                <w:rFonts w:ascii="Arial" w:hAnsi="Arial" w:cs="Arial"/>
                <w:sz w:val="22"/>
                <w:szCs w:val="22"/>
              </w:rPr>
            </w:pPr>
            <w:proofErr w:type="spellStart"/>
            <w:r w:rsidRPr="00B144BB">
              <w:rPr>
                <w:rFonts w:ascii="Arial" w:hAnsi="Arial" w:cs="Arial"/>
                <w:sz w:val="22"/>
                <w:szCs w:val="22"/>
              </w:rPr>
              <w:t>Nº</w:t>
            </w:r>
            <w:proofErr w:type="spellEnd"/>
            <w:r w:rsidRPr="00B144BB">
              <w:rPr>
                <w:rFonts w:ascii="Arial" w:hAnsi="Arial" w:cs="Arial"/>
                <w:sz w:val="22"/>
                <w:szCs w:val="22"/>
              </w:rPr>
              <w:t xml:space="preserve"> Unidades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9D" w14:textId="77777777" w:rsidR="008E4EC4" w:rsidRPr="00B144BB" w:rsidRDefault="008E4EC4" w:rsidP="007E1DE3">
            <w:pPr>
              <w:spacing w:before="20" w:after="20"/>
              <w:jc w:val="center"/>
              <w:rPr>
                <w:rFonts w:ascii="Arial" w:hAnsi="Arial" w:cs="Arial"/>
                <w:sz w:val="22"/>
                <w:szCs w:val="22"/>
              </w:rPr>
            </w:pPr>
            <w:proofErr w:type="spellStart"/>
            <w:r w:rsidRPr="00B144BB">
              <w:rPr>
                <w:rFonts w:ascii="Arial" w:hAnsi="Arial" w:cs="Arial"/>
                <w:sz w:val="22"/>
                <w:szCs w:val="22"/>
              </w:rPr>
              <w:t>Nº</w:t>
            </w:r>
            <w:proofErr w:type="spellEnd"/>
            <w:r w:rsidRPr="00B144BB">
              <w:rPr>
                <w:rFonts w:ascii="Arial" w:hAnsi="Arial" w:cs="Arial"/>
                <w:sz w:val="22"/>
                <w:szCs w:val="22"/>
              </w:rPr>
              <w:t xml:space="preserve"> Servicios auxiliares</w:t>
            </w:r>
          </w:p>
        </w:tc>
      </w:tr>
      <w:tr w:rsidR="00F522EB" w:rsidRPr="00B144BB" w14:paraId="45B82DA2" w14:textId="77777777" w:rsidTr="007E1DE3">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9F"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1 a 149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0"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&lt;9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1"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0.5</w:t>
            </w:r>
          </w:p>
        </w:tc>
      </w:tr>
      <w:tr w:rsidR="00F522EB" w:rsidRPr="00B144BB" w14:paraId="45B82DA6" w14:textId="77777777" w:rsidTr="007E1DE3">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3"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150 a 299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4"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&lt;16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5"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1.0</w:t>
            </w:r>
          </w:p>
        </w:tc>
      </w:tr>
      <w:tr w:rsidR="00F522EB" w:rsidRPr="00B144BB" w14:paraId="45B82DAA" w14:textId="77777777" w:rsidTr="007E1DE3">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7"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300 a 449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8"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&lt;25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9"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1.5</w:t>
            </w:r>
          </w:p>
        </w:tc>
      </w:tr>
      <w:tr w:rsidR="00F522EB" w:rsidRPr="00B144BB" w14:paraId="45B82DAE" w14:textId="77777777" w:rsidTr="007E1DE3">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B"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450 a 599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C"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&lt;31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D"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2.0</w:t>
            </w:r>
          </w:p>
        </w:tc>
      </w:tr>
      <w:tr w:rsidR="00F522EB" w:rsidRPr="00B144BB" w14:paraId="45B82DB2" w14:textId="77777777" w:rsidTr="007E1DE3">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F"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600 a 749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B0"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&lt;38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B1"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2.5</w:t>
            </w:r>
          </w:p>
        </w:tc>
      </w:tr>
      <w:tr w:rsidR="00F522EB" w:rsidRPr="00B144BB" w14:paraId="45B82DB6" w14:textId="77777777" w:rsidTr="007E1DE3">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B3"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750 a 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B4"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&lt;50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B5" w14:textId="77777777" w:rsidR="008E4EC4" w:rsidRPr="00B144BB" w:rsidRDefault="008E4EC4" w:rsidP="007E1DE3">
            <w:pPr>
              <w:spacing w:before="20" w:after="20"/>
              <w:jc w:val="center"/>
              <w:rPr>
                <w:rFonts w:ascii="Arial" w:hAnsi="Arial" w:cs="Arial"/>
                <w:sz w:val="22"/>
                <w:szCs w:val="22"/>
              </w:rPr>
            </w:pPr>
            <w:r w:rsidRPr="00B144BB">
              <w:rPr>
                <w:rFonts w:ascii="Arial" w:hAnsi="Arial" w:cs="Arial"/>
                <w:sz w:val="22"/>
                <w:szCs w:val="22"/>
              </w:rPr>
              <w:t>3.0</w:t>
            </w:r>
          </w:p>
        </w:tc>
      </w:tr>
    </w:tbl>
    <w:p w14:paraId="4A46C2CE" w14:textId="77777777" w:rsidR="007E1DE3" w:rsidRPr="00B144BB" w:rsidRDefault="007E1DE3" w:rsidP="00F337D8">
      <w:pPr>
        <w:spacing w:after="200" w:line="320" w:lineRule="exact"/>
        <w:contextualSpacing/>
        <w:rPr>
          <w:rFonts w:ascii="Arial" w:hAnsi="Arial" w:cs="Arial"/>
          <w:sz w:val="22"/>
          <w:szCs w:val="22"/>
        </w:rPr>
      </w:pPr>
    </w:p>
    <w:p w14:paraId="2201F637" w14:textId="77777777" w:rsidR="007E1DE3" w:rsidRPr="00B144BB" w:rsidRDefault="007E1DE3" w:rsidP="00F337D8">
      <w:pPr>
        <w:spacing w:after="200" w:line="320" w:lineRule="exact"/>
        <w:rPr>
          <w:rFonts w:ascii="Arial" w:hAnsi="Arial" w:cs="Arial"/>
          <w:sz w:val="22"/>
          <w:szCs w:val="22"/>
        </w:rPr>
      </w:pPr>
    </w:p>
    <w:p w14:paraId="425F56DC" w14:textId="77777777" w:rsidR="007E1DE3" w:rsidRPr="00B144BB" w:rsidRDefault="007E1DE3" w:rsidP="00F337D8">
      <w:pPr>
        <w:spacing w:after="200" w:line="320" w:lineRule="exact"/>
        <w:rPr>
          <w:rFonts w:ascii="Arial" w:hAnsi="Arial" w:cs="Arial"/>
          <w:sz w:val="22"/>
          <w:szCs w:val="22"/>
        </w:rPr>
      </w:pPr>
    </w:p>
    <w:p w14:paraId="4C6D8960" w14:textId="77777777" w:rsidR="0067544D" w:rsidRDefault="0067544D" w:rsidP="00F337D8">
      <w:pPr>
        <w:spacing w:after="200" w:line="320" w:lineRule="exact"/>
        <w:rPr>
          <w:rFonts w:ascii="Arial" w:hAnsi="Arial" w:cs="Arial"/>
          <w:sz w:val="22"/>
          <w:szCs w:val="22"/>
        </w:rPr>
      </w:pPr>
    </w:p>
    <w:p w14:paraId="142391CA" w14:textId="1A5A68B1" w:rsidR="0067544D" w:rsidRDefault="0067544D" w:rsidP="00F337D8">
      <w:pPr>
        <w:spacing w:after="200" w:line="320" w:lineRule="exact"/>
        <w:rPr>
          <w:rFonts w:ascii="Arial" w:hAnsi="Arial" w:cs="Arial"/>
          <w:sz w:val="22"/>
          <w:szCs w:val="22"/>
        </w:rPr>
      </w:pPr>
    </w:p>
    <w:p w14:paraId="196F1C87" w14:textId="77777777" w:rsidR="0067544D" w:rsidRDefault="0067544D" w:rsidP="00F337D8">
      <w:pPr>
        <w:spacing w:after="200" w:line="320" w:lineRule="exact"/>
        <w:rPr>
          <w:rFonts w:ascii="Arial" w:hAnsi="Arial" w:cs="Arial"/>
          <w:sz w:val="22"/>
          <w:szCs w:val="22"/>
        </w:rPr>
      </w:pPr>
    </w:p>
    <w:p w14:paraId="5C7284F9" w14:textId="213BF49B" w:rsidR="00F337D8" w:rsidRPr="00B144BB" w:rsidRDefault="00F10566" w:rsidP="00F337D8">
      <w:pPr>
        <w:spacing w:after="200" w:line="320" w:lineRule="exact"/>
        <w:rPr>
          <w:rFonts w:ascii="Arial" w:hAnsi="Arial" w:cs="Arial"/>
          <w:sz w:val="22"/>
          <w:szCs w:val="22"/>
        </w:rPr>
      </w:pPr>
      <w:r w:rsidRPr="00B144BB">
        <w:rPr>
          <w:rFonts w:ascii="Arial" w:hAnsi="Arial" w:cs="Arial"/>
          <w:sz w:val="22"/>
          <w:szCs w:val="22"/>
        </w:rPr>
        <w:t xml:space="preserve">Se optará, en cada </w:t>
      </w:r>
      <w:r w:rsidR="005572C6" w:rsidRPr="00B144BB">
        <w:rPr>
          <w:rFonts w:ascii="Arial" w:hAnsi="Arial" w:cs="Arial"/>
          <w:sz w:val="22"/>
          <w:szCs w:val="22"/>
        </w:rPr>
        <w:t>centro, por la</w:t>
      </w:r>
      <w:r w:rsidRPr="00B144BB">
        <w:rPr>
          <w:rFonts w:ascii="Arial" w:hAnsi="Arial" w:cs="Arial"/>
          <w:sz w:val="22"/>
          <w:szCs w:val="22"/>
        </w:rPr>
        <w:t xml:space="preserve"> variable que impute mayor número de servicios auxiliares.</w:t>
      </w:r>
    </w:p>
    <w:p w14:paraId="45B82DC3" w14:textId="21562DBA" w:rsidR="008E4EC4" w:rsidRPr="00B144BB" w:rsidRDefault="00144741" w:rsidP="00F337D8">
      <w:pPr>
        <w:spacing w:after="200" w:line="320" w:lineRule="exact"/>
        <w:rPr>
          <w:rFonts w:ascii="Arial" w:hAnsi="Arial" w:cs="Arial"/>
          <w:sz w:val="22"/>
          <w:szCs w:val="22"/>
        </w:rPr>
      </w:pPr>
      <w:r w:rsidRPr="00B144BB">
        <w:rPr>
          <w:rFonts w:ascii="Arial" w:hAnsi="Arial" w:cs="Arial"/>
          <w:sz w:val="22"/>
          <w:szCs w:val="22"/>
        </w:rPr>
        <w:t>3.</w:t>
      </w:r>
      <w:r w:rsidR="00AB59A2" w:rsidRPr="00B144BB">
        <w:rPr>
          <w:rFonts w:ascii="Arial" w:hAnsi="Arial" w:cs="Arial"/>
          <w:sz w:val="22"/>
          <w:szCs w:val="22"/>
        </w:rPr>
        <w:t xml:space="preserve"> </w:t>
      </w:r>
      <w:r w:rsidR="008E4EC4" w:rsidRPr="00B144BB">
        <w:rPr>
          <w:rFonts w:ascii="Arial" w:hAnsi="Arial" w:cs="Arial"/>
          <w:sz w:val="22"/>
          <w:szCs w:val="22"/>
        </w:rPr>
        <w:t>La participación de cada municipio en la cuantía distribuida por el Fondo será el porcentaje que representa el índice de necesidad de gasto agrupado de sus centros sobre el total de los índices de la globalidad de Navarra.</w:t>
      </w:r>
    </w:p>
    <w:p w14:paraId="45B82DC4" w14:textId="77777777" w:rsidR="00787719" w:rsidRPr="00B144BB" w:rsidRDefault="00144741" w:rsidP="00F337D8">
      <w:pPr>
        <w:spacing w:after="200" w:line="320" w:lineRule="exact"/>
        <w:rPr>
          <w:rFonts w:ascii="Arial" w:hAnsi="Arial" w:cs="Arial"/>
          <w:sz w:val="22"/>
          <w:szCs w:val="22"/>
        </w:rPr>
      </w:pPr>
      <w:r w:rsidRPr="00B144BB">
        <w:rPr>
          <w:rFonts w:ascii="Arial" w:hAnsi="Arial" w:cs="Arial"/>
          <w:sz w:val="22"/>
          <w:szCs w:val="22"/>
        </w:rPr>
        <w:t>4</w:t>
      </w:r>
      <w:r w:rsidR="00787719" w:rsidRPr="00B144BB">
        <w:rPr>
          <w:rFonts w:ascii="Arial" w:hAnsi="Arial" w:cs="Arial"/>
          <w:sz w:val="22"/>
          <w:szCs w:val="22"/>
        </w:rPr>
        <w:t>. En el supuesto de que los gastos del centro escolar sean sufragados por un concejo, o por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0E665EB4" w14:textId="213855B1" w:rsidR="00F337D8" w:rsidRPr="00B144BB" w:rsidRDefault="00144741" w:rsidP="00F337D8">
      <w:pPr>
        <w:spacing w:after="200" w:line="320" w:lineRule="exact"/>
        <w:rPr>
          <w:rFonts w:ascii="Arial" w:hAnsi="Arial" w:cs="Arial"/>
          <w:sz w:val="22"/>
          <w:szCs w:val="22"/>
        </w:rPr>
      </w:pPr>
      <w:r w:rsidRPr="00B144BB">
        <w:rPr>
          <w:rFonts w:ascii="Arial" w:hAnsi="Arial" w:cs="Arial"/>
          <w:sz w:val="22"/>
          <w:szCs w:val="22"/>
        </w:rPr>
        <w:t>5</w:t>
      </w:r>
      <w:r w:rsidR="008E4EC4" w:rsidRPr="00B144BB">
        <w:rPr>
          <w:rFonts w:ascii="Arial" w:hAnsi="Arial" w:cs="Arial"/>
          <w:sz w:val="22"/>
          <w:szCs w:val="22"/>
        </w:rPr>
        <w:t>.</w:t>
      </w:r>
      <w:r w:rsidR="007E1DE3" w:rsidRPr="00B144BB">
        <w:rPr>
          <w:rFonts w:ascii="Arial" w:hAnsi="Arial" w:cs="Arial"/>
          <w:sz w:val="22"/>
          <w:szCs w:val="22"/>
        </w:rPr>
        <w:t xml:space="preserve"> </w:t>
      </w:r>
      <w:r w:rsidR="008E4EC4" w:rsidRPr="00B144BB">
        <w:rPr>
          <w:rFonts w:ascii="Arial" w:hAnsi="Arial" w:cs="Arial"/>
          <w:sz w:val="22"/>
          <w:szCs w:val="22"/>
        </w:rPr>
        <w:t xml:space="preserve">Los municipios que, en casos debidamente justificados y motivados por el </w:t>
      </w:r>
      <w:r w:rsidR="00A567F0">
        <w:rPr>
          <w:rFonts w:ascii="Arial" w:hAnsi="Arial" w:cs="Arial"/>
          <w:sz w:val="22"/>
          <w:szCs w:val="22"/>
        </w:rPr>
        <w:t>departamento competente</w:t>
      </w:r>
      <w:r w:rsidR="008E4EC4" w:rsidRPr="00B144BB">
        <w:rPr>
          <w:rFonts w:ascii="Arial" w:hAnsi="Arial" w:cs="Arial"/>
          <w:sz w:val="22"/>
          <w:szCs w:val="22"/>
        </w:rPr>
        <w:t xml:space="preserve"> en materia de Educación, tuvieran que sufragar los gastos de funcionamiento de los Centros de titularidad pública de otras </w:t>
      </w:r>
      <w:r w:rsidR="00A567F0" w:rsidRPr="00B144BB">
        <w:rPr>
          <w:rFonts w:ascii="Arial" w:hAnsi="Arial" w:cs="Arial"/>
          <w:sz w:val="22"/>
          <w:szCs w:val="22"/>
        </w:rPr>
        <w:t xml:space="preserve">comunidades autónomas </w:t>
      </w:r>
      <w:r w:rsidR="008E4EC4" w:rsidRPr="00B144BB">
        <w:rPr>
          <w:rFonts w:ascii="Arial" w:hAnsi="Arial" w:cs="Arial"/>
          <w:sz w:val="22"/>
          <w:szCs w:val="22"/>
        </w:rPr>
        <w:t>limítrofes donde se escolarice su alumnado, serán compensados por la totalidad de dichos gastos con cargo al Fondo de Financiación de Servicios.</w:t>
      </w:r>
    </w:p>
    <w:p w14:paraId="61526FE5" w14:textId="0DF6CE31" w:rsidR="00F337D8" w:rsidRPr="00B144BB" w:rsidRDefault="00144741" w:rsidP="00F337D8">
      <w:pPr>
        <w:spacing w:after="200" w:line="320" w:lineRule="exact"/>
        <w:rPr>
          <w:rFonts w:ascii="Arial" w:eastAsia="Calibri" w:hAnsi="Arial" w:cs="Arial"/>
          <w:strike/>
          <w:sz w:val="22"/>
          <w:szCs w:val="22"/>
          <w:lang w:val="es-ES" w:eastAsia="en-US"/>
        </w:rPr>
      </w:pPr>
      <w:r w:rsidRPr="00B144BB">
        <w:rPr>
          <w:rFonts w:ascii="Arial" w:hAnsi="Arial" w:cs="Arial"/>
          <w:sz w:val="22"/>
          <w:szCs w:val="22"/>
        </w:rPr>
        <w:t>6</w:t>
      </w:r>
      <w:r w:rsidR="008E4EC4" w:rsidRPr="00B144BB">
        <w:rPr>
          <w:rFonts w:ascii="Arial" w:hAnsi="Arial" w:cs="Arial"/>
          <w:sz w:val="22"/>
          <w:szCs w:val="22"/>
        </w:rPr>
        <w:t>.</w:t>
      </w:r>
      <w:r w:rsidR="007E1DE3" w:rsidRPr="00B144BB">
        <w:rPr>
          <w:rFonts w:ascii="Arial" w:hAnsi="Arial" w:cs="Arial"/>
          <w:sz w:val="22"/>
          <w:szCs w:val="22"/>
        </w:rPr>
        <w:t xml:space="preserve"> </w:t>
      </w:r>
      <w:r w:rsidR="008E4EC4" w:rsidRPr="00B144BB">
        <w:rPr>
          <w:rFonts w:ascii="Arial" w:eastAsia="Calibri" w:hAnsi="Arial" w:cs="Arial"/>
          <w:sz w:val="22"/>
          <w:szCs w:val="22"/>
        </w:rPr>
        <w:t xml:space="preserve">Los municipios beneficiarios del Fondo de Servicios no percibirán cuantía alguna complementaria con cargo a los Presupuestos Generales de Navarra </w:t>
      </w:r>
      <w:r w:rsidR="00FB4B49" w:rsidRPr="00B144BB">
        <w:rPr>
          <w:rFonts w:ascii="Arial" w:eastAsia="Calibri" w:hAnsi="Arial" w:cs="Arial"/>
          <w:sz w:val="22"/>
          <w:szCs w:val="22"/>
        </w:rPr>
        <w:t>en</w:t>
      </w:r>
      <w:r w:rsidR="008E4EC4" w:rsidRPr="00B144BB">
        <w:rPr>
          <w:rFonts w:ascii="Arial" w:eastAsia="Calibri" w:hAnsi="Arial" w:cs="Arial"/>
          <w:sz w:val="22"/>
          <w:szCs w:val="22"/>
        </w:rPr>
        <w:t xml:space="preserve"> concepto de compensación de gastos por el alumnado matriculado en sus centros docentes proveniente de otros municipios.</w:t>
      </w:r>
    </w:p>
    <w:p w14:paraId="143B93B1" w14:textId="00513192" w:rsidR="00F337D8" w:rsidRPr="00B144BB" w:rsidRDefault="008E4EC4" w:rsidP="00F337D8">
      <w:pPr>
        <w:spacing w:after="200" w:line="320" w:lineRule="exact"/>
        <w:rPr>
          <w:rFonts w:ascii="Arial" w:hAnsi="Arial" w:cs="Arial"/>
          <w:b/>
          <w:sz w:val="22"/>
          <w:szCs w:val="22"/>
        </w:rPr>
      </w:pPr>
      <w:r w:rsidRPr="00B144BB">
        <w:rPr>
          <w:rFonts w:ascii="Arial" w:hAnsi="Arial" w:cs="Arial"/>
          <w:b/>
          <w:sz w:val="22"/>
          <w:szCs w:val="22"/>
        </w:rPr>
        <w:t xml:space="preserve">Artículo 11: Reparto vinculado a </w:t>
      </w:r>
      <w:r w:rsidR="00B144BB" w:rsidRPr="00B144BB">
        <w:rPr>
          <w:rFonts w:ascii="Arial" w:hAnsi="Arial" w:cs="Arial"/>
          <w:b/>
          <w:sz w:val="22"/>
          <w:szCs w:val="22"/>
        </w:rPr>
        <w:t xml:space="preserve">Centros </w:t>
      </w:r>
      <w:r w:rsidRPr="00B144BB">
        <w:rPr>
          <w:rFonts w:ascii="Arial" w:hAnsi="Arial" w:cs="Arial"/>
          <w:b/>
          <w:sz w:val="22"/>
          <w:szCs w:val="22"/>
        </w:rPr>
        <w:t>de primer ciclo de Educación Infantil (0-3 años).</w:t>
      </w:r>
    </w:p>
    <w:p w14:paraId="45B82DCB" w14:textId="63070883" w:rsidR="008E4EC4" w:rsidRPr="00B144BB" w:rsidRDefault="00BB2336" w:rsidP="00F337D8">
      <w:pPr>
        <w:spacing w:after="200" w:line="320" w:lineRule="exact"/>
        <w:rPr>
          <w:rFonts w:ascii="Arial" w:hAnsi="Arial" w:cs="Arial"/>
          <w:sz w:val="22"/>
          <w:szCs w:val="22"/>
        </w:rPr>
      </w:pPr>
      <w:r w:rsidRPr="00B144BB">
        <w:rPr>
          <w:rFonts w:ascii="Arial" w:hAnsi="Arial" w:cs="Arial"/>
          <w:sz w:val="22"/>
          <w:szCs w:val="22"/>
        </w:rPr>
        <w:lastRenderedPageBreak/>
        <w:t>1.</w:t>
      </w:r>
      <w:r w:rsidR="00AB59A2" w:rsidRPr="00B144BB">
        <w:rPr>
          <w:rFonts w:ascii="Arial" w:hAnsi="Arial" w:cs="Arial"/>
          <w:sz w:val="22"/>
          <w:szCs w:val="22"/>
        </w:rPr>
        <w:t xml:space="preserve"> </w:t>
      </w:r>
      <w:r w:rsidR="008E4EC4" w:rsidRPr="00B144BB">
        <w:rPr>
          <w:rFonts w:ascii="Arial" w:hAnsi="Arial" w:cs="Arial"/>
          <w:sz w:val="22"/>
          <w:szCs w:val="22"/>
        </w:rPr>
        <w:t xml:space="preserve">El índice de necesidad de gasto de los </w:t>
      </w:r>
      <w:r w:rsidR="007E1DE3" w:rsidRPr="00B144BB">
        <w:rPr>
          <w:rFonts w:ascii="Arial" w:hAnsi="Arial" w:cs="Arial"/>
          <w:sz w:val="22"/>
          <w:szCs w:val="22"/>
        </w:rPr>
        <w:t xml:space="preserve">centros </w:t>
      </w:r>
      <w:r w:rsidR="008E4EC4" w:rsidRPr="00B144BB">
        <w:rPr>
          <w:rFonts w:ascii="Arial" w:hAnsi="Arial" w:cs="Arial"/>
          <w:sz w:val="22"/>
          <w:szCs w:val="22"/>
        </w:rPr>
        <w:t xml:space="preserve">de primer ciclo de Educación Infantil (0-3 años) de titularidad pública será la cuantía establecida como aportación del municipio en el </w:t>
      </w:r>
      <w:r w:rsidR="007E1DE3" w:rsidRPr="00B144BB">
        <w:rPr>
          <w:rFonts w:ascii="Arial" w:hAnsi="Arial" w:cs="Arial"/>
          <w:sz w:val="22"/>
          <w:szCs w:val="22"/>
        </w:rPr>
        <w:t xml:space="preserve">convenio </w:t>
      </w:r>
      <w:r w:rsidR="008E4EC4" w:rsidRPr="00B144BB">
        <w:rPr>
          <w:rFonts w:ascii="Arial" w:hAnsi="Arial" w:cs="Arial"/>
          <w:sz w:val="22"/>
          <w:szCs w:val="22"/>
        </w:rPr>
        <w:t xml:space="preserve">de colaboración suscrito con el </w:t>
      </w:r>
      <w:r w:rsidR="00A567F0">
        <w:rPr>
          <w:rFonts w:ascii="Arial" w:hAnsi="Arial" w:cs="Arial"/>
          <w:sz w:val="22"/>
          <w:szCs w:val="22"/>
        </w:rPr>
        <w:t>departamento competente</w:t>
      </w:r>
      <w:r w:rsidR="00E0559C" w:rsidRPr="00B144BB">
        <w:rPr>
          <w:rFonts w:ascii="Arial" w:hAnsi="Arial" w:cs="Arial"/>
          <w:sz w:val="22"/>
          <w:szCs w:val="22"/>
        </w:rPr>
        <w:t xml:space="preserve"> en materia </w:t>
      </w:r>
      <w:r w:rsidR="008E4EC4" w:rsidRPr="00B144BB">
        <w:rPr>
          <w:rFonts w:ascii="Arial" w:hAnsi="Arial" w:cs="Arial"/>
          <w:sz w:val="22"/>
          <w:szCs w:val="22"/>
        </w:rPr>
        <w:t>de Educación que se encuentre en vigor en el curso escolar del año del cálculo del reparto del Fondo, conforme a lo establecido en el Decreto Foral 28/2007, de 26 de marzo, y en la Orden Foral 79/2012, de 27 de agosto, del Consejero de Educación, o, en su caso, en las disposiciones que las sustituyan o que resulten de aplicación.</w:t>
      </w:r>
    </w:p>
    <w:p w14:paraId="45B82DCC" w14:textId="5FC22009" w:rsidR="00790D6F" w:rsidRPr="00B144BB" w:rsidRDefault="00BB2336" w:rsidP="00F337D8">
      <w:pPr>
        <w:spacing w:after="200" w:line="320" w:lineRule="exact"/>
        <w:rPr>
          <w:rFonts w:ascii="Arial" w:hAnsi="Arial" w:cs="Arial"/>
          <w:sz w:val="22"/>
          <w:szCs w:val="22"/>
        </w:rPr>
      </w:pPr>
      <w:r w:rsidRPr="00B144BB">
        <w:rPr>
          <w:rFonts w:ascii="Arial" w:hAnsi="Arial" w:cs="Arial"/>
          <w:sz w:val="22"/>
          <w:szCs w:val="22"/>
        </w:rPr>
        <w:t>2.</w:t>
      </w:r>
      <w:r w:rsidR="00AB59A2" w:rsidRPr="00B144BB">
        <w:rPr>
          <w:rFonts w:ascii="Arial" w:hAnsi="Arial" w:cs="Arial"/>
          <w:sz w:val="22"/>
          <w:szCs w:val="22"/>
        </w:rPr>
        <w:t xml:space="preserve"> </w:t>
      </w:r>
      <w:r w:rsidR="00790D6F" w:rsidRPr="00B144BB">
        <w:rPr>
          <w:rFonts w:ascii="Arial" w:hAnsi="Arial" w:cs="Arial"/>
          <w:sz w:val="22"/>
          <w:szCs w:val="22"/>
        </w:rPr>
        <w:t xml:space="preserve">En el supuesto de que el </w:t>
      </w:r>
      <w:r w:rsidR="00520AE0" w:rsidRPr="00B144BB">
        <w:rPr>
          <w:rFonts w:ascii="Arial" w:hAnsi="Arial" w:cs="Arial"/>
          <w:sz w:val="22"/>
          <w:szCs w:val="22"/>
        </w:rPr>
        <w:t xml:space="preserve">convenio </w:t>
      </w:r>
      <w:r w:rsidR="00790D6F" w:rsidRPr="00B144BB">
        <w:rPr>
          <w:rFonts w:ascii="Arial" w:hAnsi="Arial" w:cs="Arial"/>
          <w:sz w:val="22"/>
          <w:szCs w:val="22"/>
        </w:rPr>
        <w:t>esté suscrito con un concejo o con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560865A5" w14:textId="3553E253" w:rsidR="00F337D8" w:rsidRPr="00B144BB" w:rsidRDefault="00BB2336" w:rsidP="00F337D8">
      <w:pPr>
        <w:spacing w:after="200" w:line="320" w:lineRule="exact"/>
        <w:rPr>
          <w:rFonts w:ascii="Arial" w:hAnsi="Arial" w:cs="Arial"/>
          <w:sz w:val="22"/>
          <w:szCs w:val="22"/>
        </w:rPr>
      </w:pPr>
      <w:r w:rsidRPr="00B144BB">
        <w:rPr>
          <w:rFonts w:ascii="Arial" w:hAnsi="Arial" w:cs="Arial"/>
          <w:sz w:val="22"/>
          <w:szCs w:val="22"/>
        </w:rPr>
        <w:t>3.</w:t>
      </w:r>
      <w:r w:rsidR="00AB59A2" w:rsidRPr="00B144BB">
        <w:rPr>
          <w:rFonts w:ascii="Arial" w:hAnsi="Arial" w:cs="Arial"/>
          <w:sz w:val="22"/>
          <w:szCs w:val="22"/>
        </w:rPr>
        <w:t xml:space="preserve"> </w:t>
      </w:r>
      <w:r w:rsidR="008E4EC4" w:rsidRPr="00B144BB">
        <w:rPr>
          <w:rFonts w:ascii="Arial" w:hAnsi="Arial" w:cs="Arial"/>
          <w:sz w:val="22"/>
          <w:szCs w:val="22"/>
        </w:rPr>
        <w:t xml:space="preserve">La participación de cada municipio en la cuantía distribuida por el </w:t>
      </w:r>
      <w:r w:rsidR="00520AE0" w:rsidRPr="00B144BB">
        <w:rPr>
          <w:rFonts w:ascii="Arial" w:hAnsi="Arial" w:cs="Arial"/>
          <w:sz w:val="22"/>
          <w:szCs w:val="22"/>
        </w:rPr>
        <w:t xml:space="preserve">fondo </w:t>
      </w:r>
      <w:r w:rsidR="008E4EC4" w:rsidRPr="00B144BB">
        <w:rPr>
          <w:rFonts w:ascii="Arial" w:hAnsi="Arial" w:cs="Arial"/>
          <w:sz w:val="22"/>
          <w:szCs w:val="22"/>
        </w:rPr>
        <w:t xml:space="preserve">será el porcentaje que representa el índice de necesidad de cada </w:t>
      </w:r>
      <w:r w:rsidR="00520AE0" w:rsidRPr="00B144BB">
        <w:rPr>
          <w:rFonts w:ascii="Arial" w:hAnsi="Arial" w:cs="Arial"/>
          <w:sz w:val="22"/>
          <w:szCs w:val="22"/>
        </w:rPr>
        <w:t xml:space="preserve">centro </w:t>
      </w:r>
      <w:r w:rsidR="008E4EC4" w:rsidRPr="00B144BB">
        <w:rPr>
          <w:rFonts w:ascii="Arial" w:hAnsi="Arial" w:cs="Arial"/>
          <w:sz w:val="22"/>
          <w:szCs w:val="22"/>
        </w:rPr>
        <w:t>de primer ciclo de Educación Infantil (0-3 años) sobre el total de los índices de la totalidad de los centros de Navarra.</w:t>
      </w:r>
    </w:p>
    <w:p w14:paraId="2801C4DA" w14:textId="364ACE93" w:rsidR="00F337D8" w:rsidRPr="00B144BB" w:rsidRDefault="00456C2F" w:rsidP="00F337D8">
      <w:pPr>
        <w:spacing w:after="200" w:line="320" w:lineRule="exact"/>
        <w:rPr>
          <w:rFonts w:ascii="Arial" w:hAnsi="Arial" w:cs="Arial"/>
          <w:sz w:val="22"/>
          <w:szCs w:val="22"/>
        </w:rPr>
      </w:pPr>
      <w:r w:rsidRPr="00B144BB">
        <w:rPr>
          <w:rFonts w:ascii="Arial" w:hAnsi="Arial" w:cs="Arial"/>
          <w:sz w:val="22"/>
          <w:szCs w:val="22"/>
        </w:rPr>
        <w:t>4.</w:t>
      </w:r>
      <w:r w:rsidR="00AB59A2" w:rsidRPr="00B144BB">
        <w:rPr>
          <w:rFonts w:ascii="Arial" w:hAnsi="Arial" w:cs="Arial"/>
          <w:sz w:val="22"/>
          <w:szCs w:val="22"/>
        </w:rPr>
        <w:t xml:space="preserve"> </w:t>
      </w:r>
      <w:r w:rsidR="008E4EC4" w:rsidRPr="00B144BB">
        <w:rPr>
          <w:rFonts w:ascii="Arial" w:hAnsi="Arial" w:cs="Arial"/>
          <w:sz w:val="22"/>
          <w:szCs w:val="22"/>
        </w:rPr>
        <w:t xml:space="preserve">Cada año el </w:t>
      </w:r>
      <w:r w:rsidR="00A567F0">
        <w:rPr>
          <w:rFonts w:ascii="Arial" w:hAnsi="Arial" w:cs="Arial"/>
          <w:sz w:val="22"/>
          <w:szCs w:val="22"/>
        </w:rPr>
        <w:t>departamento competente</w:t>
      </w:r>
      <w:r w:rsidR="00E0559C" w:rsidRPr="00B144BB">
        <w:rPr>
          <w:rFonts w:ascii="Arial" w:hAnsi="Arial" w:cs="Arial"/>
          <w:sz w:val="22"/>
          <w:szCs w:val="22"/>
        </w:rPr>
        <w:t xml:space="preserve"> en materia </w:t>
      </w:r>
      <w:r w:rsidR="008E4EC4" w:rsidRPr="00B144BB">
        <w:rPr>
          <w:rFonts w:ascii="Arial" w:hAnsi="Arial" w:cs="Arial"/>
          <w:sz w:val="22"/>
          <w:szCs w:val="22"/>
        </w:rPr>
        <w:t xml:space="preserve">de Educación facilitará en el mes de enero los datos relativos a la aportación correspondiente a las entidades locales conforme a los </w:t>
      </w:r>
      <w:r w:rsidR="00520AE0" w:rsidRPr="00B144BB">
        <w:rPr>
          <w:rFonts w:ascii="Arial" w:hAnsi="Arial" w:cs="Arial"/>
          <w:sz w:val="22"/>
          <w:szCs w:val="22"/>
        </w:rPr>
        <w:t xml:space="preserve">convenios </w:t>
      </w:r>
      <w:r w:rsidR="008E4EC4" w:rsidRPr="00B144BB">
        <w:rPr>
          <w:rFonts w:ascii="Arial" w:hAnsi="Arial" w:cs="Arial"/>
          <w:sz w:val="22"/>
          <w:szCs w:val="22"/>
        </w:rPr>
        <w:t>suscritos al efecto para el curso en vigor.</w:t>
      </w:r>
    </w:p>
    <w:p w14:paraId="2E6C8B74" w14:textId="77777777" w:rsidR="00F337D8" w:rsidRPr="00B144BB" w:rsidRDefault="008E4EC4" w:rsidP="00F337D8">
      <w:pPr>
        <w:spacing w:after="200" w:line="320" w:lineRule="exact"/>
        <w:rPr>
          <w:rFonts w:ascii="Arial" w:hAnsi="Arial" w:cs="Arial"/>
          <w:b/>
          <w:sz w:val="22"/>
          <w:szCs w:val="22"/>
        </w:rPr>
      </w:pPr>
      <w:r w:rsidRPr="00B144BB">
        <w:rPr>
          <w:rFonts w:ascii="Arial" w:hAnsi="Arial" w:cs="Arial"/>
          <w:b/>
          <w:sz w:val="22"/>
          <w:szCs w:val="22"/>
        </w:rPr>
        <w:t>Artículo 12: Reparto vinculado a bibliotecas municipales integradas en la Red de Bibliotecas de Navarra.</w:t>
      </w:r>
    </w:p>
    <w:p w14:paraId="3A2FFEBB" w14:textId="09C6D0D2" w:rsidR="00F337D8" w:rsidRPr="00B144BB" w:rsidRDefault="00BB2336" w:rsidP="00F337D8">
      <w:pPr>
        <w:spacing w:after="200" w:line="320" w:lineRule="exact"/>
        <w:rPr>
          <w:rFonts w:ascii="Arial" w:hAnsi="Arial" w:cs="Arial"/>
          <w:sz w:val="22"/>
          <w:szCs w:val="22"/>
        </w:rPr>
      </w:pPr>
      <w:r w:rsidRPr="00B144BB">
        <w:rPr>
          <w:rFonts w:ascii="Arial" w:hAnsi="Arial" w:cs="Arial"/>
          <w:sz w:val="22"/>
          <w:szCs w:val="22"/>
        </w:rPr>
        <w:t>1.</w:t>
      </w:r>
      <w:r w:rsidR="00AB59A2" w:rsidRPr="00B144BB">
        <w:rPr>
          <w:rFonts w:ascii="Arial" w:hAnsi="Arial" w:cs="Arial"/>
          <w:sz w:val="22"/>
          <w:szCs w:val="22"/>
        </w:rPr>
        <w:t xml:space="preserve"> </w:t>
      </w:r>
      <w:r w:rsidR="008E4EC4" w:rsidRPr="00B144BB">
        <w:rPr>
          <w:rFonts w:ascii="Arial" w:hAnsi="Arial" w:cs="Arial"/>
          <w:sz w:val="22"/>
          <w:szCs w:val="22"/>
        </w:rPr>
        <w:t xml:space="preserve">El índice de necesidad de gasto de las bibliotecas municipales integradas en la Red de Bibliotecas de Navarra se obtendrá en función del número de metros cuadrados de superficie de cada biblioteca y el número de </w:t>
      </w:r>
      <w:proofErr w:type="gramStart"/>
      <w:r w:rsidR="008E4EC4" w:rsidRPr="00B144BB">
        <w:rPr>
          <w:rFonts w:ascii="Arial" w:hAnsi="Arial" w:cs="Arial"/>
          <w:sz w:val="22"/>
          <w:szCs w:val="22"/>
        </w:rPr>
        <w:t>bibliotecarias y bibliotecarios</w:t>
      </w:r>
      <w:proofErr w:type="gramEnd"/>
      <w:r w:rsidR="008E4EC4" w:rsidRPr="00B144BB">
        <w:rPr>
          <w:rFonts w:ascii="Arial" w:hAnsi="Arial" w:cs="Arial"/>
          <w:sz w:val="22"/>
          <w:szCs w:val="22"/>
        </w:rPr>
        <w:t xml:space="preserve"> estimados para las bibliotecas que no cuentan con personal contratado por el Gobierno de Navarra.</w:t>
      </w:r>
    </w:p>
    <w:p w14:paraId="79F082CD" w14:textId="1AAD69F6" w:rsidR="007E1DE3" w:rsidRPr="00B144BB" w:rsidRDefault="002445AC" w:rsidP="00F337D8">
      <w:pPr>
        <w:spacing w:after="200" w:line="320" w:lineRule="exact"/>
        <w:rPr>
          <w:rFonts w:ascii="Arial" w:hAnsi="Arial" w:cs="Arial"/>
          <w:sz w:val="22"/>
          <w:szCs w:val="22"/>
        </w:rPr>
      </w:pPr>
      <w:r w:rsidRPr="00B144BB">
        <w:rPr>
          <w:rFonts w:ascii="Arial" w:hAnsi="Arial" w:cs="Arial"/>
          <w:sz w:val="22"/>
          <w:szCs w:val="22"/>
        </w:rPr>
        <w:t>2.</w:t>
      </w:r>
      <w:r w:rsidR="00AB59A2" w:rsidRPr="00B144BB">
        <w:rPr>
          <w:rFonts w:ascii="Arial" w:hAnsi="Arial" w:cs="Arial"/>
          <w:sz w:val="22"/>
          <w:szCs w:val="22"/>
        </w:rPr>
        <w:t xml:space="preserve"> </w:t>
      </w:r>
      <w:r w:rsidRPr="00B144BB">
        <w:rPr>
          <w:rFonts w:ascii="Arial" w:hAnsi="Arial" w:cs="Arial"/>
          <w:sz w:val="22"/>
          <w:szCs w:val="22"/>
        </w:rPr>
        <w:t>La participación de cada municipio será la resultante de la siguiente fórmula:</w:t>
      </w:r>
    </w:p>
    <w:p w14:paraId="484303FD" w14:textId="4B93A367" w:rsidR="00F337D8" w:rsidRPr="00B144BB" w:rsidRDefault="002445AC" w:rsidP="00F337D8">
      <w:pPr>
        <w:spacing w:after="200" w:line="320" w:lineRule="exact"/>
        <w:rPr>
          <w:rFonts w:ascii="Arial" w:hAnsi="Arial" w:cs="Arial"/>
          <w:sz w:val="22"/>
          <w:szCs w:val="22"/>
        </w:rPr>
      </w:pPr>
      <w:proofErr w:type="spellStart"/>
      <w:r w:rsidRPr="00B144BB">
        <w:rPr>
          <w:rFonts w:ascii="Arial" w:hAnsi="Arial" w:cs="Arial"/>
          <w:sz w:val="22"/>
          <w:szCs w:val="22"/>
        </w:rPr>
        <w:t>PBiblioteca</w:t>
      </w:r>
      <w:proofErr w:type="spellEnd"/>
      <w:r w:rsidRPr="00B144BB">
        <w:rPr>
          <w:rFonts w:ascii="Arial" w:hAnsi="Arial" w:cs="Arial"/>
          <w:sz w:val="22"/>
          <w:szCs w:val="22"/>
        </w:rPr>
        <w:t xml:space="preserve">= 0,7421 x </w:t>
      </w:r>
      <w:proofErr w:type="spellStart"/>
      <w:r w:rsidRPr="00B144BB">
        <w:rPr>
          <w:rFonts w:ascii="Arial" w:hAnsi="Arial" w:cs="Arial"/>
          <w:sz w:val="22"/>
          <w:szCs w:val="22"/>
        </w:rPr>
        <w:t>m2</w:t>
      </w:r>
      <w:proofErr w:type="spellEnd"/>
      <w:r w:rsidRPr="00B144BB">
        <w:rPr>
          <w:rFonts w:ascii="Arial" w:hAnsi="Arial" w:cs="Arial"/>
          <w:sz w:val="22"/>
          <w:szCs w:val="22"/>
        </w:rPr>
        <w:t xml:space="preserve"> /</w:t>
      </w:r>
      <w:r w:rsidR="002422B4" w:rsidRPr="00B144BB">
        <w:rPr>
          <w:rFonts w:ascii="Arial" w:hAnsi="Arial" w:cs="Arial"/>
          <w:sz w:val="22"/>
          <w:szCs w:val="22"/>
        </w:rPr>
        <w:t xml:space="preserve">total </w:t>
      </w:r>
      <w:proofErr w:type="spellStart"/>
      <w:r w:rsidR="002422B4" w:rsidRPr="00B144BB">
        <w:rPr>
          <w:rFonts w:ascii="Arial" w:hAnsi="Arial" w:cs="Arial"/>
          <w:sz w:val="22"/>
          <w:szCs w:val="22"/>
        </w:rPr>
        <w:t>m2</w:t>
      </w:r>
      <w:proofErr w:type="spellEnd"/>
      <w:r w:rsidR="002422B4" w:rsidRPr="00B144BB">
        <w:rPr>
          <w:rFonts w:ascii="Arial" w:hAnsi="Arial" w:cs="Arial"/>
          <w:sz w:val="22"/>
          <w:szCs w:val="22"/>
        </w:rPr>
        <w:t xml:space="preserve"> + 0,2579 x </w:t>
      </w:r>
      <w:proofErr w:type="spellStart"/>
      <w:r w:rsidR="002422B4" w:rsidRPr="00B144BB">
        <w:rPr>
          <w:rFonts w:ascii="Arial" w:hAnsi="Arial" w:cs="Arial"/>
          <w:sz w:val="22"/>
          <w:szCs w:val="22"/>
        </w:rPr>
        <w:t>nº</w:t>
      </w:r>
      <w:proofErr w:type="spellEnd"/>
      <w:r w:rsidR="002422B4" w:rsidRPr="00B144BB">
        <w:rPr>
          <w:rFonts w:ascii="Arial" w:hAnsi="Arial" w:cs="Arial"/>
          <w:sz w:val="22"/>
          <w:szCs w:val="22"/>
        </w:rPr>
        <w:t xml:space="preserve"> bibliotecarias y </w:t>
      </w:r>
      <w:proofErr w:type="spellStart"/>
      <w:r w:rsidR="002422B4" w:rsidRPr="00B144BB">
        <w:rPr>
          <w:rFonts w:ascii="Arial" w:hAnsi="Arial" w:cs="Arial"/>
          <w:sz w:val="22"/>
          <w:szCs w:val="22"/>
        </w:rPr>
        <w:t>bilbliotecarios</w:t>
      </w:r>
      <w:proofErr w:type="spellEnd"/>
      <w:r w:rsidRPr="00B144BB">
        <w:rPr>
          <w:rFonts w:ascii="Arial" w:hAnsi="Arial" w:cs="Arial"/>
          <w:sz w:val="22"/>
          <w:szCs w:val="22"/>
        </w:rPr>
        <w:t xml:space="preserve"> / </w:t>
      </w:r>
      <w:r w:rsidR="002422B4" w:rsidRPr="00B144BB">
        <w:rPr>
          <w:rFonts w:ascii="Arial" w:hAnsi="Arial" w:cs="Arial"/>
          <w:sz w:val="22"/>
          <w:szCs w:val="22"/>
        </w:rPr>
        <w:t>total</w:t>
      </w:r>
      <w:r w:rsidRPr="00B144BB">
        <w:rPr>
          <w:rFonts w:ascii="Arial" w:hAnsi="Arial" w:cs="Arial"/>
          <w:sz w:val="22"/>
          <w:szCs w:val="22"/>
        </w:rPr>
        <w:t xml:space="preserve"> </w:t>
      </w:r>
      <w:proofErr w:type="spellStart"/>
      <w:r w:rsidRPr="00B144BB">
        <w:rPr>
          <w:rFonts w:ascii="Arial" w:hAnsi="Arial" w:cs="Arial"/>
          <w:sz w:val="22"/>
          <w:szCs w:val="22"/>
        </w:rPr>
        <w:t>nº</w:t>
      </w:r>
      <w:proofErr w:type="spellEnd"/>
      <w:r w:rsidRPr="00B144BB">
        <w:rPr>
          <w:rFonts w:ascii="Arial" w:hAnsi="Arial" w:cs="Arial"/>
          <w:sz w:val="22"/>
          <w:szCs w:val="22"/>
        </w:rPr>
        <w:t xml:space="preserve"> </w:t>
      </w:r>
      <w:proofErr w:type="gramStart"/>
      <w:r w:rsidRPr="00B144BB">
        <w:rPr>
          <w:rFonts w:ascii="Arial" w:hAnsi="Arial" w:cs="Arial"/>
          <w:sz w:val="22"/>
          <w:szCs w:val="22"/>
        </w:rPr>
        <w:t>bibliotecari</w:t>
      </w:r>
      <w:r w:rsidR="002422B4" w:rsidRPr="00B144BB">
        <w:rPr>
          <w:rFonts w:ascii="Arial" w:hAnsi="Arial" w:cs="Arial"/>
          <w:sz w:val="22"/>
          <w:szCs w:val="22"/>
        </w:rPr>
        <w:t>as y bibliotecarios</w:t>
      </w:r>
      <w:proofErr w:type="gramEnd"/>
      <w:r w:rsidR="005B7BFF" w:rsidRPr="00B144BB">
        <w:rPr>
          <w:rFonts w:ascii="Arial" w:hAnsi="Arial" w:cs="Arial"/>
          <w:sz w:val="22"/>
          <w:szCs w:val="22"/>
        </w:rPr>
        <w:t>.</w:t>
      </w:r>
    </w:p>
    <w:p w14:paraId="77D3EFC1" w14:textId="77777777" w:rsidR="00F337D8" w:rsidRPr="00B144BB" w:rsidRDefault="002445AC" w:rsidP="00F337D8">
      <w:pPr>
        <w:spacing w:after="200" w:line="320" w:lineRule="exact"/>
        <w:rPr>
          <w:rFonts w:ascii="Arial" w:hAnsi="Arial" w:cs="Arial"/>
          <w:sz w:val="22"/>
          <w:szCs w:val="22"/>
        </w:rPr>
      </w:pPr>
      <w:r w:rsidRPr="00B144BB">
        <w:rPr>
          <w:rFonts w:ascii="Arial" w:hAnsi="Arial" w:cs="Arial"/>
          <w:sz w:val="22"/>
          <w:szCs w:val="22"/>
        </w:rPr>
        <w:t>Siendo:</w:t>
      </w:r>
    </w:p>
    <w:p w14:paraId="11A8276B" w14:textId="2EF6AE58" w:rsidR="00F337D8" w:rsidRPr="00B144BB" w:rsidRDefault="00D105B2" w:rsidP="00D105B2">
      <w:pPr>
        <w:spacing w:after="200" w:line="320" w:lineRule="exact"/>
        <w:contextualSpacing/>
        <w:rPr>
          <w:rFonts w:ascii="Arial" w:hAnsi="Arial" w:cs="Arial"/>
          <w:sz w:val="22"/>
          <w:szCs w:val="22"/>
        </w:rPr>
      </w:pPr>
      <w:r>
        <w:rPr>
          <w:rFonts w:ascii="Arial" w:hAnsi="Arial" w:cs="Arial"/>
          <w:sz w:val="22"/>
          <w:szCs w:val="22"/>
        </w:rPr>
        <w:t xml:space="preserve">– </w:t>
      </w:r>
      <w:proofErr w:type="spellStart"/>
      <w:r w:rsidR="002445AC" w:rsidRPr="00B144BB">
        <w:rPr>
          <w:rFonts w:ascii="Arial" w:hAnsi="Arial" w:cs="Arial"/>
          <w:sz w:val="22"/>
          <w:szCs w:val="22"/>
        </w:rPr>
        <w:t>PBiblioteca</w:t>
      </w:r>
      <w:proofErr w:type="spellEnd"/>
      <w:r w:rsidR="002445AC" w:rsidRPr="00B144BB">
        <w:rPr>
          <w:rFonts w:ascii="Arial" w:hAnsi="Arial" w:cs="Arial"/>
          <w:sz w:val="22"/>
          <w:szCs w:val="22"/>
        </w:rPr>
        <w:t>: Porcentaje de participación del municipio en la cuantía distribuida por el Fondo.</w:t>
      </w:r>
    </w:p>
    <w:p w14:paraId="5404AA57" w14:textId="5FCC2401" w:rsidR="00F337D8" w:rsidRPr="00B144BB" w:rsidRDefault="00D105B2" w:rsidP="00D105B2">
      <w:pPr>
        <w:spacing w:after="200" w:line="320" w:lineRule="exact"/>
        <w:contextualSpacing/>
        <w:rPr>
          <w:rFonts w:ascii="Arial" w:hAnsi="Arial" w:cs="Arial"/>
          <w:sz w:val="22"/>
          <w:szCs w:val="22"/>
        </w:rPr>
      </w:pPr>
      <w:r>
        <w:rPr>
          <w:rFonts w:ascii="Arial" w:hAnsi="Arial" w:cs="Arial"/>
          <w:sz w:val="22"/>
          <w:szCs w:val="22"/>
        </w:rPr>
        <w:t xml:space="preserve">– </w:t>
      </w:r>
      <w:proofErr w:type="spellStart"/>
      <w:r w:rsidR="002445AC" w:rsidRPr="00B144BB">
        <w:rPr>
          <w:rFonts w:ascii="Arial" w:hAnsi="Arial" w:cs="Arial"/>
          <w:sz w:val="22"/>
          <w:szCs w:val="22"/>
        </w:rPr>
        <w:t>M2</w:t>
      </w:r>
      <w:proofErr w:type="spellEnd"/>
      <w:r w:rsidR="002445AC" w:rsidRPr="00B144BB">
        <w:rPr>
          <w:rFonts w:ascii="Arial" w:hAnsi="Arial" w:cs="Arial"/>
          <w:sz w:val="22"/>
          <w:szCs w:val="22"/>
        </w:rPr>
        <w:t xml:space="preserve">: metros cuadrados de superficie de cada biblioteca municipal. Dato proporcionado por el </w:t>
      </w:r>
      <w:r w:rsidR="00A567F0">
        <w:rPr>
          <w:rFonts w:ascii="Arial" w:hAnsi="Arial" w:cs="Arial"/>
          <w:sz w:val="22"/>
          <w:szCs w:val="22"/>
        </w:rPr>
        <w:t>departamento competente</w:t>
      </w:r>
      <w:r w:rsidR="002445AC" w:rsidRPr="00B144BB">
        <w:rPr>
          <w:rFonts w:ascii="Arial" w:hAnsi="Arial" w:cs="Arial"/>
          <w:sz w:val="22"/>
          <w:szCs w:val="22"/>
        </w:rPr>
        <w:t xml:space="preserve"> en materia de Cultura del mes de enero del año correspondiente al pago del Fondo.</w:t>
      </w:r>
    </w:p>
    <w:p w14:paraId="45B82DE0" w14:textId="54268BE8" w:rsidR="002445AC" w:rsidRPr="00B144BB" w:rsidRDefault="00D105B2" w:rsidP="00D105B2">
      <w:pPr>
        <w:spacing w:after="200" w:line="320" w:lineRule="exact"/>
        <w:contextualSpacing/>
        <w:rPr>
          <w:rFonts w:ascii="Arial" w:hAnsi="Arial" w:cs="Arial"/>
          <w:sz w:val="22"/>
          <w:szCs w:val="22"/>
        </w:rPr>
      </w:pPr>
      <w:r>
        <w:rPr>
          <w:rFonts w:ascii="Arial" w:hAnsi="Arial" w:cs="Arial"/>
          <w:sz w:val="22"/>
          <w:szCs w:val="22"/>
        </w:rPr>
        <w:t xml:space="preserve">– </w:t>
      </w:r>
      <w:proofErr w:type="spellStart"/>
      <w:r w:rsidR="002445AC" w:rsidRPr="00B144BB">
        <w:rPr>
          <w:rFonts w:ascii="Arial" w:hAnsi="Arial" w:cs="Arial"/>
          <w:sz w:val="22"/>
          <w:szCs w:val="22"/>
        </w:rPr>
        <w:t>Nº</w:t>
      </w:r>
      <w:proofErr w:type="spellEnd"/>
      <w:r w:rsidR="0017241D" w:rsidRPr="00B144BB">
        <w:rPr>
          <w:rFonts w:ascii="Arial" w:hAnsi="Arial" w:cs="Arial"/>
          <w:sz w:val="22"/>
          <w:szCs w:val="22"/>
        </w:rPr>
        <w:t xml:space="preserve"> </w:t>
      </w:r>
      <w:proofErr w:type="gramStart"/>
      <w:r w:rsidR="002445AC" w:rsidRPr="00B144BB">
        <w:rPr>
          <w:rFonts w:ascii="Arial" w:hAnsi="Arial" w:cs="Arial"/>
          <w:sz w:val="22"/>
          <w:szCs w:val="22"/>
        </w:rPr>
        <w:t>bibliotecarias y bibliotecarios</w:t>
      </w:r>
      <w:proofErr w:type="gramEnd"/>
      <w:r w:rsidR="002445AC" w:rsidRPr="00B144BB">
        <w:rPr>
          <w:rFonts w:ascii="Arial" w:hAnsi="Arial" w:cs="Arial"/>
          <w:sz w:val="22"/>
          <w:szCs w:val="22"/>
        </w:rPr>
        <w:t xml:space="preserve">: número de bibliotecarias y bibliotecarios estimados para bibliotecas que no cuentan con personal del Gobierno de Navarra. Dato proporcionado por el </w:t>
      </w:r>
      <w:r w:rsidR="00A567F0">
        <w:rPr>
          <w:rFonts w:ascii="Arial" w:hAnsi="Arial" w:cs="Arial"/>
          <w:sz w:val="22"/>
          <w:szCs w:val="22"/>
        </w:rPr>
        <w:t>departamento competente</w:t>
      </w:r>
      <w:r w:rsidR="002445AC" w:rsidRPr="00B144BB">
        <w:rPr>
          <w:rFonts w:ascii="Arial" w:hAnsi="Arial" w:cs="Arial"/>
          <w:sz w:val="22"/>
          <w:szCs w:val="22"/>
        </w:rPr>
        <w:t xml:space="preserve"> en materia de Cultura del mes de enero del año correspondiente al pago del Fondo.</w:t>
      </w:r>
    </w:p>
    <w:p w14:paraId="42F20AFA" w14:textId="77777777" w:rsidR="007E1DE3" w:rsidRPr="00B144BB" w:rsidRDefault="002445AC" w:rsidP="00F337D8">
      <w:pPr>
        <w:spacing w:after="200" w:line="320" w:lineRule="exact"/>
        <w:rPr>
          <w:rFonts w:ascii="Arial" w:hAnsi="Arial" w:cs="Arial"/>
          <w:sz w:val="22"/>
          <w:szCs w:val="22"/>
        </w:rPr>
      </w:pPr>
      <w:r w:rsidRPr="00B144BB">
        <w:rPr>
          <w:rFonts w:ascii="Arial" w:hAnsi="Arial" w:cs="Arial"/>
          <w:sz w:val="22"/>
          <w:szCs w:val="22"/>
        </w:rPr>
        <w:lastRenderedPageBreak/>
        <w:t>3</w:t>
      </w:r>
      <w:r w:rsidR="00790D6F" w:rsidRPr="00B144BB">
        <w:rPr>
          <w:rFonts w:ascii="Arial" w:hAnsi="Arial" w:cs="Arial"/>
          <w:sz w:val="22"/>
          <w:szCs w:val="22"/>
        </w:rPr>
        <w:t>. En el supuesto de que los gastos de la biblioteca sean sufragados por un concejo, o por una entidad local de carácter tradicional o asociativo, el índice de necesidad de gasto se imputará, en el primer supuesto, al municipio en cuyo término se encuentre enclavado el concejo, y, en el segundo, a los municipios integrantes de la entidad tradicional o asociativa, de conformidad, en ambos casos, con los acuerdos al efecto adoptados, o, en su defecto, en atención a criterios de población.</w:t>
      </w:r>
    </w:p>
    <w:p w14:paraId="40F15155" w14:textId="4CCA50DC" w:rsidR="00F337D8" w:rsidRPr="00B144BB" w:rsidRDefault="00C66AC5" w:rsidP="00F337D8">
      <w:pPr>
        <w:pStyle w:val="NormalWeb"/>
        <w:spacing w:after="200" w:line="320" w:lineRule="exact"/>
        <w:rPr>
          <w:rFonts w:ascii="Arial" w:hAnsi="Arial" w:cs="Arial"/>
          <w:b/>
          <w:bCs/>
          <w:iCs/>
          <w:sz w:val="22"/>
          <w:szCs w:val="22"/>
        </w:rPr>
      </w:pPr>
      <w:r w:rsidRPr="00B144BB">
        <w:rPr>
          <w:rFonts w:ascii="Arial" w:hAnsi="Arial" w:cs="Arial"/>
          <w:b/>
          <w:bCs/>
          <w:iCs/>
          <w:sz w:val="22"/>
          <w:szCs w:val="22"/>
        </w:rPr>
        <w:t>CAPÍTULO</w:t>
      </w:r>
      <w:r w:rsidR="00FC637A" w:rsidRPr="00B144BB">
        <w:rPr>
          <w:rFonts w:ascii="Arial" w:hAnsi="Arial" w:cs="Arial"/>
          <w:b/>
          <w:bCs/>
          <w:iCs/>
          <w:sz w:val="22"/>
          <w:szCs w:val="22"/>
        </w:rPr>
        <w:t xml:space="preserve"> </w:t>
      </w:r>
      <w:r w:rsidR="00A60431" w:rsidRPr="00B144BB">
        <w:rPr>
          <w:rFonts w:ascii="Arial" w:hAnsi="Arial" w:cs="Arial"/>
          <w:b/>
          <w:bCs/>
          <w:iCs/>
          <w:sz w:val="22"/>
          <w:szCs w:val="22"/>
        </w:rPr>
        <w:t>IV</w:t>
      </w:r>
      <w:r w:rsidR="00FC637A" w:rsidRPr="00B144BB">
        <w:rPr>
          <w:rFonts w:ascii="Arial" w:hAnsi="Arial" w:cs="Arial"/>
          <w:b/>
          <w:bCs/>
          <w:iCs/>
          <w:sz w:val="22"/>
          <w:szCs w:val="22"/>
        </w:rPr>
        <w:t xml:space="preserve"> </w:t>
      </w:r>
      <w:r w:rsidR="00D105B2">
        <w:rPr>
          <w:rFonts w:ascii="Arial" w:hAnsi="Arial" w:cs="Arial"/>
          <w:b/>
          <w:bCs/>
          <w:iCs/>
          <w:sz w:val="22"/>
          <w:szCs w:val="22"/>
        </w:rPr>
        <w:br/>
      </w:r>
      <w:r w:rsidR="00FC637A" w:rsidRPr="00B144BB">
        <w:rPr>
          <w:rFonts w:ascii="Arial" w:hAnsi="Arial" w:cs="Arial"/>
          <w:b/>
          <w:bCs/>
          <w:iCs/>
          <w:sz w:val="22"/>
          <w:szCs w:val="22"/>
        </w:rPr>
        <w:t xml:space="preserve">Fondo de Financiación del </w:t>
      </w:r>
      <w:r w:rsidR="002C7257" w:rsidRPr="00B144BB">
        <w:rPr>
          <w:rFonts w:ascii="Arial" w:hAnsi="Arial" w:cs="Arial"/>
          <w:b/>
          <w:bCs/>
          <w:iCs/>
          <w:sz w:val="22"/>
          <w:szCs w:val="22"/>
        </w:rPr>
        <w:t>D</w:t>
      </w:r>
      <w:r w:rsidR="00FC637A" w:rsidRPr="00B144BB">
        <w:rPr>
          <w:rFonts w:ascii="Arial" w:hAnsi="Arial" w:cs="Arial"/>
          <w:b/>
          <w:bCs/>
          <w:iCs/>
          <w:sz w:val="22"/>
          <w:szCs w:val="22"/>
        </w:rPr>
        <w:t>éficit de Montepíos</w:t>
      </w:r>
    </w:p>
    <w:p w14:paraId="57142376" w14:textId="27BE236F" w:rsidR="00F337D8" w:rsidRPr="00B144BB" w:rsidRDefault="00FC637A" w:rsidP="00F337D8">
      <w:pPr>
        <w:spacing w:after="200" w:line="320" w:lineRule="exact"/>
        <w:rPr>
          <w:rFonts w:ascii="Arial" w:hAnsi="Arial" w:cs="Arial"/>
          <w:b/>
          <w:sz w:val="22"/>
          <w:szCs w:val="22"/>
        </w:rPr>
      </w:pPr>
      <w:r w:rsidRPr="00B144BB">
        <w:rPr>
          <w:rFonts w:ascii="Arial" w:hAnsi="Arial" w:cs="Arial"/>
          <w:b/>
          <w:sz w:val="22"/>
          <w:szCs w:val="22"/>
        </w:rPr>
        <w:t xml:space="preserve">Artículo </w:t>
      </w:r>
      <w:r w:rsidR="003F21B1" w:rsidRPr="00B144BB">
        <w:rPr>
          <w:rFonts w:ascii="Arial" w:hAnsi="Arial" w:cs="Arial"/>
          <w:b/>
          <w:sz w:val="22"/>
          <w:szCs w:val="22"/>
        </w:rPr>
        <w:t>13</w:t>
      </w:r>
      <w:r w:rsidR="00520AE0" w:rsidRPr="00B144BB">
        <w:rPr>
          <w:rFonts w:ascii="Arial" w:hAnsi="Arial" w:cs="Arial"/>
          <w:b/>
          <w:sz w:val="22"/>
          <w:szCs w:val="22"/>
        </w:rPr>
        <w:t>.</w:t>
      </w:r>
      <w:r w:rsidRPr="00B144BB">
        <w:rPr>
          <w:rFonts w:ascii="Arial" w:hAnsi="Arial" w:cs="Arial"/>
          <w:b/>
          <w:sz w:val="22"/>
          <w:szCs w:val="22"/>
        </w:rPr>
        <w:t xml:space="preserve"> Definición</w:t>
      </w:r>
      <w:r w:rsidR="00520AE0" w:rsidRPr="00B144BB">
        <w:rPr>
          <w:rFonts w:ascii="Arial" w:hAnsi="Arial" w:cs="Arial"/>
          <w:b/>
          <w:sz w:val="22"/>
          <w:szCs w:val="22"/>
        </w:rPr>
        <w:t>.</w:t>
      </w:r>
    </w:p>
    <w:p w14:paraId="572153E8" w14:textId="328F8389" w:rsidR="00F337D8" w:rsidRPr="00B144BB" w:rsidRDefault="002B72D0" w:rsidP="00F337D8">
      <w:pPr>
        <w:pStyle w:val="NormalWeb"/>
        <w:spacing w:after="200" w:line="320" w:lineRule="exact"/>
        <w:rPr>
          <w:rFonts w:ascii="Arial" w:hAnsi="Arial" w:cs="Arial"/>
          <w:sz w:val="22"/>
          <w:szCs w:val="22"/>
        </w:rPr>
      </w:pPr>
      <w:r w:rsidRPr="00B144BB">
        <w:rPr>
          <w:rFonts w:ascii="Arial" w:hAnsi="Arial" w:cs="Arial"/>
          <w:sz w:val="22"/>
          <w:szCs w:val="22"/>
        </w:rPr>
        <w:t xml:space="preserve">El Fondo de Financiación del </w:t>
      </w:r>
      <w:r w:rsidR="002C7257" w:rsidRPr="00B144BB">
        <w:rPr>
          <w:rFonts w:ascii="Arial" w:hAnsi="Arial" w:cs="Arial"/>
          <w:sz w:val="22"/>
          <w:szCs w:val="22"/>
        </w:rPr>
        <w:t>D</w:t>
      </w:r>
      <w:r w:rsidRPr="00B144BB">
        <w:rPr>
          <w:rFonts w:ascii="Arial" w:hAnsi="Arial" w:cs="Arial"/>
          <w:sz w:val="22"/>
          <w:szCs w:val="22"/>
        </w:rPr>
        <w:t xml:space="preserve">éficit de Montepíos es el instrumento de financiación del coste </w:t>
      </w:r>
      <w:r w:rsidR="00745CAC" w:rsidRPr="00B144BB">
        <w:rPr>
          <w:rFonts w:ascii="Arial" w:hAnsi="Arial" w:cs="Arial"/>
          <w:sz w:val="22"/>
          <w:szCs w:val="22"/>
        </w:rPr>
        <w:t xml:space="preserve">neto </w:t>
      </w:r>
      <w:r w:rsidR="00204797" w:rsidRPr="00B144BB">
        <w:rPr>
          <w:rFonts w:ascii="Arial" w:hAnsi="Arial" w:cs="Arial"/>
          <w:sz w:val="22"/>
          <w:szCs w:val="22"/>
        </w:rPr>
        <w:t xml:space="preserve">global anual </w:t>
      </w:r>
      <w:r w:rsidR="00745CAC" w:rsidRPr="00B144BB">
        <w:rPr>
          <w:rFonts w:ascii="Arial" w:hAnsi="Arial" w:cs="Arial"/>
          <w:sz w:val="22"/>
          <w:szCs w:val="22"/>
        </w:rPr>
        <w:t xml:space="preserve">de </w:t>
      </w:r>
      <w:r w:rsidR="00204797" w:rsidRPr="00B144BB">
        <w:rPr>
          <w:rFonts w:ascii="Arial" w:hAnsi="Arial" w:cs="Arial"/>
          <w:sz w:val="22"/>
          <w:szCs w:val="22"/>
        </w:rPr>
        <w:t>las clases</w:t>
      </w:r>
      <w:r w:rsidR="00745CAC" w:rsidRPr="00B144BB">
        <w:rPr>
          <w:rFonts w:ascii="Arial" w:hAnsi="Arial" w:cs="Arial"/>
          <w:sz w:val="22"/>
          <w:szCs w:val="22"/>
        </w:rPr>
        <w:t xml:space="preserve"> p</w:t>
      </w:r>
      <w:r w:rsidR="00204797" w:rsidRPr="00B144BB">
        <w:rPr>
          <w:rFonts w:ascii="Arial" w:hAnsi="Arial" w:cs="Arial"/>
          <w:sz w:val="22"/>
          <w:szCs w:val="22"/>
        </w:rPr>
        <w:t>asiva</w:t>
      </w:r>
      <w:r w:rsidRPr="00B144BB">
        <w:rPr>
          <w:rFonts w:ascii="Arial" w:hAnsi="Arial" w:cs="Arial"/>
          <w:sz w:val="22"/>
          <w:szCs w:val="22"/>
        </w:rPr>
        <w:t xml:space="preserve">s </w:t>
      </w:r>
      <w:r w:rsidR="00745CAC" w:rsidRPr="00B144BB">
        <w:rPr>
          <w:rFonts w:ascii="Arial" w:hAnsi="Arial" w:cs="Arial"/>
          <w:sz w:val="22"/>
          <w:szCs w:val="22"/>
        </w:rPr>
        <w:t xml:space="preserve">de los montepíos de </w:t>
      </w:r>
      <w:proofErr w:type="gramStart"/>
      <w:r w:rsidR="00E56B64" w:rsidRPr="00B144BB">
        <w:rPr>
          <w:rFonts w:ascii="Arial" w:hAnsi="Arial" w:cs="Arial"/>
          <w:sz w:val="22"/>
          <w:szCs w:val="22"/>
        </w:rPr>
        <w:t xml:space="preserve">funcionarias y </w:t>
      </w:r>
      <w:r w:rsidR="00204797" w:rsidRPr="00B144BB">
        <w:rPr>
          <w:rFonts w:ascii="Arial" w:hAnsi="Arial" w:cs="Arial"/>
          <w:sz w:val="22"/>
          <w:szCs w:val="22"/>
        </w:rPr>
        <w:t>funcionarios</w:t>
      </w:r>
      <w:proofErr w:type="gramEnd"/>
      <w:r w:rsidR="00204797" w:rsidRPr="00B144BB">
        <w:rPr>
          <w:rFonts w:ascii="Arial" w:hAnsi="Arial" w:cs="Arial"/>
          <w:sz w:val="22"/>
          <w:szCs w:val="22"/>
        </w:rPr>
        <w:t xml:space="preserve"> municipales</w:t>
      </w:r>
      <w:r w:rsidR="00745CAC" w:rsidRPr="00B144BB">
        <w:rPr>
          <w:rFonts w:ascii="Arial" w:hAnsi="Arial" w:cs="Arial"/>
          <w:sz w:val="22"/>
          <w:szCs w:val="22"/>
        </w:rPr>
        <w:t xml:space="preserve"> </w:t>
      </w:r>
      <w:r w:rsidRPr="00B144BB">
        <w:rPr>
          <w:rFonts w:ascii="Arial" w:hAnsi="Arial" w:cs="Arial"/>
          <w:sz w:val="22"/>
          <w:szCs w:val="22"/>
        </w:rPr>
        <w:t xml:space="preserve">que </w:t>
      </w:r>
      <w:r w:rsidR="007E2D9C" w:rsidRPr="00B144BB">
        <w:rPr>
          <w:rFonts w:ascii="Arial" w:hAnsi="Arial" w:cs="Arial"/>
          <w:sz w:val="22"/>
          <w:szCs w:val="22"/>
        </w:rPr>
        <w:t>deben sufragar</w:t>
      </w:r>
      <w:r w:rsidRPr="00B144BB">
        <w:rPr>
          <w:rFonts w:ascii="Arial" w:hAnsi="Arial" w:cs="Arial"/>
          <w:sz w:val="22"/>
          <w:szCs w:val="22"/>
        </w:rPr>
        <w:t xml:space="preserve"> las entidades locales de Navarra</w:t>
      </w:r>
      <w:r w:rsidR="007451C7" w:rsidRPr="00B144BB">
        <w:rPr>
          <w:rFonts w:ascii="Arial" w:hAnsi="Arial" w:cs="Arial"/>
          <w:sz w:val="22"/>
          <w:szCs w:val="22"/>
        </w:rPr>
        <w:t>,</w:t>
      </w:r>
      <w:r w:rsidR="00204797" w:rsidRPr="00B144BB">
        <w:rPr>
          <w:rFonts w:ascii="Arial" w:hAnsi="Arial" w:cs="Arial"/>
          <w:sz w:val="22"/>
          <w:szCs w:val="22"/>
        </w:rPr>
        <w:t xml:space="preserve"> </w:t>
      </w:r>
      <w:r w:rsidR="007E2D9C" w:rsidRPr="00B144BB">
        <w:rPr>
          <w:rFonts w:ascii="Arial" w:hAnsi="Arial" w:cs="Arial"/>
          <w:sz w:val="22"/>
          <w:szCs w:val="22"/>
        </w:rPr>
        <w:t>en</w:t>
      </w:r>
      <w:r w:rsidR="00CB1185" w:rsidRPr="00B144BB">
        <w:rPr>
          <w:rFonts w:ascii="Arial" w:hAnsi="Arial" w:cs="Arial"/>
          <w:sz w:val="22"/>
          <w:szCs w:val="22"/>
        </w:rPr>
        <w:t xml:space="preserve"> aplicación de la </w:t>
      </w:r>
      <w:r w:rsidR="00F337D8" w:rsidRPr="00B144BB">
        <w:rPr>
          <w:rFonts w:ascii="Arial" w:hAnsi="Arial" w:cs="Arial"/>
          <w:sz w:val="22"/>
          <w:szCs w:val="22"/>
        </w:rPr>
        <w:t xml:space="preserve">disposición adicional décima </w:t>
      </w:r>
      <w:r w:rsidR="00CB1185" w:rsidRPr="00B144BB">
        <w:rPr>
          <w:rFonts w:ascii="Arial" w:hAnsi="Arial" w:cs="Arial"/>
          <w:sz w:val="22"/>
          <w:szCs w:val="22"/>
        </w:rPr>
        <w:t xml:space="preserve">de la </w:t>
      </w:r>
      <w:r w:rsidR="00E5573F" w:rsidRPr="00B144BB">
        <w:rPr>
          <w:rFonts w:ascii="Arial" w:hAnsi="Arial" w:cs="Arial"/>
          <w:sz w:val="22"/>
          <w:szCs w:val="22"/>
          <w:lang w:val="es-ES_tradnl"/>
        </w:rPr>
        <w:t>Ley Foral 10/2003, de 5 de marzo, sobre régimen transitorio de los derechos pasivos del personal funcionario de los Montepíos de las Administraciones Públicas de Navarra</w:t>
      </w:r>
      <w:r w:rsidRPr="00B144BB">
        <w:rPr>
          <w:rFonts w:ascii="Arial" w:hAnsi="Arial" w:cs="Arial"/>
          <w:sz w:val="22"/>
          <w:szCs w:val="22"/>
        </w:rPr>
        <w:t>.</w:t>
      </w:r>
    </w:p>
    <w:p w14:paraId="45B82DEA" w14:textId="446228C0" w:rsidR="00FC637A" w:rsidRPr="00B144BB" w:rsidRDefault="00FC637A" w:rsidP="00F337D8">
      <w:pPr>
        <w:spacing w:after="200" w:line="320" w:lineRule="exact"/>
        <w:rPr>
          <w:rFonts w:ascii="Arial" w:hAnsi="Arial" w:cs="Arial"/>
          <w:b/>
          <w:sz w:val="22"/>
          <w:szCs w:val="22"/>
        </w:rPr>
      </w:pPr>
      <w:r w:rsidRPr="00B144BB">
        <w:rPr>
          <w:rFonts w:ascii="Arial" w:hAnsi="Arial" w:cs="Arial"/>
          <w:b/>
          <w:sz w:val="22"/>
          <w:szCs w:val="22"/>
        </w:rPr>
        <w:t>Artículo 1</w:t>
      </w:r>
      <w:r w:rsidR="007C3044" w:rsidRPr="00B144BB">
        <w:rPr>
          <w:rFonts w:ascii="Arial" w:hAnsi="Arial" w:cs="Arial"/>
          <w:b/>
          <w:sz w:val="22"/>
          <w:szCs w:val="22"/>
        </w:rPr>
        <w:t>4</w:t>
      </w:r>
      <w:r w:rsidRPr="00B144BB">
        <w:rPr>
          <w:rFonts w:ascii="Arial" w:hAnsi="Arial" w:cs="Arial"/>
          <w:b/>
          <w:sz w:val="22"/>
          <w:szCs w:val="22"/>
        </w:rPr>
        <w:t>.</w:t>
      </w:r>
      <w:r w:rsidR="002C43CE" w:rsidRPr="00B144BB">
        <w:rPr>
          <w:rFonts w:ascii="Arial" w:hAnsi="Arial" w:cs="Arial"/>
          <w:b/>
          <w:sz w:val="22"/>
          <w:szCs w:val="22"/>
        </w:rPr>
        <w:t xml:space="preserve"> </w:t>
      </w:r>
      <w:r w:rsidR="006A7465" w:rsidRPr="00B144BB">
        <w:rPr>
          <w:rFonts w:ascii="Arial" w:hAnsi="Arial" w:cs="Arial"/>
          <w:b/>
          <w:sz w:val="22"/>
          <w:szCs w:val="22"/>
        </w:rPr>
        <w:t>Distribución</w:t>
      </w:r>
      <w:r w:rsidR="00520AE0" w:rsidRPr="00B144BB">
        <w:rPr>
          <w:rFonts w:ascii="Arial" w:hAnsi="Arial" w:cs="Arial"/>
          <w:b/>
          <w:sz w:val="22"/>
          <w:szCs w:val="22"/>
        </w:rPr>
        <w:t>.</w:t>
      </w:r>
    </w:p>
    <w:p w14:paraId="45B82DEB" w14:textId="77777777" w:rsidR="00FC637A" w:rsidRPr="00B144BB" w:rsidRDefault="00FC637A" w:rsidP="00F337D8">
      <w:pPr>
        <w:pStyle w:val="NormalWeb"/>
        <w:spacing w:after="200" w:line="320" w:lineRule="exact"/>
        <w:rPr>
          <w:rFonts w:ascii="Arial" w:hAnsi="Arial" w:cs="Arial"/>
          <w:sz w:val="22"/>
          <w:szCs w:val="22"/>
        </w:rPr>
      </w:pPr>
      <w:r w:rsidRPr="00B144BB">
        <w:rPr>
          <w:rFonts w:ascii="Arial" w:hAnsi="Arial" w:cs="Arial"/>
          <w:sz w:val="22"/>
          <w:szCs w:val="22"/>
        </w:rPr>
        <w:t xml:space="preserve">La financiación </w:t>
      </w:r>
      <w:r w:rsidR="000F2C16" w:rsidRPr="00B144BB">
        <w:rPr>
          <w:rFonts w:ascii="Arial" w:hAnsi="Arial" w:cs="Arial"/>
          <w:sz w:val="22"/>
          <w:szCs w:val="22"/>
        </w:rPr>
        <w:t xml:space="preserve">del </w:t>
      </w:r>
      <w:r w:rsidR="00CF778B" w:rsidRPr="00B144BB">
        <w:rPr>
          <w:rFonts w:ascii="Arial" w:hAnsi="Arial" w:cs="Arial"/>
          <w:sz w:val="22"/>
          <w:szCs w:val="22"/>
        </w:rPr>
        <w:t>déficit de los m</w:t>
      </w:r>
      <w:r w:rsidRPr="00B144BB">
        <w:rPr>
          <w:rFonts w:ascii="Arial" w:hAnsi="Arial" w:cs="Arial"/>
          <w:sz w:val="22"/>
          <w:szCs w:val="22"/>
        </w:rPr>
        <w:t xml:space="preserve">ontepíos municipales </w:t>
      </w:r>
      <w:r w:rsidR="000F2C16" w:rsidRPr="00B144BB">
        <w:rPr>
          <w:rFonts w:ascii="Arial" w:hAnsi="Arial" w:cs="Arial"/>
          <w:sz w:val="22"/>
          <w:szCs w:val="22"/>
        </w:rPr>
        <w:t>que deben asumir los</w:t>
      </w:r>
      <w:r w:rsidR="00886E3A" w:rsidRPr="00B144BB">
        <w:rPr>
          <w:rFonts w:ascii="Arial" w:hAnsi="Arial" w:cs="Arial"/>
          <w:sz w:val="22"/>
          <w:szCs w:val="22"/>
        </w:rPr>
        <w:t xml:space="preserve"> municipios</w:t>
      </w:r>
      <w:r w:rsidR="000F2C16" w:rsidRPr="00B144BB">
        <w:rPr>
          <w:rFonts w:ascii="Arial" w:hAnsi="Arial" w:cs="Arial"/>
          <w:sz w:val="22"/>
          <w:szCs w:val="22"/>
        </w:rPr>
        <w:t xml:space="preserve"> </w:t>
      </w:r>
      <w:r w:rsidRPr="00B144BB">
        <w:rPr>
          <w:rFonts w:ascii="Arial" w:hAnsi="Arial" w:cs="Arial"/>
          <w:sz w:val="22"/>
          <w:szCs w:val="22"/>
        </w:rPr>
        <w:t>se</w:t>
      </w:r>
      <w:r w:rsidR="00497BA0" w:rsidRPr="00B144BB">
        <w:rPr>
          <w:rFonts w:ascii="Arial" w:hAnsi="Arial" w:cs="Arial"/>
          <w:sz w:val="22"/>
          <w:szCs w:val="22"/>
        </w:rPr>
        <w:t xml:space="preserve"> realizará del siguiente modo:</w:t>
      </w:r>
    </w:p>
    <w:p w14:paraId="45B82DEC" w14:textId="1F170F04" w:rsidR="00CB1185" w:rsidRPr="00B144BB" w:rsidRDefault="000E458B" w:rsidP="00F337D8">
      <w:pPr>
        <w:pStyle w:val="NormalWeb"/>
        <w:spacing w:after="200" w:line="320" w:lineRule="exact"/>
        <w:rPr>
          <w:rFonts w:ascii="Arial" w:hAnsi="Arial" w:cs="Arial"/>
          <w:sz w:val="22"/>
          <w:szCs w:val="22"/>
        </w:rPr>
      </w:pPr>
      <w:r w:rsidRPr="00B144BB">
        <w:rPr>
          <w:rFonts w:ascii="Arial" w:hAnsi="Arial" w:cs="Arial"/>
          <w:sz w:val="22"/>
          <w:szCs w:val="22"/>
        </w:rPr>
        <w:t>1.</w:t>
      </w:r>
      <w:r w:rsidR="00520AE0" w:rsidRPr="00B144BB">
        <w:rPr>
          <w:rFonts w:ascii="Arial" w:hAnsi="Arial" w:cs="Arial"/>
          <w:sz w:val="22"/>
          <w:szCs w:val="22"/>
        </w:rPr>
        <w:t xml:space="preserve"> </w:t>
      </w:r>
      <w:r w:rsidR="00456C2F" w:rsidRPr="00B144BB">
        <w:rPr>
          <w:rFonts w:ascii="Arial" w:hAnsi="Arial" w:cs="Arial"/>
          <w:sz w:val="22"/>
          <w:szCs w:val="22"/>
        </w:rPr>
        <w:t>En primer lugar</w:t>
      </w:r>
      <w:r w:rsidRPr="00B144BB">
        <w:rPr>
          <w:rFonts w:ascii="Arial" w:hAnsi="Arial" w:cs="Arial"/>
          <w:sz w:val="22"/>
          <w:szCs w:val="22"/>
        </w:rPr>
        <w:t>, e</w:t>
      </w:r>
      <w:r w:rsidR="00FC637A" w:rsidRPr="00B144BB">
        <w:rPr>
          <w:rFonts w:ascii="Arial" w:hAnsi="Arial" w:cs="Arial"/>
          <w:sz w:val="22"/>
          <w:szCs w:val="22"/>
        </w:rPr>
        <w:t xml:space="preserve">l órgano competente para la determinación del déficit del Montepío </w:t>
      </w:r>
      <w:r w:rsidR="00D105B2" w:rsidRPr="00B144BB">
        <w:rPr>
          <w:rFonts w:ascii="Arial" w:hAnsi="Arial" w:cs="Arial"/>
          <w:sz w:val="22"/>
          <w:szCs w:val="22"/>
        </w:rPr>
        <w:t>General</w:t>
      </w:r>
      <w:r w:rsidR="00FC637A" w:rsidRPr="00B144BB">
        <w:rPr>
          <w:rFonts w:ascii="Arial" w:hAnsi="Arial" w:cs="Arial"/>
          <w:sz w:val="22"/>
          <w:szCs w:val="22"/>
        </w:rPr>
        <w:t xml:space="preserve"> procederá a su distribución entre los </w:t>
      </w:r>
      <w:r w:rsidR="00CE77AA" w:rsidRPr="00B144BB">
        <w:rPr>
          <w:rFonts w:ascii="Arial" w:hAnsi="Arial" w:cs="Arial"/>
          <w:sz w:val="22"/>
          <w:szCs w:val="22"/>
        </w:rPr>
        <w:t>m</w:t>
      </w:r>
      <w:r w:rsidR="00FC637A" w:rsidRPr="00B144BB">
        <w:rPr>
          <w:rFonts w:ascii="Arial" w:hAnsi="Arial" w:cs="Arial"/>
          <w:sz w:val="22"/>
          <w:szCs w:val="22"/>
        </w:rPr>
        <w:t>unicipios</w:t>
      </w:r>
      <w:r w:rsidR="007E2D9C" w:rsidRPr="00B144BB">
        <w:rPr>
          <w:rFonts w:ascii="Arial" w:hAnsi="Arial" w:cs="Arial"/>
          <w:sz w:val="22"/>
          <w:szCs w:val="22"/>
        </w:rPr>
        <w:t xml:space="preserve"> conforme a la normativa reguladora al efecto</w:t>
      </w:r>
      <w:r w:rsidR="00CB1185" w:rsidRPr="00B144BB">
        <w:rPr>
          <w:rFonts w:ascii="Arial" w:hAnsi="Arial" w:cs="Arial"/>
          <w:sz w:val="22"/>
          <w:szCs w:val="22"/>
        </w:rPr>
        <w:t>.</w:t>
      </w:r>
    </w:p>
    <w:p w14:paraId="45B82DED" w14:textId="77777777" w:rsidR="00497BA0" w:rsidRPr="00B144BB" w:rsidRDefault="0056163E" w:rsidP="00F337D8">
      <w:pPr>
        <w:pStyle w:val="NormalWeb"/>
        <w:spacing w:after="200" w:line="320" w:lineRule="exact"/>
        <w:rPr>
          <w:rFonts w:ascii="Arial" w:hAnsi="Arial" w:cs="Arial"/>
          <w:sz w:val="22"/>
          <w:szCs w:val="22"/>
        </w:rPr>
      </w:pPr>
      <w:proofErr w:type="gramStart"/>
      <w:r w:rsidRPr="00B144BB">
        <w:rPr>
          <w:rFonts w:ascii="Arial" w:hAnsi="Arial" w:cs="Arial"/>
          <w:sz w:val="22"/>
          <w:szCs w:val="22"/>
        </w:rPr>
        <w:t xml:space="preserve">El </w:t>
      </w:r>
      <w:r w:rsidR="002C43CE" w:rsidRPr="00B144BB">
        <w:rPr>
          <w:rFonts w:ascii="Arial" w:hAnsi="Arial" w:cs="Arial"/>
          <w:sz w:val="22"/>
          <w:szCs w:val="22"/>
        </w:rPr>
        <w:t>importe a sufragar</w:t>
      </w:r>
      <w:proofErr w:type="gramEnd"/>
      <w:r w:rsidR="002C43CE" w:rsidRPr="00B144BB">
        <w:rPr>
          <w:rFonts w:ascii="Arial" w:hAnsi="Arial" w:cs="Arial"/>
          <w:sz w:val="22"/>
          <w:szCs w:val="22"/>
        </w:rPr>
        <w:t xml:space="preserve"> del </w:t>
      </w:r>
      <w:r w:rsidR="00497BA0" w:rsidRPr="00B144BB">
        <w:rPr>
          <w:rFonts w:ascii="Arial" w:hAnsi="Arial" w:cs="Arial"/>
          <w:sz w:val="22"/>
          <w:szCs w:val="22"/>
          <w:lang w:val="es-ES_tradnl"/>
        </w:rPr>
        <w:t xml:space="preserve">déficit imputado a cada </w:t>
      </w:r>
      <w:r w:rsidR="00E56B64" w:rsidRPr="00B144BB">
        <w:rPr>
          <w:rFonts w:ascii="Arial" w:hAnsi="Arial" w:cs="Arial"/>
          <w:sz w:val="22"/>
          <w:szCs w:val="22"/>
          <w:lang w:val="es-ES_tradnl"/>
        </w:rPr>
        <w:t xml:space="preserve">municipio </w:t>
      </w:r>
      <w:r w:rsidR="000F2C16" w:rsidRPr="00B144BB">
        <w:rPr>
          <w:rFonts w:ascii="Arial" w:hAnsi="Arial" w:cs="Arial"/>
          <w:sz w:val="22"/>
          <w:szCs w:val="22"/>
          <w:lang w:val="es-ES_tradnl"/>
        </w:rPr>
        <w:t>por</w:t>
      </w:r>
      <w:r w:rsidR="00497BA0" w:rsidRPr="00B144BB">
        <w:rPr>
          <w:rFonts w:ascii="Arial" w:hAnsi="Arial" w:cs="Arial"/>
          <w:sz w:val="22"/>
          <w:szCs w:val="22"/>
          <w:lang w:val="es-ES_tradnl"/>
        </w:rPr>
        <w:t xml:space="preserve"> </w:t>
      </w:r>
      <w:r w:rsidR="009A7F92" w:rsidRPr="00B144BB">
        <w:rPr>
          <w:rFonts w:ascii="Arial" w:hAnsi="Arial" w:cs="Arial"/>
          <w:sz w:val="22"/>
          <w:szCs w:val="22"/>
          <w:lang w:val="es-ES_tradnl"/>
        </w:rPr>
        <w:t>personal subalterno y administrativo</w:t>
      </w:r>
      <w:r w:rsidR="00497BA0" w:rsidRPr="00B144BB">
        <w:rPr>
          <w:rFonts w:ascii="Arial" w:hAnsi="Arial" w:cs="Arial"/>
          <w:sz w:val="22"/>
          <w:szCs w:val="22"/>
          <w:lang w:val="es-ES_tradnl"/>
        </w:rPr>
        <w:t xml:space="preserve"> en activo se financiará </w:t>
      </w:r>
      <w:r w:rsidR="000F2C16" w:rsidRPr="00B144BB">
        <w:rPr>
          <w:rFonts w:ascii="Arial" w:hAnsi="Arial" w:cs="Arial"/>
          <w:sz w:val="22"/>
          <w:szCs w:val="22"/>
          <w:lang w:val="es-ES_tradnl"/>
        </w:rPr>
        <w:t xml:space="preserve">íntegramente </w:t>
      </w:r>
      <w:r w:rsidR="00497BA0" w:rsidRPr="00B144BB">
        <w:rPr>
          <w:rFonts w:ascii="Arial" w:hAnsi="Arial" w:cs="Arial"/>
          <w:sz w:val="22"/>
          <w:szCs w:val="22"/>
          <w:lang w:val="es-ES_tradnl"/>
        </w:rPr>
        <w:t>con cargo al Fondo, descontándosele</w:t>
      </w:r>
      <w:r w:rsidR="00EA248A" w:rsidRPr="00B144BB">
        <w:rPr>
          <w:rFonts w:ascii="Arial" w:hAnsi="Arial" w:cs="Arial"/>
          <w:sz w:val="22"/>
          <w:szCs w:val="22"/>
          <w:lang w:val="es-ES_tradnl"/>
        </w:rPr>
        <w:t xml:space="preserve"> a cada entidad</w:t>
      </w:r>
      <w:r w:rsidR="00497BA0" w:rsidRPr="00B144BB">
        <w:rPr>
          <w:rFonts w:ascii="Arial" w:hAnsi="Arial" w:cs="Arial"/>
          <w:sz w:val="22"/>
          <w:szCs w:val="22"/>
          <w:lang w:val="es-ES_tradnl"/>
        </w:rPr>
        <w:t xml:space="preserve"> un importe equivalente al treinta y dos por ciento de la masa salarial de dicho personal en activo, que correrá a cargo del </w:t>
      </w:r>
      <w:r w:rsidR="00E56B64" w:rsidRPr="00B144BB">
        <w:rPr>
          <w:rFonts w:ascii="Arial" w:hAnsi="Arial" w:cs="Arial"/>
          <w:sz w:val="22"/>
          <w:szCs w:val="22"/>
          <w:lang w:val="es-ES_tradnl"/>
        </w:rPr>
        <w:t>municipio.</w:t>
      </w:r>
    </w:p>
    <w:p w14:paraId="45B82DEE" w14:textId="2C46F77A" w:rsidR="00EA248A" w:rsidRPr="00B144BB" w:rsidRDefault="00EA248A" w:rsidP="00F337D8">
      <w:pPr>
        <w:pStyle w:val="NormalWeb"/>
        <w:spacing w:after="200" w:line="320" w:lineRule="exact"/>
        <w:rPr>
          <w:rFonts w:ascii="Arial" w:hAnsi="Arial" w:cs="Arial"/>
          <w:sz w:val="22"/>
          <w:szCs w:val="22"/>
          <w:lang w:val="es-ES_tradnl"/>
        </w:rPr>
      </w:pPr>
      <w:r w:rsidRPr="00B144BB">
        <w:rPr>
          <w:rFonts w:ascii="Arial" w:hAnsi="Arial" w:cs="Arial"/>
          <w:sz w:val="22"/>
          <w:szCs w:val="22"/>
          <w:lang w:val="es-ES_tradnl"/>
        </w:rPr>
        <w:t xml:space="preserve">2. Seguidamente, el Fondo restante </w:t>
      </w:r>
      <w:r w:rsidR="00B33CFC" w:rsidRPr="00B144BB">
        <w:rPr>
          <w:rFonts w:ascii="Arial" w:hAnsi="Arial" w:cs="Arial"/>
          <w:sz w:val="22"/>
          <w:szCs w:val="22"/>
          <w:lang w:val="es-ES_tradnl"/>
        </w:rPr>
        <w:t xml:space="preserve">se destinará, proporcionalmente, </w:t>
      </w:r>
      <w:r w:rsidRPr="00B144BB">
        <w:rPr>
          <w:rFonts w:ascii="Arial" w:hAnsi="Arial" w:cs="Arial"/>
          <w:sz w:val="22"/>
          <w:szCs w:val="22"/>
          <w:lang w:val="es-ES_tradnl"/>
        </w:rPr>
        <w:t>a la financiación</w:t>
      </w:r>
      <w:r w:rsidR="002C43CE" w:rsidRPr="00B144BB">
        <w:rPr>
          <w:rFonts w:ascii="Arial" w:hAnsi="Arial" w:cs="Arial"/>
          <w:sz w:val="22"/>
          <w:szCs w:val="22"/>
          <w:lang w:val="es-ES_tradnl"/>
        </w:rPr>
        <w:t xml:space="preserve"> del importe a sufragar</w:t>
      </w:r>
      <w:r w:rsidR="000F2C16" w:rsidRPr="00B144BB">
        <w:rPr>
          <w:rFonts w:ascii="Arial" w:hAnsi="Arial" w:cs="Arial"/>
          <w:sz w:val="22"/>
          <w:szCs w:val="22"/>
          <w:lang w:val="es-ES_tradnl"/>
        </w:rPr>
        <w:t xml:space="preserve"> por los municipios</w:t>
      </w:r>
      <w:r w:rsidRPr="00B144BB">
        <w:rPr>
          <w:rFonts w:ascii="Arial" w:hAnsi="Arial" w:cs="Arial"/>
          <w:sz w:val="22"/>
          <w:szCs w:val="22"/>
          <w:lang w:val="es-ES_tradnl"/>
        </w:rPr>
        <w:t xml:space="preserve"> del déficit del Montepío General</w:t>
      </w:r>
      <w:r w:rsidR="00CB1185" w:rsidRPr="00B144BB">
        <w:rPr>
          <w:rFonts w:ascii="Arial" w:hAnsi="Arial" w:cs="Arial"/>
          <w:sz w:val="22"/>
          <w:szCs w:val="22"/>
          <w:lang w:val="es-ES_tradnl"/>
        </w:rPr>
        <w:t>,</w:t>
      </w:r>
      <w:r w:rsidRPr="00B144BB">
        <w:rPr>
          <w:rFonts w:ascii="Arial" w:hAnsi="Arial" w:cs="Arial"/>
          <w:sz w:val="22"/>
          <w:szCs w:val="22"/>
          <w:lang w:val="es-ES_tradnl"/>
        </w:rPr>
        <w:t xml:space="preserve"> cuyo reparto se real</w:t>
      </w:r>
      <w:r w:rsidR="000F2C16" w:rsidRPr="00B144BB">
        <w:rPr>
          <w:rFonts w:ascii="Arial" w:hAnsi="Arial" w:cs="Arial"/>
          <w:sz w:val="22"/>
          <w:szCs w:val="22"/>
          <w:lang w:val="es-ES_tradnl"/>
        </w:rPr>
        <w:t>iza por criterios de población, así</w:t>
      </w:r>
      <w:r w:rsidR="0058132F" w:rsidRPr="00B144BB">
        <w:rPr>
          <w:rFonts w:ascii="Arial" w:hAnsi="Arial" w:cs="Arial"/>
          <w:sz w:val="22"/>
          <w:szCs w:val="22"/>
          <w:lang w:val="es-ES_tradnl"/>
        </w:rPr>
        <w:t xml:space="preserve"> </w:t>
      </w:r>
      <w:r w:rsidR="000F2C16" w:rsidRPr="00B144BB">
        <w:rPr>
          <w:rFonts w:ascii="Arial" w:hAnsi="Arial" w:cs="Arial"/>
          <w:sz w:val="22"/>
          <w:szCs w:val="22"/>
          <w:lang w:val="es-ES_tradnl"/>
        </w:rPr>
        <w:t>como</w:t>
      </w:r>
      <w:r w:rsidRPr="00B144BB">
        <w:rPr>
          <w:rFonts w:ascii="Arial" w:hAnsi="Arial" w:cs="Arial"/>
          <w:sz w:val="22"/>
          <w:szCs w:val="22"/>
          <w:lang w:val="es-ES_tradnl"/>
        </w:rPr>
        <w:t xml:space="preserve"> a la financiación de </w:t>
      </w:r>
      <w:r w:rsidR="00B33CFC" w:rsidRPr="00B144BB">
        <w:rPr>
          <w:rFonts w:ascii="Arial" w:hAnsi="Arial" w:cs="Arial"/>
          <w:sz w:val="22"/>
          <w:szCs w:val="22"/>
          <w:lang w:val="es-ES_tradnl"/>
        </w:rPr>
        <w:t xml:space="preserve">las cuantías que </w:t>
      </w:r>
      <w:r w:rsidRPr="00B144BB">
        <w:rPr>
          <w:rFonts w:ascii="Arial" w:hAnsi="Arial" w:cs="Arial"/>
          <w:sz w:val="22"/>
          <w:szCs w:val="22"/>
          <w:lang w:val="es-ES_tradnl"/>
        </w:rPr>
        <w:t>los</w:t>
      </w:r>
      <w:r w:rsidR="00E56B64" w:rsidRPr="00B144BB">
        <w:rPr>
          <w:rFonts w:ascii="Arial" w:hAnsi="Arial" w:cs="Arial"/>
          <w:sz w:val="22"/>
          <w:szCs w:val="22"/>
          <w:lang w:val="es-ES_tradnl"/>
        </w:rPr>
        <w:t xml:space="preserve"> A</w:t>
      </w:r>
      <w:r w:rsidR="00B33CFC" w:rsidRPr="00B144BB">
        <w:rPr>
          <w:rFonts w:ascii="Arial" w:hAnsi="Arial" w:cs="Arial"/>
          <w:sz w:val="22"/>
          <w:szCs w:val="22"/>
          <w:lang w:val="es-ES_tradnl"/>
        </w:rPr>
        <w:t>yuntamientos de Pamplona/Iruña, Tudela y Tafalla</w:t>
      </w:r>
      <w:r w:rsidRPr="00B144BB">
        <w:rPr>
          <w:rFonts w:ascii="Arial" w:hAnsi="Arial" w:cs="Arial"/>
          <w:sz w:val="22"/>
          <w:szCs w:val="22"/>
          <w:lang w:val="es-ES_tradnl"/>
        </w:rPr>
        <w:t xml:space="preserve"> </w:t>
      </w:r>
      <w:r w:rsidR="00B33CFC" w:rsidRPr="00B144BB">
        <w:rPr>
          <w:rFonts w:ascii="Arial" w:hAnsi="Arial" w:cs="Arial"/>
          <w:sz w:val="22"/>
          <w:szCs w:val="22"/>
          <w:lang w:val="es-ES_tradnl"/>
        </w:rPr>
        <w:t>deben sufragar de sus respectivos</w:t>
      </w:r>
      <w:r w:rsidRPr="00B144BB">
        <w:rPr>
          <w:rFonts w:ascii="Arial" w:hAnsi="Arial" w:cs="Arial"/>
          <w:sz w:val="22"/>
          <w:szCs w:val="22"/>
          <w:lang w:val="es-ES_tradnl"/>
        </w:rPr>
        <w:t xml:space="preserve"> </w:t>
      </w:r>
      <w:r w:rsidR="00886E3A" w:rsidRPr="00B144BB">
        <w:rPr>
          <w:rFonts w:ascii="Arial" w:hAnsi="Arial" w:cs="Arial"/>
          <w:sz w:val="22"/>
          <w:szCs w:val="22"/>
          <w:lang w:val="es-ES_tradnl"/>
        </w:rPr>
        <w:t>M</w:t>
      </w:r>
      <w:r w:rsidRPr="00B144BB">
        <w:rPr>
          <w:rFonts w:ascii="Arial" w:hAnsi="Arial" w:cs="Arial"/>
          <w:sz w:val="22"/>
          <w:szCs w:val="22"/>
          <w:lang w:val="es-ES_tradnl"/>
        </w:rPr>
        <w:t xml:space="preserve">ontepíos </w:t>
      </w:r>
      <w:r w:rsidR="00B33CFC" w:rsidRPr="00B144BB">
        <w:rPr>
          <w:rFonts w:ascii="Arial" w:hAnsi="Arial" w:cs="Arial"/>
          <w:sz w:val="22"/>
          <w:szCs w:val="22"/>
          <w:lang w:val="es-ES_tradnl"/>
        </w:rPr>
        <w:t>de acuerdo con</w:t>
      </w:r>
      <w:r w:rsidR="0059352E" w:rsidRPr="00B144BB">
        <w:rPr>
          <w:rFonts w:ascii="Arial" w:hAnsi="Arial" w:cs="Arial"/>
          <w:sz w:val="22"/>
          <w:szCs w:val="22"/>
          <w:lang w:val="es-ES_tradnl"/>
        </w:rPr>
        <w:t xml:space="preserve"> </w:t>
      </w:r>
      <w:r w:rsidR="00553AC3" w:rsidRPr="00B144BB">
        <w:rPr>
          <w:rFonts w:ascii="Arial" w:hAnsi="Arial" w:cs="Arial"/>
          <w:sz w:val="22"/>
          <w:szCs w:val="22"/>
          <w:lang w:val="es-ES_tradnl"/>
        </w:rPr>
        <w:t>lo establecido</w:t>
      </w:r>
      <w:r w:rsidR="007451C7" w:rsidRPr="00B144BB">
        <w:rPr>
          <w:rFonts w:ascii="Arial" w:hAnsi="Arial" w:cs="Arial"/>
          <w:sz w:val="22"/>
          <w:szCs w:val="22"/>
        </w:rPr>
        <w:t xml:space="preserve"> en la </w:t>
      </w:r>
      <w:r w:rsidR="00F337D8" w:rsidRPr="00B144BB">
        <w:rPr>
          <w:rFonts w:ascii="Arial" w:hAnsi="Arial" w:cs="Arial"/>
          <w:sz w:val="22"/>
          <w:szCs w:val="22"/>
        </w:rPr>
        <w:t>disposición adicional décima</w:t>
      </w:r>
      <w:r w:rsidR="00553AC3" w:rsidRPr="00B144BB">
        <w:rPr>
          <w:rFonts w:ascii="Arial" w:hAnsi="Arial" w:cs="Arial"/>
          <w:sz w:val="22"/>
          <w:szCs w:val="22"/>
          <w:lang w:val="es-ES_tradnl"/>
        </w:rPr>
        <w:t xml:space="preserve"> </w:t>
      </w:r>
      <w:r w:rsidR="007451C7" w:rsidRPr="00B144BB">
        <w:rPr>
          <w:rFonts w:ascii="Arial" w:hAnsi="Arial" w:cs="Arial"/>
          <w:sz w:val="22"/>
          <w:szCs w:val="22"/>
          <w:lang w:val="es-ES_tradnl"/>
        </w:rPr>
        <w:t>de la</w:t>
      </w:r>
      <w:r w:rsidR="0059352E" w:rsidRPr="00B144BB">
        <w:rPr>
          <w:rFonts w:ascii="Arial" w:hAnsi="Arial" w:cs="Arial"/>
          <w:sz w:val="22"/>
          <w:szCs w:val="22"/>
          <w:lang w:val="es-ES_tradnl"/>
        </w:rPr>
        <w:t xml:space="preserve"> Ley Foral 10/2003</w:t>
      </w:r>
      <w:r w:rsidR="00553AC3" w:rsidRPr="00B144BB">
        <w:rPr>
          <w:rFonts w:ascii="Arial" w:hAnsi="Arial" w:cs="Arial"/>
          <w:sz w:val="22"/>
          <w:szCs w:val="22"/>
          <w:lang w:val="es-ES_tradnl"/>
        </w:rPr>
        <w:t>, de 5 de marzo, sobre régimen transitorio de los derechos pasivos del personal funcionario de los Montepíos de las Administraciones Públicas de Navarra</w:t>
      </w:r>
      <w:r w:rsidR="00553AC3" w:rsidRPr="00B144BB">
        <w:rPr>
          <w:rFonts w:ascii="Arial" w:hAnsi="Arial" w:cs="Arial"/>
          <w:sz w:val="22"/>
          <w:szCs w:val="22"/>
        </w:rPr>
        <w:t>.</w:t>
      </w:r>
    </w:p>
    <w:p w14:paraId="45B82DEF" w14:textId="70275BAE" w:rsidR="00B33CFC" w:rsidRPr="00B144BB" w:rsidRDefault="00456C2F" w:rsidP="00F337D8">
      <w:pPr>
        <w:pStyle w:val="NormalWeb"/>
        <w:spacing w:after="200" w:line="320" w:lineRule="exact"/>
        <w:rPr>
          <w:rFonts w:ascii="Arial" w:hAnsi="Arial" w:cs="Arial"/>
          <w:sz w:val="22"/>
          <w:szCs w:val="22"/>
          <w:lang w:val="es-ES_tradnl"/>
        </w:rPr>
      </w:pPr>
      <w:r w:rsidRPr="00B144BB">
        <w:rPr>
          <w:rFonts w:ascii="Arial" w:hAnsi="Arial" w:cs="Arial"/>
          <w:sz w:val="22"/>
          <w:szCs w:val="22"/>
          <w:lang w:val="es-ES_tradnl"/>
        </w:rPr>
        <w:t>3.</w:t>
      </w:r>
      <w:r w:rsidR="00520AE0" w:rsidRPr="00B144BB">
        <w:rPr>
          <w:rFonts w:ascii="Arial" w:hAnsi="Arial" w:cs="Arial"/>
          <w:sz w:val="22"/>
          <w:szCs w:val="22"/>
          <w:lang w:val="es-ES_tradnl"/>
        </w:rPr>
        <w:t xml:space="preserve"> </w:t>
      </w:r>
      <w:r w:rsidR="00B33CFC" w:rsidRPr="00B144BB">
        <w:rPr>
          <w:rFonts w:ascii="Arial" w:hAnsi="Arial" w:cs="Arial"/>
          <w:sz w:val="22"/>
          <w:szCs w:val="22"/>
          <w:lang w:val="es-ES_tradnl"/>
        </w:rPr>
        <w:t>A l</w:t>
      </w:r>
      <w:r w:rsidR="00D14DFE" w:rsidRPr="00B144BB">
        <w:rPr>
          <w:rFonts w:ascii="Arial" w:hAnsi="Arial" w:cs="Arial"/>
          <w:sz w:val="22"/>
          <w:szCs w:val="22"/>
          <w:lang w:val="es-ES_tradnl"/>
        </w:rPr>
        <w:t>a cuantía resultante de</w:t>
      </w:r>
      <w:r w:rsidR="00B33CFC" w:rsidRPr="00B144BB">
        <w:rPr>
          <w:rFonts w:ascii="Arial" w:hAnsi="Arial" w:cs="Arial"/>
          <w:sz w:val="22"/>
          <w:szCs w:val="22"/>
          <w:lang w:val="es-ES_tradnl"/>
        </w:rPr>
        <w:t xml:space="preserve"> los déficits de los </w:t>
      </w:r>
      <w:r w:rsidR="00023677" w:rsidRPr="00B144BB">
        <w:rPr>
          <w:rFonts w:ascii="Arial" w:hAnsi="Arial" w:cs="Arial"/>
          <w:sz w:val="22"/>
          <w:szCs w:val="22"/>
          <w:lang w:val="es-ES_tradnl"/>
        </w:rPr>
        <w:t>M</w:t>
      </w:r>
      <w:r w:rsidR="00B33CFC" w:rsidRPr="00B144BB">
        <w:rPr>
          <w:rFonts w:ascii="Arial" w:hAnsi="Arial" w:cs="Arial"/>
          <w:sz w:val="22"/>
          <w:szCs w:val="22"/>
          <w:lang w:val="es-ES_tradnl"/>
        </w:rPr>
        <w:t xml:space="preserve">ontepíos de Pamplona/Iruña, Tudela y Tafalla se le descontará el importe equivalente al treinta y dos por ciento de la masa salarial de </w:t>
      </w:r>
      <w:r w:rsidR="00E56B64" w:rsidRPr="00B144BB">
        <w:rPr>
          <w:rFonts w:ascii="Arial" w:hAnsi="Arial" w:cs="Arial"/>
          <w:sz w:val="22"/>
          <w:szCs w:val="22"/>
          <w:lang w:val="es-ES_tradnl"/>
        </w:rPr>
        <w:t xml:space="preserve">sus </w:t>
      </w:r>
      <w:proofErr w:type="gramStart"/>
      <w:r w:rsidR="00E56B64" w:rsidRPr="00B144BB">
        <w:rPr>
          <w:rFonts w:ascii="Arial" w:hAnsi="Arial" w:cs="Arial"/>
          <w:sz w:val="22"/>
          <w:szCs w:val="22"/>
          <w:lang w:val="es-ES_tradnl"/>
        </w:rPr>
        <w:t>trabajadoras y trabajadore</w:t>
      </w:r>
      <w:r w:rsidR="00D14DFE" w:rsidRPr="00B144BB">
        <w:rPr>
          <w:rFonts w:ascii="Arial" w:hAnsi="Arial" w:cs="Arial"/>
          <w:sz w:val="22"/>
          <w:szCs w:val="22"/>
          <w:lang w:val="es-ES_tradnl"/>
        </w:rPr>
        <w:t>s</w:t>
      </w:r>
      <w:proofErr w:type="gramEnd"/>
      <w:r w:rsidR="00D14DFE" w:rsidRPr="00B144BB">
        <w:rPr>
          <w:rFonts w:ascii="Arial" w:hAnsi="Arial" w:cs="Arial"/>
          <w:sz w:val="22"/>
          <w:szCs w:val="22"/>
          <w:lang w:val="es-ES_tradnl"/>
        </w:rPr>
        <w:t xml:space="preserve"> subalternos y administrativos en activo</w:t>
      </w:r>
      <w:r w:rsidR="00B33CFC" w:rsidRPr="00B144BB">
        <w:rPr>
          <w:rFonts w:ascii="Arial" w:hAnsi="Arial" w:cs="Arial"/>
          <w:sz w:val="22"/>
          <w:szCs w:val="22"/>
          <w:lang w:val="es-ES_tradnl"/>
        </w:rPr>
        <w:t>, que correrá a cargo del Ayuntamiento.</w:t>
      </w:r>
    </w:p>
    <w:p w14:paraId="45B82DF0" w14:textId="77777777" w:rsidR="00CB1185" w:rsidRPr="00B144BB" w:rsidRDefault="00FC637A" w:rsidP="00F337D8">
      <w:pPr>
        <w:pStyle w:val="NormalWeb"/>
        <w:spacing w:after="200" w:line="320" w:lineRule="exact"/>
        <w:rPr>
          <w:rFonts w:ascii="Arial" w:hAnsi="Arial" w:cs="Arial"/>
          <w:sz w:val="22"/>
          <w:szCs w:val="22"/>
        </w:rPr>
      </w:pPr>
      <w:r w:rsidRPr="00B144BB">
        <w:rPr>
          <w:rFonts w:ascii="Arial" w:hAnsi="Arial" w:cs="Arial"/>
          <w:sz w:val="22"/>
          <w:szCs w:val="22"/>
        </w:rPr>
        <w:lastRenderedPageBreak/>
        <w:t xml:space="preserve">Para poder </w:t>
      </w:r>
      <w:r w:rsidR="00D14DFE" w:rsidRPr="00B144BB">
        <w:rPr>
          <w:rFonts w:ascii="Arial" w:hAnsi="Arial" w:cs="Arial"/>
          <w:sz w:val="22"/>
          <w:szCs w:val="22"/>
        </w:rPr>
        <w:t xml:space="preserve">percibir </w:t>
      </w:r>
      <w:r w:rsidR="007451C7" w:rsidRPr="00B144BB">
        <w:rPr>
          <w:rFonts w:ascii="Arial" w:hAnsi="Arial" w:cs="Arial"/>
          <w:sz w:val="22"/>
          <w:szCs w:val="22"/>
        </w:rPr>
        <w:t>dichas cuantías</w:t>
      </w:r>
      <w:r w:rsidRPr="00B144BB">
        <w:rPr>
          <w:rFonts w:ascii="Arial" w:hAnsi="Arial" w:cs="Arial"/>
          <w:sz w:val="22"/>
          <w:szCs w:val="22"/>
        </w:rPr>
        <w:t xml:space="preserve">, los </w:t>
      </w:r>
      <w:r w:rsidR="00E56B64" w:rsidRPr="00B144BB">
        <w:rPr>
          <w:rFonts w:ascii="Arial" w:hAnsi="Arial" w:cs="Arial"/>
          <w:sz w:val="22"/>
          <w:szCs w:val="22"/>
        </w:rPr>
        <w:t>A</w:t>
      </w:r>
      <w:r w:rsidRPr="00B144BB">
        <w:rPr>
          <w:rFonts w:ascii="Arial" w:hAnsi="Arial" w:cs="Arial"/>
          <w:sz w:val="22"/>
          <w:szCs w:val="22"/>
        </w:rPr>
        <w:t>yuntamientos de Pamplona</w:t>
      </w:r>
      <w:r w:rsidR="000F2C16" w:rsidRPr="00B144BB">
        <w:rPr>
          <w:rFonts w:ascii="Arial" w:hAnsi="Arial" w:cs="Arial"/>
          <w:sz w:val="22"/>
          <w:szCs w:val="22"/>
        </w:rPr>
        <w:t>/Iruña</w:t>
      </w:r>
      <w:r w:rsidRPr="00B144BB">
        <w:rPr>
          <w:rFonts w:ascii="Arial" w:hAnsi="Arial" w:cs="Arial"/>
          <w:sz w:val="22"/>
          <w:szCs w:val="22"/>
        </w:rPr>
        <w:t xml:space="preserve">, Tafalla y Tudela deberán presentar una certificación en la que se indiquen las masas salariales de </w:t>
      </w:r>
      <w:r w:rsidR="00E56B64" w:rsidRPr="00B144BB">
        <w:rPr>
          <w:rFonts w:ascii="Arial" w:hAnsi="Arial" w:cs="Arial"/>
          <w:sz w:val="22"/>
          <w:szCs w:val="22"/>
        </w:rPr>
        <w:t>su</w:t>
      </w:r>
      <w:r w:rsidR="00E33E84" w:rsidRPr="00B144BB">
        <w:rPr>
          <w:rFonts w:ascii="Arial" w:hAnsi="Arial" w:cs="Arial"/>
          <w:sz w:val="22"/>
          <w:szCs w:val="22"/>
        </w:rPr>
        <w:t xml:space="preserve"> personal subalterno y administrativo</w:t>
      </w:r>
      <w:r w:rsidR="00D14DFE" w:rsidRPr="00B144BB">
        <w:rPr>
          <w:rFonts w:ascii="Arial" w:hAnsi="Arial" w:cs="Arial"/>
          <w:sz w:val="22"/>
          <w:szCs w:val="22"/>
        </w:rPr>
        <w:t xml:space="preserve"> en activo</w:t>
      </w:r>
      <w:r w:rsidRPr="00B144BB">
        <w:rPr>
          <w:rFonts w:ascii="Arial" w:hAnsi="Arial" w:cs="Arial"/>
          <w:sz w:val="22"/>
          <w:szCs w:val="22"/>
        </w:rPr>
        <w:t xml:space="preserve"> </w:t>
      </w:r>
      <w:r w:rsidR="00E33E84" w:rsidRPr="00B144BB">
        <w:rPr>
          <w:rFonts w:ascii="Arial" w:hAnsi="Arial" w:cs="Arial"/>
          <w:sz w:val="22"/>
          <w:szCs w:val="22"/>
        </w:rPr>
        <w:t>perteneciente</w:t>
      </w:r>
      <w:r w:rsidR="005176A6" w:rsidRPr="00B144BB">
        <w:rPr>
          <w:rFonts w:ascii="Arial" w:hAnsi="Arial" w:cs="Arial"/>
          <w:sz w:val="22"/>
          <w:szCs w:val="22"/>
        </w:rPr>
        <w:t xml:space="preserve"> a su régimen de montepío propio, correspondientes al ejercicio anterior.</w:t>
      </w:r>
    </w:p>
    <w:p w14:paraId="45B82DF1" w14:textId="221CB1DD" w:rsidR="00296AD3" w:rsidRPr="00B144BB" w:rsidRDefault="005176A6" w:rsidP="00F337D8">
      <w:pPr>
        <w:pStyle w:val="NormalWeb"/>
        <w:spacing w:after="200" w:line="320" w:lineRule="exact"/>
        <w:rPr>
          <w:rFonts w:ascii="Arial" w:hAnsi="Arial" w:cs="Arial"/>
          <w:sz w:val="22"/>
          <w:szCs w:val="22"/>
        </w:rPr>
      </w:pPr>
      <w:r w:rsidRPr="00B144BB">
        <w:rPr>
          <w:rFonts w:ascii="Arial" w:hAnsi="Arial" w:cs="Arial"/>
          <w:sz w:val="22"/>
          <w:szCs w:val="22"/>
        </w:rPr>
        <w:t>Dicha</w:t>
      </w:r>
      <w:r w:rsidR="00FC637A" w:rsidRPr="00B144BB">
        <w:rPr>
          <w:rFonts w:ascii="Arial" w:hAnsi="Arial" w:cs="Arial"/>
          <w:sz w:val="22"/>
          <w:szCs w:val="22"/>
        </w:rPr>
        <w:t xml:space="preserve"> c</w:t>
      </w:r>
      <w:r w:rsidR="000573E7" w:rsidRPr="00B144BB">
        <w:rPr>
          <w:rFonts w:ascii="Arial" w:hAnsi="Arial" w:cs="Arial"/>
          <w:sz w:val="22"/>
          <w:szCs w:val="22"/>
        </w:rPr>
        <w:t xml:space="preserve">ertificación deberá presentarse ante la </w:t>
      </w:r>
      <w:r w:rsidR="00D105B2">
        <w:rPr>
          <w:rFonts w:ascii="Arial" w:hAnsi="Arial" w:cs="Arial"/>
          <w:sz w:val="22"/>
          <w:szCs w:val="22"/>
        </w:rPr>
        <w:t>dirección general competente</w:t>
      </w:r>
      <w:r w:rsidR="000573E7" w:rsidRPr="00B144BB">
        <w:rPr>
          <w:rFonts w:ascii="Arial" w:hAnsi="Arial" w:cs="Arial"/>
          <w:sz w:val="22"/>
          <w:szCs w:val="22"/>
        </w:rPr>
        <w:t xml:space="preserve"> en materia de Administración Local</w:t>
      </w:r>
      <w:r w:rsidR="00FC637A" w:rsidRPr="00B144BB">
        <w:rPr>
          <w:rFonts w:ascii="Arial" w:hAnsi="Arial" w:cs="Arial"/>
          <w:sz w:val="22"/>
          <w:szCs w:val="22"/>
        </w:rPr>
        <w:t xml:space="preserve"> antes del mes de </w:t>
      </w:r>
      <w:r w:rsidR="007451C7" w:rsidRPr="00B144BB">
        <w:rPr>
          <w:rFonts w:ascii="Arial" w:hAnsi="Arial" w:cs="Arial"/>
          <w:sz w:val="22"/>
          <w:szCs w:val="22"/>
        </w:rPr>
        <w:t>mayo</w:t>
      </w:r>
      <w:r w:rsidR="00FC637A" w:rsidRPr="00B144BB">
        <w:rPr>
          <w:rFonts w:ascii="Arial" w:hAnsi="Arial" w:cs="Arial"/>
          <w:sz w:val="22"/>
          <w:szCs w:val="22"/>
        </w:rPr>
        <w:t xml:space="preserve"> de cada año.</w:t>
      </w:r>
    </w:p>
    <w:p w14:paraId="45B82DF2" w14:textId="77777777" w:rsidR="000573E7" w:rsidRPr="00B144BB" w:rsidRDefault="00FC637A" w:rsidP="00F337D8">
      <w:pPr>
        <w:pStyle w:val="NormalWeb"/>
        <w:spacing w:after="200" w:line="320" w:lineRule="exact"/>
        <w:rPr>
          <w:rFonts w:ascii="Arial" w:hAnsi="Arial" w:cs="Arial"/>
          <w:sz w:val="22"/>
          <w:szCs w:val="22"/>
        </w:rPr>
      </w:pPr>
      <w:r w:rsidRPr="00B144BB">
        <w:rPr>
          <w:rFonts w:ascii="Arial" w:hAnsi="Arial" w:cs="Arial"/>
          <w:sz w:val="22"/>
          <w:szCs w:val="22"/>
        </w:rPr>
        <w:t>El incumplimiento del plazo comportará la pérdida del derecho a percibir financiación alguna por este concepto.</w:t>
      </w:r>
    </w:p>
    <w:p w14:paraId="45B82DF3" w14:textId="39C7889D" w:rsidR="00FC637A" w:rsidRPr="00B144BB" w:rsidRDefault="00FC637A" w:rsidP="00F337D8">
      <w:pPr>
        <w:pStyle w:val="NormalWeb"/>
        <w:spacing w:after="200" w:line="320" w:lineRule="exact"/>
        <w:rPr>
          <w:rFonts w:ascii="Arial" w:hAnsi="Arial" w:cs="Arial"/>
          <w:sz w:val="22"/>
          <w:szCs w:val="22"/>
        </w:rPr>
      </w:pPr>
      <w:r w:rsidRPr="00B144BB">
        <w:rPr>
          <w:rFonts w:ascii="Arial" w:hAnsi="Arial" w:cs="Arial"/>
          <w:sz w:val="22"/>
          <w:szCs w:val="22"/>
        </w:rPr>
        <w:t xml:space="preserve">4. En el supuesto de producirse excedentes en </w:t>
      </w:r>
      <w:r w:rsidR="009B7355" w:rsidRPr="00B144BB">
        <w:rPr>
          <w:rFonts w:ascii="Arial" w:hAnsi="Arial" w:cs="Arial"/>
          <w:sz w:val="22"/>
          <w:szCs w:val="22"/>
        </w:rPr>
        <w:t xml:space="preserve">el Fondo de Financiación del </w:t>
      </w:r>
      <w:r w:rsidR="002C7257" w:rsidRPr="00B144BB">
        <w:rPr>
          <w:rFonts w:ascii="Arial" w:hAnsi="Arial" w:cs="Arial"/>
          <w:sz w:val="22"/>
          <w:szCs w:val="22"/>
        </w:rPr>
        <w:t>D</w:t>
      </w:r>
      <w:r w:rsidR="009B7355" w:rsidRPr="00B144BB">
        <w:rPr>
          <w:rFonts w:ascii="Arial" w:hAnsi="Arial" w:cs="Arial"/>
          <w:sz w:val="22"/>
          <w:szCs w:val="22"/>
        </w:rPr>
        <w:t>éficit de Montepíos</w:t>
      </w:r>
      <w:r w:rsidRPr="00B144BB">
        <w:rPr>
          <w:rFonts w:ascii="Arial" w:hAnsi="Arial" w:cs="Arial"/>
          <w:sz w:val="22"/>
          <w:szCs w:val="22"/>
        </w:rPr>
        <w:t xml:space="preserve">, </w:t>
      </w:r>
      <w:r w:rsidR="00D105B2">
        <w:rPr>
          <w:rFonts w:ascii="Arial" w:hAnsi="Arial" w:cs="Arial"/>
          <w:sz w:val="22"/>
          <w:szCs w:val="22"/>
        </w:rPr>
        <w:t>aquel</w:t>
      </w:r>
      <w:r w:rsidRPr="00B144BB">
        <w:rPr>
          <w:rFonts w:ascii="Arial" w:hAnsi="Arial" w:cs="Arial"/>
          <w:sz w:val="22"/>
          <w:szCs w:val="22"/>
        </w:rPr>
        <w:t>los servirán p</w:t>
      </w:r>
      <w:r w:rsidR="00E82D8A" w:rsidRPr="00B144BB">
        <w:rPr>
          <w:rFonts w:ascii="Arial" w:hAnsi="Arial" w:cs="Arial"/>
          <w:sz w:val="22"/>
          <w:szCs w:val="22"/>
        </w:rPr>
        <w:t xml:space="preserve">ara acrecentar el Fondo </w:t>
      </w:r>
      <w:r w:rsidR="00204797" w:rsidRPr="00B144BB">
        <w:rPr>
          <w:rFonts w:ascii="Arial" w:hAnsi="Arial" w:cs="Arial"/>
          <w:sz w:val="22"/>
          <w:szCs w:val="22"/>
        </w:rPr>
        <w:t>de Financiación General</w:t>
      </w:r>
      <w:r w:rsidR="00E82D8A" w:rsidRPr="00B144BB">
        <w:rPr>
          <w:rFonts w:ascii="Arial" w:hAnsi="Arial" w:cs="Arial"/>
          <w:sz w:val="22"/>
          <w:szCs w:val="22"/>
        </w:rPr>
        <w:t>.</w:t>
      </w:r>
    </w:p>
    <w:p w14:paraId="45B82DF4" w14:textId="77777777" w:rsidR="00CE77AA" w:rsidRPr="00B144BB" w:rsidRDefault="00FC637A" w:rsidP="00F337D8">
      <w:pPr>
        <w:pStyle w:val="NormalWeb"/>
        <w:spacing w:after="200" w:line="320" w:lineRule="exact"/>
        <w:rPr>
          <w:rFonts w:ascii="Arial" w:hAnsi="Arial" w:cs="Arial"/>
          <w:sz w:val="22"/>
          <w:szCs w:val="22"/>
        </w:rPr>
      </w:pPr>
      <w:r w:rsidRPr="00B144BB">
        <w:rPr>
          <w:rFonts w:ascii="Arial" w:hAnsi="Arial" w:cs="Arial"/>
          <w:sz w:val="22"/>
          <w:szCs w:val="22"/>
        </w:rPr>
        <w:t xml:space="preserve">En el supuesto de insuficiencia </w:t>
      </w:r>
      <w:r w:rsidR="009B7355" w:rsidRPr="00B144BB">
        <w:rPr>
          <w:rFonts w:ascii="Arial" w:hAnsi="Arial" w:cs="Arial"/>
          <w:sz w:val="22"/>
          <w:szCs w:val="22"/>
        </w:rPr>
        <w:t xml:space="preserve">del Fondo de Financiación del </w:t>
      </w:r>
      <w:r w:rsidR="002C7257" w:rsidRPr="00B144BB">
        <w:rPr>
          <w:rFonts w:ascii="Arial" w:hAnsi="Arial" w:cs="Arial"/>
          <w:sz w:val="22"/>
          <w:szCs w:val="22"/>
        </w:rPr>
        <w:t>D</w:t>
      </w:r>
      <w:r w:rsidR="009B7355" w:rsidRPr="00B144BB">
        <w:rPr>
          <w:rFonts w:ascii="Arial" w:hAnsi="Arial" w:cs="Arial"/>
          <w:sz w:val="22"/>
          <w:szCs w:val="22"/>
        </w:rPr>
        <w:t>éficit de Montepíos</w:t>
      </w:r>
      <w:r w:rsidRPr="00B144BB">
        <w:rPr>
          <w:rFonts w:ascii="Arial" w:hAnsi="Arial" w:cs="Arial"/>
          <w:sz w:val="22"/>
          <w:szCs w:val="22"/>
        </w:rPr>
        <w:t xml:space="preserve">, se atenderá en primer lugar la financiación </w:t>
      </w:r>
      <w:r w:rsidR="009B7355" w:rsidRPr="00B144BB">
        <w:rPr>
          <w:rFonts w:ascii="Arial" w:hAnsi="Arial" w:cs="Arial"/>
          <w:sz w:val="22"/>
          <w:szCs w:val="22"/>
        </w:rPr>
        <w:t xml:space="preserve">de la totalidad del </w:t>
      </w:r>
      <w:r w:rsidRPr="00B144BB">
        <w:rPr>
          <w:rFonts w:ascii="Arial" w:hAnsi="Arial" w:cs="Arial"/>
          <w:sz w:val="22"/>
          <w:szCs w:val="22"/>
        </w:rPr>
        <w:t>déficit del Monte</w:t>
      </w:r>
      <w:r w:rsidR="00E56B64" w:rsidRPr="00B144BB">
        <w:rPr>
          <w:rFonts w:ascii="Arial" w:hAnsi="Arial" w:cs="Arial"/>
          <w:sz w:val="22"/>
          <w:szCs w:val="22"/>
        </w:rPr>
        <w:t>pío General correspondiente a</w:t>
      </w:r>
      <w:r w:rsidR="00E33E84" w:rsidRPr="00B144BB">
        <w:rPr>
          <w:rFonts w:ascii="Arial" w:hAnsi="Arial" w:cs="Arial"/>
          <w:sz w:val="22"/>
          <w:szCs w:val="22"/>
        </w:rPr>
        <w:t>l personal subalterno</w:t>
      </w:r>
      <w:r w:rsidRPr="00B144BB">
        <w:rPr>
          <w:rFonts w:ascii="Arial" w:hAnsi="Arial" w:cs="Arial"/>
          <w:sz w:val="22"/>
          <w:szCs w:val="22"/>
        </w:rPr>
        <w:t xml:space="preserve"> y ad</w:t>
      </w:r>
      <w:r w:rsidR="00E33E84" w:rsidRPr="00B144BB">
        <w:rPr>
          <w:rFonts w:ascii="Arial" w:hAnsi="Arial" w:cs="Arial"/>
          <w:sz w:val="22"/>
          <w:szCs w:val="22"/>
        </w:rPr>
        <w:t>ministrativo</w:t>
      </w:r>
      <w:r w:rsidRPr="00B144BB">
        <w:rPr>
          <w:rFonts w:ascii="Arial" w:hAnsi="Arial" w:cs="Arial"/>
          <w:sz w:val="22"/>
          <w:szCs w:val="22"/>
        </w:rPr>
        <w:t xml:space="preserve"> cuyo reparto se realiza con crit</w:t>
      </w:r>
      <w:r w:rsidR="009B7355" w:rsidRPr="00B144BB">
        <w:rPr>
          <w:rFonts w:ascii="Arial" w:hAnsi="Arial" w:cs="Arial"/>
          <w:sz w:val="22"/>
          <w:szCs w:val="22"/>
        </w:rPr>
        <w:t>erios distintos de la población</w:t>
      </w:r>
      <w:r w:rsidRPr="00B144BB">
        <w:rPr>
          <w:rFonts w:ascii="Arial" w:hAnsi="Arial" w:cs="Arial"/>
          <w:sz w:val="22"/>
          <w:szCs w:val="22"/>
        </w:rPr>
        <w:t>.</w:t>
      </w:r>
    </w:p>
    <w:p w14:paraId="007922F3" w14:textId="77777777" w:rsidR="00F337D8" w:rsidRPr="00B144BB" w:rsidRDefault="009B7355" w:rsidP="00F337D8">
      <w:pPr>
        <w:pStyle w:val="NormalWeb"/>
        <w:spacing w:after="200" w:line="320" w:lineRule="exact"/>
        <w:rPr>
          <w:rFonts w:ascii="Arial" w:hAnsi="Arial" w:cs="Arial"/>
          <w:sz w:val="22"/>
          <w:szCs w:val="22"/>
        </w:rPr>
      </w:pPr>
      <w:r w:rsidRPr="00B144BB">
        <w:rPr>
          <w:rFonts w:ascii="Arial" w:hAnsi="Arial" w:cs="Arial"/>
          <w:sz w:val="22"/>
          <w:szCs w:val="22"/>
        </w:rPr>
        <w:t>Posteriormente</w:t>
      </w:r>
      <w:r w:rsidR="00FC637A" w:rsidRPr="00B144BB">
        <w:rPr>
          <w:rFonts w:ascii="Arial" w:hAnsi="Arial" w:cs="Arial"/>
          <w:sz w:val="22"/>
          <w:szCs w:val="22"/>
        </w:rPr>
        <w:t xml:space="preserve">, </w:t>
      </w:r>
      <w:r w:rsidR="004F0A4F" w:rsidRPr="00B144BB">
        <w:rPr>
          <w:rFonts w:ascii="Arial" w:hAnsi="Arial" w:cs="Arial"/>
          <w:sz w:val="22"/>
          <w:szCs w:val="22"/>
        </w:rPr>
        <w:t>se disminuirá de forma proporcional</w:t>
      </w:r>
      <w:r w:rsidR="0058132F" w:rsidRPr="00B144BB">
        <w:rPr>
          <w:rFonts w:ascii="Arial" w:hAnsi="Arial" w:cs="Arial"/>
          <w:sz w:val="22"/>
          <w:szCs w:val="22"/>
        </w:rPr>
        <w:t xml:space="preserve"> a las aportaciones de</w:t>
      </w:r>
      <w:r w:rsidR="004F0A4F" w:rsidRPr="00B144BB">
        <w:rPr>
          <w:rFonts w:ascii="Arial" w:hAnsi="Arial" w:cs="Arial"/>
          <w:sz w:val="22"/>
          <w:szCs w:val="22"/>
        </w:rPr>
        <w:t xml:space="preserve"> cada entidad local para distribuir el importe restante del Fondo de Financiación del </w:t>
      </w:r>
      <w:r w:rsidR="00E56B64" w:rsidRPr="00B144BB">
        <w:rPr>
          <w:rFonts w:ascii="Arial" w:hAnsi="Arial" w:cs="Arial"/>
          <w:sz w:val="22"/>
          <w:szCs w:val="22"/>
        </w:rPr>
        <w:t>D</w:t>
      </w:r>
      <w:r w:rsidR="004F0A4F" w:rsidRPr="00B144BB">
        <w:rPr>
          <w:rFonts w:ascii="Arial" w:hAnsi="Arial" w:cs="Arial"/>
          <w:sz w:val="22"/>
          <w:szCs w:val="22"/>
        </w:rPr>
        <w:t>éficit de Montepíos.</w:t>
      </w:r>
    </w:p>
    <w:p w14:paraId="730BE732" w14:textId="31FED11F" w:rsidR="00F337D8" w:rsidRPr="00B144BB" w:rsidRDefault="00C66AC5" w:rsidP="00F337D8">
      <w:pPr>
        <w:pStyle w:val="NormalWeb"/>
        <w:spacing w:after="200" w:line="320" w:lineRule="exact"/>
        <w:rPr>
          <w:rFonts w:ascii="Arial" w:hAnsi="Arial" w:cs="Arial"/>
          <w:b/>
          <w:bCs/>
          <w:iCs/>
          <w:sz w:val="22"/>
          <w:szCs w:val="22"/>
        </w:rPr>
      </w:pPr>
      <w:r w:rsidRPr="00B144BB">
        <w:rPr>
          <w:rFonts w:ascii="Arial" w:hAnsi="Arial" w:cs="Arial"/>
          <w:b/>
          <w:bCs/>
          <w:iCs/>
          <w:sz w:val="22"/>
          <w:szCs w:val="22"/>
        </w:rPr>
        <w:t>CAPÍTULO</w:t>
      </w:r>
      <w:r w:rsidR="00A60431" w:rsidRPr="00B144BB">
        <w:rPr>
          <w:rFonts w:ascii="Arial" w:hAnsi="Arial" w:cs="Arial"/>
          <w:b/>
          <w:bCs/>
          <w:iCs/>
          <w:sz w:val="22"/>
          <w:szCs w:val="22"/>
        </w:rPr>
        <w:t xml:space="preserve"> </w:t>
      </w:r>
      <w:r w:rsidR="002E4EB2" w:rsidRPr="00B144BB">
        <w:rPr>
          <w:rFonts w:ascii="Arial" w:hAnsi="Arial" w:cs="Arial"/>
          <w:b/>
          <w:bCs/>
          <w:iCs/>
          <w:sz w:val="22"/>
          <w:szCs w:val="22"/>
        </w:rPr>
        <w:t>V</w:t>
      </w:r>
      <w:r w:rsidR="00D105B2">
        <w:rPr>
          <w:rFonts w:ascii="Arial" w:hAnsi="Arial" w:cs="Arial"/>
          <w:b/>
          <w:bCs/>
          <w:iCs/>
          <w:sz w:val="22"/>
          <w:szCs w:val="22"/>
        </w:rPr>
        <w:br/>
      </w:r>
      <w:r w:rsidR="002E4EB2" w:rsidRPr="00B144BB">
        <w:rPr>
          <w:rFonts w:ascii="Arial" w:hAnsi="Arial" w:cs="Arial"/>
          <w:b/>
          <w:bCs/>
          <w:iCs/>
          <w:sz w:val="22"/>
          <w:szCs w:val="22"/>
        </w:rPr>
        <w:t>Fondo de Cohesión Territorial</w:t>
      </w:r>
    </w:p>
    <w:p w14:paraId="2BE42D21" w14:textId="30F50DE2" w:rsidR="007E1DE3" w:rsidRPr="00B144BB" w:rsidRDefault="004F2389" w:rsidP="00F337D8">
      <w:pPr>
        <w:spacing w:after="200" w:line="320" w:lineRule="exact"/>
        <w:rPr>
          <w:rFonts w:ascii="Arial" w:hAnsi="Arial" w:cs="Arial"/>
          <w:b/>
          <w:sz w:val="22"/>
          <w:szCs w:val="22"/>
        </w:rPr>
      </w:pPr>
      <w:r w:rsidRPr="00B144BB">
        <w:rPr>
          <w:rFonts w:ascii="Arial" w:hAnsi="Arial" w:cs="Arial"/>
          <w:b/>
          <w:sz w:val="22"/>
          <w:szCs w:val="22"/>
        </w:rPr>
        <w:t xml:space="preserve">Artículo </w:t>
      </w:r>
      <w:r w:rsidR="00CE77AA" w:rsidRPr="00B144BB">
        <w:rPr>
          <w:rFonts w:ascii="Arial" w:hAnsi="Arial" w:cs="Arial"/>
          <w:b/>
          <w:sz w:val="22"/>
          <w:szCs w:val="22"/>
        </w:rPr>
        <w:t>1</w:t>
      </w:r>
      <w:r w:rsidR="000202EF" w:rsidRPr="00B144BB">
        <w:rPr>
          <w:rFonts w:ascii="Arial" w:hAnsi="Arial" w:cs="Arial"/>
          <w:b/>
          <w:sz w:val="22"/>
          <w:szCs w:val="22"/>
        </w:rPr>
        <w:t>5</w:t>
      </w:r>
      <w:r w:rsidRPr="00B144BB">
        <w:rPr>
          <w:rFonts w:ascii="Arial" w:hAnsi="Arial" w:cs="Arial"/>
          <w:b/>
          <w:sz w:val="22"/>
          <w:szCs w:val="22"/>
        </w:rPr>
        <w:t>: Definición</w:t>
      </w:r>
      <w:r w:rsidR="00BB2336" w:rsidRPr="00B144BB">
        <w:rPr>
          <w:rFonts w:ascii="Arial" w:hAnsi="Arial" w:cs="Arial"/>
          <w:b/>
          <w:sz w:val="22"/>
          <w:szCs w:val="22"/>
        </w:rPr>
        <w:t xml:space="preserve"> y objetivos</w:t>
      </w:r>
      <w:r w:rsidR="00520AE0" w:rsidRPr="00B144BB">
        <w:rPr>
          <w:rFonts w:ascii="Arial" w:hAnsi="Arial" w:cs="Arial"/>
          <w:b/>
          <w:sz w:val="22"/>
          <w:szCs w:val="22"/>
        </w:rPr>
        <w:t>.</w:t>
      </w:r>
    </w:p>
    <w:p w14:paraId="42CCDCE9" w14:textId="5A9BF3C8"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El Fondo de Cohesión Territorial es un instrumento de financiación de aquellos municipios de Navarra que ejercen un marcado carácter tractor en su entorno territorial, reconociendo el papel fundamental de los mismos en la vertebración del territorio y su aportación al desarrollo territorial sostenible, mediante el fomento del acceso equivalente a los servicios</w:t>
      </w:r>
      <w:r w:rsidR="0017241D" w:rsidRPr="00B144BB">
        <w:rPr>
          <w:rFonts w:ascii="Arial" w:hAnsi="Arial" w:cs="Arial"/>
          <w:sz w:val="22"/>
          <w:szCs w:val="22"/>
        </w:rPr>
        <w:t xml:space="preserve"> </w:t>
      </w:r>
      <w:r w:rsidRPr="00B144BB">
        <w:rPr>
          <w:rFonts w:ascii="Arial" w:hAnsi="Arial" w:cs="Arial"/>
          <w:sz w:val="22"/>
          <w:szCs w:val="22"/>
        </w:rPr>
        <w:t>de manera equilibrada y territorialmente solidaria.</w:t>
      </w:r>
    </w:p>
    <w:p w14:paraId="0F90B3F2" w14:textId="77777777" w:rsidR="007E1DE3"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Está orientado a mantener y mejorar las condiciones de calidad de vida de toda la ciudadanía, con el objetivo de reducir las disparidades territoriales existentes, independientemente del lugar donde residan las personas.</w:t>
      </w:r>
    </w:p>
    <w:p w14:paraId="79528ED9" w14:textId="442271B1" w:rsidR="00F337D8" w:rsidRPr="00B144BB" w:rsidRDefault="004F2389" w:rsidP="00F337D8">
      <w:pPr>
        <w:spacing w:after="200" w:line="320" w:lineRule="exact"/>
        <w:rPr>
          <w:rFonts w:ascii="Arial" w:hAnsi="Arial" w:cs="Arial"/>
          <w:b/>
          <w:sz w:val="22"/>
          <w:szCs w:val="22"/>
        </w:rPr>
      </w:pPr>
      <w:r w:rsidRPr="00B144BB">
        <w:rPr>
          <w:rFonts w:ascii="Arial" w:hAnsi="Arial" w:cs="Arial"/>
          <w:b/>
          <w:sz w:val="22"/>
          <w:szCs w:val="22"/>
        </w:rPr>
        <w:t xml:space="preserve">Artículo </w:t>
      </w:r>
      <w:r w:rsidR="00CE77AA" w:rsidRPr="00B144BB">
        <w:rPr>
          <w:rFonts w:ascii="Arial" w:hAnsi="Arial" w:cs="Arial"/>
          <w:b/>
          <w:sz w:val="22"/>
          <w:szCs w:val="22"/>
        </w:rPr>
        <w:t>1</w:t>
      </w:r>
      <w:r w:rsidR="00123A8D" w:rsidRPr="00B144BB">
        <w:rPr>
          <w:rFonts w:ascii="Arial" w:hAnsi="Arial" w:cs="Arial"/>
          <w:b/>
          <w:sz w:val="22"/>
          <w:szCs w:val="22"/>
        </w:rPr>
        <w:t>6</w:t>
      </w:r>
      <w:r w:rsidRPr="00B144BB">
        <w:rPr>
          <w:rFonts w:ascii="Arial" w:hAnsi="Arial" w:cs="Arial"/>
          <w:b/>
          <w:sz w:val="22"/>
          <w:szCs w:val="22"/>
        </w:rPr>
        <w:t>: Principios inspiradores</w:t>
      </w:r>
      <w:r w:rsidR="00520AE0" w:rsidRPr="00B144BB">
        <w:rPr>
          <w:rFonts w:ascii="Arial" w:hAnsi="Arial" w:cs="Arial"/>
          <w:b/>
          <w:sz w:val="22"/>
          <w:szCs w:val="22"/>
        </w:rPr>
        <w:t>.</w:t>
      </w:r>
    </w:p>
    <w:p w14:paraId="6311192F" w14:textId="77777777"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Son principios inspiradores del Fondo de Cohesión Territorial los siguientes:</w:t>
      </w:r>
    </w:p>
    <w:p w14:paraId="7798AFD8" w14:textId="1E7C6F4D" w:rsidR="00F337D8" w:rsidRPr="00B144BB" w:rsidRDefault="00D105B2" w:rsidP="00D105B2">
      <w:pPr>
        <w:pStyle w:val="Prrafodelista"/>
        <w:spacing w:after="200" w:line="320" w:lineRule="exact"/>
        <w:ind w:left="0"/>
        <w:rPr>
          <w:rFonts w:ascii="Arial" w:hAnsi="Arial" w:cs="Arial"/>
          <w:sz w:val="22"/>
          <w:szCs w:val="22"/>
        </w:rPr>
      </w:pPr>
      <w:r>
        <w:rPr>
          <w:rFonts w:ascii="Arial" w:hAnsi="Arial" w:cs="Arial"/>
          <w:sz w:val="22"/>
          <w:szCs w:val="22"/>
        </w:rPr>
        <w:t xml:space="preserve">– </w:t>
      </w:r>
      <w:r w:rsidR="004F2389" w:rsidRPr="00B144BB">
        <w:rPr>
          <w:rFonts w:ascii="Arial" w:hAnsi="Arial" w:cs="Arial"/>
          <w:sz w:val="22"/>
          <w:szCs w:val="22"/>
        </w:rPr>
        <w:t xml:space="preserve">Los </w:t>
      </w:r>
      <w:r w:rsidR="00990F1A" w:rsidRPr="00B144BB">
        <w:rPr>
          <w:rFonts w:ascii="Arial" w:hAnsi="Arial" w:cs="Arial"/>
          <w:sz w:val="22"/>
          <w:szCs w:val="22"/>
        </w:rPr>
        <w:t xml:space="preserve">de justicia, proporcionalidad, cohesión social, equilibrio territorial y suficiencia financiera </w:t>
      </w:r>
      <w:r w:rsidR="004F2389" w:rsidRPr="00B144BB">
        <w:rPr>
          <w:rFonts w:ascii="Arial" w:hAnsi="Arial" w:cs="Arial"/>
          <w:sz w:val="22"/>
          <w:szCs w:val="22"/>
        </w:rPr>
        <w:t>recogidos en la normativa reguladora de las Haciendas Locales de Navarra</w:t>
      </w:r>
    </w:p>
    <w:p w14:paraId="45B82E07" w14:textId="277DBEF6" w:rsidR="004F2389" w:rsidRPr="00B144BB" w:rsidRDefault="00D105B2" w:rsidP="00D105B2">
      <w:pPr>
        <w:pStyle w:val="Prrafodelista"/>
        <w:spacing w:after="200" w:line="320" w:lineRule="exact"/>
        <w:ind w:left="0"/>
        <w:rPr>
          <w:rFonts w:ascii="Arial" w:hAnsi="Arial" w:cs="Arial"/>
          <w:sz w:val="22"/>
          <w:szCs w:val="22"/>
        </w:rPr>
      </w:pPr>
      <w:r>
        <w:rPr>
          <w:rFonts w:ascii="Arial" w:hAnsi="Arial" w:cs="Arial"/>
          <w:sz w:val="22"/>
          <w:szCs w:val="22"/>
        </w:rPr>
        <w:t xml:space="preserve">– </w:t>
      </w:r>
      <w:r w:rsidR="004F2389" w:rsidRPr="00B144BB">
        <w:rPr>
          <w:rFonts w:ascii="Arial" w:hAnsi="Arial" w:cs="Arial"/>
          <w:sz w:val="22"/>
          <w:szCs w:val="22"/>
        </w:rPr>
        <w:t xml:space="preserve">Los de accesibilidad, conservación, competitividad, cohesión social, </w:t>
      </w:r>
      <w:proofErr w:type="spellStart"/>
      <w:r w:rsidR="004F2389" w:rsidRPr="00B144BB">
        <w:rPr>
          <w:rFonts w:ascii="Arial" w:hAnsi="Arial" w:cs="Arial"/>
          <w:sz w:val="22"/>
          <w:szCs w:val="22"/>
        </w:rPr>
        <w:t>policentrismo</w:t>
      </w:r>
      <w:proofErr w:type="spellEnd"/>
      <w:r w:rsidR="004F2389" w:rsidRPr="00B144BB">
        <w:rPr>
          <w:rFonts w:ascii="Arial" w:hAnsi="Arial" w:cs="Arial"/>
          <w:sz w:val="22"/>
          <w:szCs w:val="22"/>
        </w:rPr>
        <w:t xml:space="preserve"> y gestión inteligente del patrimonio natural y cultural contemplados en la Estrategia Territorial de Navarra, aplicados en los Planes de Orden</w:t>
      </w:r>
      <w:r w:rsidR="00D43F2C" w:rsidRPr="00B144BB">
        <w:rPr>
          <w:rFonts w:ascii="Arial" w:hAnsi="Arial" w:cs="Arial"/>
          <w:sz w:val="22"/>
          <w:szCs w:val="22"/>
        </w:rPr>
        <w:t>ación del Territorio de Navarra, y en la Estrategia Territorial Europea.</w:t>
      </w:r>
    </w:p>
    <w:p w14:paraId="671A6BB2" w14:textId="78705DED" w:rsidR="00F337D8" w:rsidRPr="00B144BB" w:rsidRDefault="004F2389" w:rsidP="00F337D8">
      <w:pPr>
        <w:tabs>
          <w:tab w:val="left" w:pos="6390"/>
        </w:tabs>
        <w:spacing w:after="200" w:line="320" w:lineRule="exact"/>
        <w:rPr>
          <w:rFonts w:ascii="Arial" w:hAnsi="Arial" w:cs="Arial"/>
          <w:b/>
          <w:sz w:val="22"/>
          <w:szCs w:val="22"/>
        </w:rPr>
      </w:pPr>
      <w:r w:rsidRPr="00B144BB">
        <w:rPr>
          <w:rFonts w:ascii="Arial" w:hAnsi="Arial" w:cs="Arial"/>
          <w:b/>
          <w:sz w:val="22"/>
          <w:szCs w:val="22"/>
        </w:rPr>
        <w:lastRenderedPageBreak/>
        <w:t xml:space="preserve">Artículo </w:t>
      </w:r>
      <w:r w:rsidR="00CE77AA" w:rsidRPr="00B144BB">
        <w:rPr>
          <w:rFonts w:ascii="Arial" w:hAnsi="Arial" w:cs="Arial"/>
          <w:b/>
          <w:sz w:val="22"/>
          <w:szCs w:val="22"/>
        </w:rPr>
        <w:t>1</w:t>
      </w:r>
      <w:r w:rsidR="00123A8D" w:rsidRPr="00B144BB">
        <w:rPr>
          <w:rFonts w:ascii="Arial" w:hAnsi="Arial" w:cs="Arial"/>
          <w:b/>
          <w:sz w:val="22"/>
          <w:szCs w:val="22"/>
        </w:rPr>
        <w:t>7</w:t>
      </w:r>
      <w:r w:rsidRPr="00B144BB">
        <w:rPr>
          <w:rFonts w:ascii="Arial" w:hAnsi="Arial" w:cs="Arial"/>
          <w:b/>
          <w:sz w:val="22"/>
          <w:szCs w:val="22"/>
        </w:rPr>
        <w:t>: Entidades locales beneficiarias</w:t>
      </w:r>
      <w:r w:rsidR="00520AE0" w:rsidRPr="00B144BB">
        <w:rPr>
          <w:rFonts w:ascii="Arial" w:hAnsi="Arial" w:cs="Arial"/>
          <w:b/>
          <w:sz w:val="22"/>
          <w:szCs w:val="22"/>
        </w:rPr>
        <w:t>.</w:t>
      </w:r>
    </w:p>
    <w:p w14:paraId="233913B7" w14:textId="77315AD1"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1.</w:t>
      </w:r>
      <w:r w:rsidR="00D105B2">
        <w:rPr>
          <w:rFonts w:ascii="Arial" w:hAnsi="Arial" w:cs="Arial"/>
          <w:sz w:val="22"/>
          <w:szCs w:val="22"/>
        </w:rPr>
        <w:t xml:space="preserve"> </w:t>
      </w:r>
      <w:r w:rsidRPr="00B144BB">
        <w:rPr>
          <w:rFonts w:ascii="Arial" w:hAnsi="Arial" w:cs="Arial"/>
          <w:sz w:val="22"/>
          <w:szCs w:val="22"/>
        </w:rPr>
        <w:t xml:space="preserve">Para la identificación de los </w:t>
      </w:r>
      <w:r w:rsidR="002F36C7" w:rsidRPr="00B144BB">
        <w:rPr>
          <w:rFonts w:ascii="Arial" w:hAnsi="Arial" w:cs="Arial"/>
          <w:sz w:val="22"/>
          <w:szCs w:val="22"/>
        </w:rPr>
        <w:t>municipios</w:t>
      </w:r>
      <w:r w:rsidRPr="00B144BB">
        <w:rPr>
          <w:rFonts w:ascii="Arial" w:hAnsi="Arial" w:cs="Arial"/>
          <w:sz w:val="22"/>
          <w:szCs w:val="22"/>
        </w:rPr>
        <w:t xml:space="preserve"> beneficiarios, se elaborará un </w:t>
      </w:r>
      <w:r w:rsidR="00410105" w:rsidRPr="00B144BB">
        <w:rPr>
          <w:rFonts w:ascii="Arial" w:hAnsi="Arial" w:cs="Arial"/>
          <w:sz w:val="22"/>
          <w:szCs w:val="22"/>
        </w:rPr>
        <w:t>Índice</w:t>
      </w:r>
      <w:r w:rsidRPr="00B144BB">
        <w:rPr>
          <w:rFonts w:ascii="Arial" w:hAnsi="Arial" w:cs="Arial"/>
          <w:sz w:val="22"/>
          <w:szCs w:val="22"/>
        </w:rPr>
        <w:t xml:space="preserve"> de capacidad tractora en el que se analizarán, para cada municipio de Navarra, los siguientes factores:</w:t>
      </w:r>
    </w:p>
    <w:p w14:paraId="668EA728" w14:textId="4B4F933E" w:rsidR="00F337D8" w:rsidRPr="00D105B2" w:rsidRDefault="00D105B2" w:rsidP="00D105B2">
      <w:pPr>
        <w:spacing w:after="200" w:line="320" w:lineRule="exact"/>
        <w:rPr>
          <w:rFonts w:ascii="Arial" w:hAnsi="Arial" w:cs="Arial"/>
          <w:sz w:val="22"/>
          <w:szCs w:val="22"/>
        </w:rPr>
      </w:pPr>
      <w:r>
        <w:rPr>
          <w:rFonts w:ascii="Arial" w:hAnsi="Arial" w:cs="Arial"/>
          <w:sz w:val="22"/>
          <w:szCs w:val="22"/>
        </w:rPr>
        <w:t xml:space="preserve">a) </w:t>
      </w:r>
      <w:r w:rsidR="004F2389" w:rsidRPr="00D105B2">
        <w:rPr>
          <w:rFonts w:ascii="Arial" w:hAnsi="Arial" w:cs="Arial"/>
          <w:sz w:val="22"/>
          <w:szCs w:val="22"/>
        </w:rPr>
        <w:t>Centralidad: por la prestación de servicios o equipamientos supramunicipales, así como por la existencia de elementos del Modelo de Desarrollo Territorial</w:t>
      </w:r>
      <w:r w:rsidR="00422571" w:rsidRPr="00D105B2">
        <w:rPr>
          <w:rFonts w:ascii="Arial" w:hAnsi="Arial" w:cs="Arial"/>
          <w:sz w:val="22"/>
          <w:szCs w:val="22"/>
        </w:rPr>
        <w:t xml:space="preserve"> </w:t>
      </w:r>
      <w:r w:rsidR="004F2389" w:rsidRPr="00D105B2">
        <w:rPr>
          <w:rFonts w:ascii="Arial" w:hAnsi="Arial" w:cs="Arial"/>
          <w:sz w:val="22"/>
          <w:szCs w:val="22"/>
        </w:rPr>
        <w:t>como representación del posible uso del territorio por parte de la ciudadanía.</w:t>
      </w:r>
    </w:p>
    <w:p w14:paraId="2DDF5EB8" w14:textId="2DCC9F8E" w:rsidR="00F337D8" w:rsidRPr="00D105B2" w:rsidRDefault="00D105B2" w:rsidP="00D105B2">
      <w:pPr>
        <w:spacing w:after="200" w:line="320" w:lineRule="exact"/>
        <w:rPr>
          <w:rFonts w:ascii="Arial" w:hAnsi="Arial" w:cs="Arial"/>
          <w:sz w:val="22"/>
          <w:szCs w:val="22"/>
        </w:rPr>
      </w:pPr>
      <w:r>
        <w:rPr>
          <w:rFonts w:ascii="Arial" w:hAnsi="Arial" w:cs="Arial"/>
          <w:sz w:val="22"/>
          <w:szCs w:val="22"/>
        </w:rPr>
        <w:t xml:space="preserve">b) </w:t>
      </w:r>
      <w:r w:rsidR="004F2389" w:rsidRPr="00D105B2">
        <w:rPr>
          <w:rFonts w:ascii="Arial" w:hAnsi="Arial" w:cs="Arial"/>
          <w:sz w:val="22"/>
          <w:szCs w:val="22"/>
        </w:rPr>
        <w:t xml:space="preserve">Atractividad y </w:t>
      </w:r>
      <w:r w:rsidR="002A503F" w:rsidRPr="00D105B2">
        <w:rPr>
          <w:rFonts w:ascii="Arial" w:hAnsi="Arial" w:cs="Arial"/>
          <w:sz w:val="22"/>
          <w:szCs w:val="22"/>
        </w:rPr>
        <w:t>c</w:t>
      </w:r>
      <w:r w:rsidR="004F2389" w:rsidRPr="00D105B2">
        <w:rPr>
          <w:rFonts w:ascii="Arial" w:hAnsi="Arial" w:cs="Arial"/>
          <w:sz w:val="22"/>
          <w:szCs w:val="22"/>
        </w:rPr>
        <w:t>ompetitividad del municipio en cuanto a los niveles de servicios, públicos y privados, así como la capacidad de atraer actividades y generar empleo en proporción superior al de la población del núcleo.</w:t>
      </w:r>
    </w:p>
    <w:p w14:paraId="0571AE99" w14:textId="50266EAD" w:rsidR="00F337D8" w:rsidRPr="00D105B2" w:rsidRDefault="00D105B2" w:rsidP="00D105B2">
      <w:pPr>
        <w:spacing w:after="200" w:line="320" w:lineRule="exact"/>
        <w:rPr>
          <w:rFonts w:ascii="Arial" w:hAnsi="Arial" w:cs="Arial"/>
          <w:sz w:val="22"/>
          <w:szCs w:val="22"/>
        </w:rPr>
      </w:pPr>
      <w:r>
        <w:rPr>
          <w:rFonts w:ascii="Arial" w:hAnsi="Arial" w:cs="Arial"/>
          <w:sz w:val="22"/>
          <w:szCs w:val="22"/>
        </w:rPr>
        <w:t xml:space="preserve">c) </w:t>
      </w:r>
      <w:r w:rsidR="004F2389" w:rsidRPr="00D105B2">
        <w:rPr>
          <w:rFonts w:ascii="Arial" w:hAnsi="Arial" w:cs="Arial"/>
          <w:sz w:val="22"/>
          <w:szCs w:val="22"/>
        </w:rPr>
        <w:t xml:space="preserve">Vertebración del territorio y capacidad de relaciones: </w:t>
      </w:r>
      <w:r w:rsidR="004F2389" w:rsidRPr="00D105B2">
        <w:rPr>
          <w:rFonts w:ascii="Arial" w:hAnsi="Arial" w:cs="Arial"/>
          <w:bCs/>
          <w:sz w:val="22"/>
          <w:szCs w:val="22"/>
        </w:rPr>
        <w:t xml:space="preserve">evalúa la diversidad de las actividades económicas y culturales, </w:t>
      </w:r>
      <w:r w:rsidR="004F2389" w:rsidRPr="00D105B2">
        <w:rPr>
          <w:rFonts w:ascii="Arial" w:hAnsi="Arial" w:cs="Arial"/>
          <w:sz w:val="22"/>
          <w:szCs w:val="22"/>
        </w:rPr>
        <w:t xml:space="preserve">teniendo en cuenta las </w:t>
      </w:r>
      <w:r w:rsidR="004F2389" w:rsidRPr="00D105B2">
        <w:rPr>
          <w:rFonts w:ascii="Arial" w:hAnsi="Arial" w:cs="Arial"/>
          <w:bCs/>
          <w:sz w:val="22"/>
          <w:szCs w:val="22"/>
        </w:rPr>
        <w:t>condiciones de especialización y accesibilidad, entendida esta última como el acceso equivalente a las infraestructuras y el conocimiento, según la Estrategia Territorial Europea.</w:t>
      </w:r>
    </w:p>
    <w:p w14:paraId="46E32904" w14:textId="4A8A93B9"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 xml:space="preserve">Estos factores se analizarán y puntuarán a través de las variables agrupadas en indicadores parciales relacionadas en </w:t>
      </w:r>
      <w:r w:rsidR="00C00EBB" w:rsidRPr="00B144BB">
        <w:rPr>
          <w:rFonts w:ascii="Arial" w:hAnsi="Arial" w:cs="Arial"/>
          <w:sz w:val="22"/>
          <w:szCs w:val="22"/>
        </w:rPr>
        <w:t>los</w:t>
      </w:r>
      <w:r w:rsidR="00F337D8" w:rsidRPr="00B144BB">
        <w:rPr>
          <w:rFonts w:ascii="Arial" w:hAnsi="Arial" w:cs="Arial"/>
          <w:sz w:val="22"/>
          <w:szCs w:val="22"/>
        </w:rPr>
        <w:t xml:space="preserve"> anexo</w:t>
      </w:r>
      <w:r w:rsidR="00C00EBB" w:rsidRPr="00B144BB">
        <w:rPr>
          <w:rFonts w:ascii="Arial" w:hAnsi="Arial" w:cs="Arial"/>
          <w:sz w:val="22"/>
          <w:szCs w:val="22"/>
        </w:rPr>
        <w:t xml:space="preserve">s II </w:t>
      </w:r>
      <w:r w:rsidRPr="00B144BB">
        <w:rPr>
          <w:rFonts w:ascii="Arial" w:hAnsi="Arial" w:cs="Arial"/>
          <w:sz w:val="22"/>
          <w:szCs w:val="22"/>
        </w:rPr>
        <w:t xml:space="preserve">y </w:t>
      </w:r>
      <w:r w:rsidR="00C00EBB" w:rsidRPr="00B144BB">
        <w:rPr>
          <w:rFonts w:ascii="Arial" w:hAnsi="Arial" w:cs="Arial"/>
          <w:sz w:val="22"/>
          <w:szCs w:val="22"/>
        </w:rPr>
        <w:t>III de la presente</w:t>
      </w:r>
      <w:r w:rsidR="00F337D8" w:rsidRPr="00B144BB">
        <w:rPr>
          <w:rFonts w:ascii="Arial" w:hAnsi="Arial" w:cs="Arial"/>
          <w:sz w:val="22"/>
          <w:szCs w:val="22"/>
        </w:rPr>
        <w:t xml:space="preserve"> ley foral</w:t>
      </w:r>
      <w:r w:rsidRPr="00B144BB">
        <w:rPr>
          <w:rFonts w:ascii="Arial" w:hAnsi="Arial" w:cs="Arial"/>
          <w:sz w:val="22"/>
          <w:szCs w:val="22"/>
        </w:rPr>
        <w:t xml:space="preserve">, </w:t>
      </w:r>
      <w:r w:rsidR="0071126F" w:rsidRPr="00B144BB">
        <w:rPr>
          <w:rFonts w:ascii="Arial" w:hAnsi="Arial" w:cs="Arial"/>
          <w:sz w:val="22"/>
          <w:szCs w:val="22"/>
        </w:rPr>
        <w:t xml:space="preserve">elaborándose </w:t>
      </w:r>
      <w:r w:rsidRPr="00B144BB">
        <w:rPr>
          <w:rFonts w:ascii="Arial" w:hAnsi="Arial" w:cs="Arial"/>
          <w:sz w:val="22"/>
          <w:szCs w:val="22"/>
        </w:rPr>
        <w:t xml:space="preserve">el </w:t>
      </w:r>
      <w:r w:rsidR="00692655" w:rsidRPr="00B144BB">
        <w:rPr>
          <w:rFonts w:ascii="Arial" w:hAnsi="Arial" w:cs="Arial"/>
          <w:sz w:val="22"/>
          <w:szCs w:val="22"/>
        </w:rPr>
        <w:t>Í</w:t>
      </w:r>
      <w:r w:rsidRPr="00B144BB">
        <w:rPr>
          <w:rFonts w:ascii="Arial" w:hAnsi="Arial" w:cs="Arial"/>
          <w:sz w:val="22"/>
          <w:szCs w:val="22"/>
        </w:rPr>
        <w:t>ndice de capacidad tractora de los municipios de Navarra</w:t>
      </w:r>
      <w:r w:rsidR="00FB7F8A" w:rsidRPr="00B144BB">
        <w:rPr>
          <w:rFonts w:ascii="Arial" w:hAnsi="Arial" w:cs="Arial"/>
          <w:sz w:val="22"/>
          <w:szCs w:val="22"/>
        </w:rPr>
        <w:t xml:space="preserve"> contemplado</w:t>
      </w:r>
      <w:r w:rsidRPr="00B144BB">
        <w:rPr>
          <w:rFonts w:ascii="Arial" w:hAnsi="Arial" w:cs="Arial"/>
          <w:sz w:val="22"/>
          <w:szCs w:val="22"/>
        </w:rPr>
        <w:t xml:space="preserve"> en el</w:t>
      </w:r>
      <w:r w:rsidR="00F337D8" w:rsidRPr="00B144BB">
        <w:rPr>
          <w:rFonts w:ascii="Arial" w:hAnsi="Arial" w:cs="Arial"/>
          <w:sz w:val="22"/>
          <w:szCs w:val="22"/>
        </w:rPr>
        <w:t xml:space="preserve"> anexo</w:t>
      </w:r>
      <w:r w:rsidRPr="00B144BB">
        <w:rPr>
          <w:rFonts w:ascii="Arial" w:hAnsi="Arial" w:cs="Arial"/>
          <w:sz w:val="22"/>
          <w:szCs w:val="22"/>
        </w:rPr>
        <w:t xml:space="preserve"> </w:t>
      </w:r>
      <w:r w:rsidR="00C00EBB" w:rsidRPr="00B144BB">
        <w:rPr>
          <w:rFonts w:ascii="Arial" w:hAnsi="Arial" w:cs="Arial"/>
          <w:sz w:val="22"/>
          <w:szCs w:val="22"/>
        </w:rPr>
        <w:t>IV.</w:t>
      </w:r>
    </w:p>
    <w:p w14:paraId="440E9868" w14:textId="03DFD123" w:rsidR="00F337D8" w:rsidRPr="00B144BB" w:rsidRDefault="00C767DB" w:rsidP="00F337D8">
      <w:pPr>
        <w:spacing w:after="200" w:line="320" w:lineRule="exact"/>
        <w:rPr>
          <w:rFonts w:ascii="Arial" w:hAnsi="Arial" w:cs="Arial"/>
          <w:sz w:val="22"/>
          <w:szCs w:val="22"/>
        </w:rPr>
      </w:pPr>
      <w:r w:rsidRPr="00B144BB">
        <w:rPr>
          <w:rFonts w:ascii="Arial" w:hAnsi="Arial" w:cs="Arial"/>
          <w:sz w:val="22"/>
          <w:szCs w:val="22"/>
        </w:rPr>
        <w:t>2. Elaborado el Í</w:t>
      </w:r>
      <w:r w:rsidR="004F2389" w:rsidRPr="00B144BB">
        <w:rPr>
          <w:rFonts w:ascii="Arial" w:hAnsi="Arial" w:cs="Arial"/>
          <w:sz w:val="22"/>
          <w:szCs w:val="22"/>
        </w:rPr>
        <w:t>ndice de capacidad tractora de los municipios de Navarra</w:t>
      </w:r>
      <w:r w:rsidR="00145307" w:rsidRPr="00B144BB">
        <w:rPr>
          <w:rFonts w:ascii="Arial" w:hAnsi="Arial" w:cs="Arial"/>
          <w:sz w:val="22"/>
          <w:szCs w:val="22"/>
        </w:rPr>
        <w:t>,</w:t>
      </w:r>
      <w:r w:rsidR="004F2389" w:rsidRPr="00B144BB">
        <w:rPr>
          <w:rFonts w:ascii="Arial" w:hAnsi="Arial" w:cs="Arial"/>
          <w:sz w:val="22"/>
          <w:szCs w:val="22"/>
        </w:rPr>
        <w:t xml:space="preserve"> se seleccionarán </w:t>
      </w:r>
      <w:r w:rsidR="00D105B2">
        <w:rPr>
          <w:rFonts w:ascii="Arial" w:hAnsi="Arial" w:cs="Arial"/>
          <w:sz w:val="22"/>
          <w:szCs w:val="22"/>
        </w:rPr>
        <w:t>aquel</w:t>
      </w:r>
      <w:r w:rsidR="004F2389" w:rsidRPr="00B144BB">
        <w:rPr>
          <w:rFonts w:ascii="Arial" w:hAnsi="Arial" w:cs="Arial"/>
          <w:sz w:val="22"/>
          <w:szCs w:val="22"/>
        </w:rPr>
        <w:t xml:space="preserve">los que presentan carácter policéntrico (Anexo </w:t>
      </w:r>
      <w:r w:rsidR="00926BCF" w:rsidRPr="00B144BB">
        <w:rPr>
          <w:rFonts w:ascii="Arial" w:hAnsi="Arial" w:cs="Arial"/>
          <w:sz w:val="22"/>
          <w:szCs w:val="22"/>
        </w:rPr>
        <w:t>V</w:t>
      </w:r>
      <w:r w:rsidR="004F2389" w:rsidRPr="00B144BB">
        <w:rPr>
          <w:rFonts w:ascii="Arial" w:hAnsi="Arial" w:cs="Arial"/>
          <w:sz w:val="22"/>
          <w:szCs w:val="22"/>
        </w:rPr>
        <w:t xml:space="preserve">), así como máxima puntuación del índice de carácter tractor por Subárea definida en la Estrategia Territorial de Navarra (Anexo </w:t>
      </w:r>
      <w:r w:rsidR="009439CE" w:rsidRPr="00B144BB">
        <w:rPr>
          <w:rFonts w:ascii="Arial" w:hAnsi="Arial" w:cs="Arial"/>
          <w:sz w:val="22"/>
          <w:szCs w:val="22"/>
        </w:rPr>
        <w:t>VI</w:t>
      </w:r>
      <w:r w:rsidR="004F2389" w:rsidRPr="00B144BB">
        <w:rPr>
          <w:rFonts w:ascii="Arial" w:hAnsi="Arial" w:cs="Arial"/>
          <w:sz w:val="22"/>
          <w:szCs w:val="22"/>
        </w:rPr>
        <w:t>).</w:t>
      </w:r>
    </w:p>
    <w:p w14:paraId="650E6B80" w14:textId="77777777" w:rsidR="00F337D8" w:rsidRPr="00B144BB" w:rsidRDefault="009439CE" w:rsidP="00F337D8">
      <w:pPr>
        <w:spacing w:after="200" w:line="320" w:lineRule="exact"/>
        <w:rPr>
          <w:rFonts w:ascii="Arial" w:hAnsi="Arial" w:cs="Arial"/>
          <w:sz w:val="22"/>
          <w:szCs w:val="22"/>
        </w:rPr>
      </w:pPr>
      <w:r w:rsidRPr="00B144BB">
        <w:rPr>
          <w:rFonts w:ascii="Arial" w:hAnsi="Arial" w:cs="Arial"/>
          <w:sz w:val="22"/>
          <w:szCs w:val="22"/>
        </w:rPr>
        <w:t>E</w:t>
      </w:r>
      <w:r w:rsidR="004F2389" w:rsidRPr="00B144BB">
        <w:rPr>
          <w:rFonts w:ascii="Arial" w:hAnsi="Arial" w:cs="Arial"/>
          <w:sz w:val="22"/>
          <w:szCs w:val="22"/>
        </w:rPr>
        <w:t xml:space="preserve">stas </w:t>
      </w:r>
      <w:r w:rsidR="00145307" w:rsidRPr="00B144BB">
        <w:rPr>
          <w:rFonts w:ascii="Arial" w:hAnsi="Arial" w:cs="Arial"/>
          <w:sz w:val="22"/>
          <w:szCs w:val="22"/>
        </w:rPr>
        <w:t>S</w:t>
      </w:r>
      <w:r w:rsidR="004F2389" w:rsidRPr="00B144BB">
        <w:rPr>
          <w:rFonts w:ascii="Arial" w:hAnsi="Arial" w:cs="Arial"/>
          <w:sz w:val="22"/>
          <w:szCs w:val="22"/>
        </w:rPr>
        <w:t>ubáreas son el resultado espacial de los diferentes elementos del Modelo de Desarrollo Territorial, ente</w:t>
      </w:r>
      <w:r w:rsidR="00C767DB" w:rsidRPr="00B144BB">
        <w:rPr>
          <w:rFonts w:ascii="Arial" w:hAnsi="Arial" w:cs="Arial"/>
          <w:sz w:val="22"/>
          <w:szCs w:val="22"/>
        </w:rPr>
        <w:t>ndidas como áreas funcionales, cuencas de vida</w:t>
      </w:r>
      <w:r w:rsidR="004F2389" w:rsidRPr="00B144BB">
        <w:rPr>
          <w:rFonts w:ascii="Arial" w:hAnsi="Arial" w:cs="Arial"/>
          <w:sz w:val="22"/>
          <w:szCs w:val="22"/>
        </w:rPr>
        <w:t>, o ámbitos para la planificación conjunta supramunicipal y son configuradas, dentro de la propia Estrategia, por las relaciones funcionales ya existentes entre las diferentes entidades locales.</w:t>
      </w:r>
    </w:p>
    <w:p w14:paraId="0A79F80E" w14:textId="77777777" w:rsidR="00F337D8" w:rsidRPr="00B144BB" w:rsidRDefault="004F2389" w:rsidP="00F337D8">
      <w:pPr>
        <w:spacing w:after="200" w:line="320" w:lineRule="exact"/>
        <w:rPr>
          <w:rFonts w:ascii="Arial" w:hAnsi="Arial" w:cs="Arial"/>
          <w:strike/>
          <w:sz w:val="22"/>
          <w:szCs w:val="22"/>
        </w:rPr>
      </w:pPr>
      <w:r w:rsidRPr="00B144BB">
        <w:rPr>
          <w:rFonts w:ascii="Arial" w:hAnsi="Arial" w:cs="Arial"/>
          <w:sz w:val="22"/>
          <w:szCs w:val="22"/>
        </w:rPr>
        <w:t xml:space="preserve">3. Posteriormente, </w:t>
      </w:r>
      <w:r w:rsidR="009375CC" w:rsidRPr="00B144BB">
        <w:rPr>
          <w:rFonts w:ascii="Arial" w:hAnsi="Arial" w:cs="Arial"/>
          <w:sz w:val="22"/>
          <w:szCs w:val="22"/>
        </w:rPr>
        <w:t xml:space="preserve">se agruparán por categorías que materialicen el </w:t>
      </w:r>
      <w:proofErr w:type="spellStart"/>
      <w:r w:rsidR="009375CC" w:rsidRPr="00B144BB">
        <w:rPr>
          <w:rFonts w:ascii="Arial" w:hAnsi="Arial" w:cs="Arial"/>
          <w:sz w:val="22"/>
          <w:szCs w:val="22"/>
        </w:rPr>
        <w:t>policentrismo</w:t>
      </w:r>
      <w:proofErr w:type="spellEnd"/>
      <w:r w:rsidR="009375CC" w:rsidRPr="00B144BB">
        <w:rPr>
          <w:rFonts w:ascii="Arial" w:hAnsi="Arial" w:cs="Arial"/>
          <w:sz w:val="22"/>
          <w:szCs w:val="22"/>
        </w:rPr>
        <w:t xml:space="preserve"> como referencia del desarrollo espacial equilibrado, </w:t>
      </w:r>
      <w:r w:rsidRPr="00B144BB">
        <w:rPr>
          <w:rFonts w:ascii="Arial" w:hAnsi="Arial" w:cs="Arial"/>
          <w:sz w:val="22"/>
          <w:szCs w:val="22"/>
        </w:rPr>
        <w:t xml:space="preserve">representativas de la centralidad ejercida por cada municipio y su carácter tractor (Anexo </w:t>
      </w:r>
      <w:r w:rsidR="00422571" w:rsidRPr="00B144BB">
        <w:rPr>
          <w:rFonts w:ascii="Arial" w:hAnsi="Arial" w:cs="Arial"/>
          <w:sz w:val="22"/>
          <w:szCs w:val="22"/>
        </w:rPr>
        <w:t>VII</w:t>
      </w:r>
      <w:r w:rsidRPr="00B144BB">
        <w:rPr>
          <w:rFonts w:ascii="Arial" w:hAnsi="Arial" w:cs="Arial"/>
          <w:sz w:val="22"/>
          <w:szCs w:val="22"/>
        </w:rPr>
        <w:t>), conforme a los siguientes criterios, siendo cada uno de ellos eliminatorios entre sí:</w:t>
      </w:r>
    </w:p>
    <w:p w14:paraId="70A32E9A" w14:textId="227F0548" w:rsidR="00F337D8" w:rsidRPr="00B144BB" w:rsidRDefault="00296C41" w:rsidP="00296C41">
      <w:pPr>
        <w:pStyle w:val="Prrafodelista"/>
        <w:spacing w:after="200" w:line="320" w:lineRule="exact"/>
        <w:ind w:left="0"/>
        <w:rPr>
          <w:rFonts w:ascii="Arial" w:hAnsi="Arial" w:cs="Arial"/>
          <w:sz w:val="22"/>
          <w:szCs w:val="22"/>
        </w:rPr>
      </w:pPr>
      <w:r>
        <w:rPr>
          <w:rFonts w:ascii="Arial" w:hAnsi="Arial" w:cs="Arial"/>
          <w:sz w:val="22"/>
          <w:szCs w:val="22"/>
        </w:rPr>
        <w:t xml:space="preserve">a) </w:t>
      </w:r>
      <w:r w:rsidR="004F2389" w:rsidRPr="00B144BB">
        <w:rPr>
          <w:rFonts w:ascii="Arial" w:hAnsi="Arial" w:cs="Arial"/>
          <w:sz w:val="22"/>
          <w:szCs w:val="22"/>
        </w:rPr>
        <w:t xml:space="preserve">Suprarregional: </w:t>
      </w:r>
      <w:r w:rsidR="00050076" w:rsidRPr="00B144BB">
        <w:rPr>
          <w:rFonts w:ascii="Arial" w:hAnsi="Arial" w:cs="Arial"/>
          <w:sz w:val="22"/>
          <w:szCs w:val="22"/>
        </w:rPr>
        <w:t>correspond</w:t>
      </w:r>
      <w:r w:rsidR="000B2F06" w:rsidRPr="00B144BB">
        <w:rPr>
          <w:rFonts w:ascii="Arial" w:hAnsi="Arial" w:cs="Arial"/>
          <w:sz w:val="22"/>
          <w:szCs w:val="22"/>
        </w:rPr>
        <w:t xml:space="preserve">e </w:t>
      </w:r>
      <w:r w:rsidR="00050076" w:rsidRPr="00B144BB">
        <w:rPr>
          <w:rFonts w:ascii="Arial" w:hAnsi="Arial" w:cs="Arial"/>
          <w:sz w:val="22"/>
          <w:szCs w:val="22"/>
        </w:rPr>
        <w:t>a</w:t>
      </w:r>
      <w:r w:rsidR="000B2F06" w:rsidRPr="00B144BB">
        <w:rPr>
          <w:rFonts w:ascii="Arial" w:hAnsi="Arial" w:cs="Arial"/>
          <w:sz w:val="22"/>
          <w:szCs w:val="22"/>
        </w:rPr>
        <w:t xml:space="preserve"> Pamplona/Iruña</w:t>
      </w:r>
      <w:r w:rsidR="009A6909" w:rsidRPr="00B144BB">
        <w:rPr>
          <w:rFonts w:ascii="Arial" w:hAnsi="Arial" w:cs="Arial"/>
          <w:sz w:val="22"/>
          <w:szCs w:val="22"/>
        </w:rPr>
        <w:t xml:space="preserve"> </w:t>
      </w:r>
      <w:r w:rsidR="00050076" w:rsidRPr="00B144BB">
        <w:rPr>
          <w:rFonts w:ascii="Arial" w:hAnsi="Arial" w:cs="Arial"/>
          <w:sz w:val="22"/>
          <w:szCs w:val="22"/>
        </w:rPr>
        <w:t>por su mayor relevancia institucional y de servicios</w:t>
      </w:r>
      <w:r w:rsidR="00F46521" w:rsidRPr="00B144BB">
        <w:rPr>
          <w:rFonts w:ascii="Arial" w:hAnsi="Arial" w:cs="Arial"/>
          <w:sz w:val="22"/>
          <w:szCs w:val="22"/>
        </w:rPr>
        <w:t xml:space="preserve"> para toda Navarra</w:t>
      </w:r>
      <w:r w:rsidR="000B2F06" w:rsidRPr="00B144BB">
        <w:rPr>
          <w:rFonts w:ascii="Arial" w:hAnsi="Arial" w:cs="Arial"/>
          <w:sz w:val="22"/>
          <w:szCs w:val="22"/>
        </w:rPr>
        <w:t xml:space="preserve"> y su carácter de elemento integrador de la Comunidad Foral en las principales redes económicas nacionales e internaci</w:t>
      </w:r>
      <w:r w:rsidR="00307C6B" w:rsidRPr="00B144BB">
        <w:rPr>
          <w:rFonts w:ascii="Arial" w:hAnsi="Arial" w:cs="Arial"/>
          <w:sz w:val="22"/>
          <w:szCs w:val="22"/>
        </w:rPr>
        <w:t>onales, de conformidad con la Estrategia Territorial de Navarra.</w:t>
      </w:r>
    </w:p>
    <w:p w14:paraId="0A8EC456" w14:textId="19618BC9" w:rsidR="00F337D8" w:rsidRPr="00B144BB" w:rsidRDefault="00296C41" w:rsidP="00296C41">
      <w:pPr>
        <w:pStyle w:val="Prrafodelista"/>
        <w:spacing w:after="200" w:line="320" w:lineRule="exact"/>
        <w:ind w:left="0"/>
        <w:rPr>
          <w:rFonts w:ascii="Arial" w:hAnsi="Arial" w:cs="Arial"/>
          <w:sz w:val="22"/>
          <w:szCs w:val="22"/>
        </w:rPr>
      </w:pPr>
      <w:r>
        <w:rPr>
          <w:rFonts w:ascii="Arial" w:hAnsi="Arial" w:cs="Arial"/>
          <w:sz w:val="22"/>
          <w:szCs w:val="22"/>
        </w:rPr>
        <w:t xml:space="preserve">b) </w:t>
      </w:r>
      <w:r w:rsidR="00B06E14" w:rsidRPr="00B144BB">
        <w:rPr>
          <w:rFonts w:ascii="Arial" w:hAnsi="Arial" w:cs="Arial"/>
          <w:sz w:val="22"/>
          <w:szCs w:val="22"/>
        </w:rPr>
        <w:t xml:space="preserve">Regional: </w:t>
      </w:r>
      <w:r w:rsidR="00620384" w:rsidRPr="00B144BB">
        <w:rPr>
          <w:rFonts w:ascii="Arial" w:hAnsi="Arial" w:cs="Arial"/>
          <w:sz w:val="22"/>
          <w:szCs w:val="22"/>
        </w:rPr>
        <w:t xml:space="preserve">identifica las principales centralidades de la Comunidad Foral </w:t>
      </w:r>
      <w:r w:rsidR="00CC238E" w:rsidRPr="00B144BB">
        <w:rPr>
          <w:rFonts w:ascii="Arial" w:hAnsi="Arial" w:cs="Arial"/>
          <w:sz w:val="22"/>
          <w:szCs w:val="22"/>
        </w:rPr>
        <w:t>correspondiente</w:t>
      </w:r>
      <w:r w:rsidR="00912370" w:rsidRPr="00B144BB">
        <w:rPr>
          <w:rFonts w:ascii="Arial" w:hAnsi="Arial" w:cs="Arial"/>
          <w:sz w:val="22"/>
          <w:szCs w:val="22"/>
        </w:rPr>
        <w:t>s</w:t>
      </w:r>
      <w:r w:rsidR="00CC238E" w:rsidRPr="00B144BB">
        <w:rPr>
          <w:rFonts w:ascii="Arial" w:hAnsi="Arial" w:cs="Arial"/>
          <w:sz w:val="22"/>
          <w:szCs w:val="22"/>
        </w:rPr>
        <w:t xml:space="preserve"> a un segundo nivel en la gobernanza territorial y de provisión de infraestructuras, equipamientos y servicio</w:t>
      </w:r>
      <w:r w:rsidR="00620384" w:rsidRPr="00B144BB">
        <w:rPr>
          <w:rFonts w:ascii="Arial" w:hAnsi="Arial" w:cs="Arial"/>
          <w:sz w:val="22"/>
          <w:szCs w:val="22"/>
        </w:rPr>
        <w:t>s que estructuran el territorio</w:t>
      </w:r>
      <w:r w:rsidR="00CC238E" w:rsidRPr="00B144BB">
        <w:rPr>
          <w:rFonts w:ascii="Arial" w:hAnsi="Arial" w:cs="Arial"/>
          <w:sz w:val="22"/>
          <w:szCs w:val="22"/>
        </w:rPr>
        <w:t xml:space="preserve"> Para ello deberán t</w:t>
      </w:r>
      <w:r w:rsidR="004F2389" w:rsidRPr="00B144BB">
        <w:rPr>
          <w:rFonts w:ascii="Arial" w:hAnsi="Arial" w:cs="Arial"/>
          <w:sz w:val="22"/>
          <w:szCs w:val="22"/>
        </w:rPr>
        <w:t>ener más de un 50</w:t>
      </w:r>
      <w:r w:rsidR="0000281E">
        <w:rPr>
          <w:rFonts w:ascii="Arial" w:hAnsi="Arial" w:cs="Arial"/>
          <w:sz w:val="22"/>
          <w:szCs w:val="22"/>
        </w:rPr>
        <w:t xml:space="preserve"> %</w:t>
      </w:r>
      <w:r w:rsidR="004F2389" w:rsidRPr="00B144BB">
        <w:rPr>
          <w:rFonts w:ascii="Arial" w:hAnsi="Arial" w:cs="Arial"/>
          <w:sz w:val="22"/>
          <w:szCs w:val="22"/>
        </w:rPr>
        <w:t xml:space="preserve"> de puntuación en el factor de centralidad, indicador parcial de Mo</w:t>
      </w:r>
      <w:r w:rsidR="00912370" w:rsidRPr="00B144BB">
        <w:rPr>
          <w:rFonts w:ascii="Arial" w:hAnsi="Arial" w:cs="Arial"/>
          <w:sz w:val="22"/>
          <w:szCs w:val="22"/>
        </w:rPr>
        <w:t>delo de Desarrollo Territorial e</w:t>
      </w:r>
      <w:r w:rsidR="004F2389" w:rsidRPr="00B144BB">
        <w:rPr>
          <w:rFonts w:ascii="Arial" w:hAnsi="Arial" w:cs="Arial"/>
          <w:sz w:val="22"/>
          <w:szCs w:val="22"/>
        </w:rPr>
        <w:t xml:space="preserve"> indicador parcial de Administración Foral. Además, </w:t>
      </w:r>
      <w:r w:rsidR="009A6909" w:rsidRPr="00B144BB">
        <w:rPr>
          <w:rFonts w:ascii="Arial" w:hAnsi="Arial" w:cs="Arial"/>
          <w:sz w:val="22"/>
          <w:szCs w:val="22"/>
        </w:rPr>
        <w:t xml:space="preserve">habrán de </w:t>
      </w:r>
      <w:r w:rsidR="004F2389" w:rsidRPr="00B144BB">
        <w:rPr>
          <w:rFonts w:ascii="Arial" w:hAnsi="Arial" w:cs="Arial"/>
          <w:sz w:val="22"/>
          <w:szCs w:val="22"/>
        </w:rPr>
        <w:t>tener una población media en los últimos diez años superior a 5.000 habitantes.</w:t>
      </w:r>
    </w:p>
    <w:p w14:paraId="45B82E1D" w14:textId="0C236504" w:rsidR="004F2389" w:rsidRPr="00B144BB" w:rsidRDefault="00296C41" w:rsidP="00296C41">
      <w:pPr>
        <w:pStyle w:val="Prrafodelista"/>
        <w:spacing w:after="200" w:line="320" w:lineRule="exact"/>
        <w:ind w:left="0"/>
        <w:rPr>
          <w:rFonts w:ascii="Arial" w:hAnsi="Arial" w:cs="Arial"/>
          <w:sz w:val="22"/>
          <w:szCs w:val="22"/>
        </w:rPr>
      </w:pPr>
      <w:r>
        <w:rPr>
          <w:rFonts w:ascii="Arial" w:hAnsi="Arial" w:cs="Arial"/>
          <w:sz w:val="22"/>
          <w:szCs w:val="22"/>
        </w:rPr>
        <w:lastRenderedPageBreak/>
        <w:t xml:space="preserve">c) </w:t>
      </w:r>
      <w:r w:rsidR="00E6160E" w:rsidRPr="00B144BB">
        <w:rPr>
          <w:rFonts w:ascii="Arial" w:hAnsi="Arial" w:cs="Arial"/>
          <w:sz w:val="22"/>
          <w:szCs w:val="22"/>
        </w:rPr>
        <w:t>Subregional: municipios que ejercen un tercer nivel de centralidad en la Comunidad Foral por tratarse de núcleos que concentran actividad</w:t>
      </w:r>
      <w:r w:rsidR="00814BDF" w:rsidRPr="00B144BB">
        <w:rPr>
          <w:rFonts w:ascii="Arial" w:hAnsi="Arial" w:cs="Arial"/>
          <w:sz w:val="22"/>
          <w:szCs w:val="22"/>
        </w:rPr>
        <w:t>es</w:t>
      </w:r>
      <w:r w:rsidR="00E6160E" w:rsidRPr="00B144BB">
        <w:rPr>
          <w:rFonts w:ascii="Arial" w:hAnsi="Arial" w:cs="Arial"/>
          <w:sz w:val="22"/>
          <w:szCs w:val="22"/>
        </w:rPr>
        <w:t xml:space="preserve"> o servicios y organizan ámbitos espaciales supramunicipales. Deben </w:t>
      </w:r>
      <w:r w:rsidR="004F2389" w:rsidRPr="00B144BB">
        <w:rPr>
          <w:rFonts w:ascii="Arial" w:hAnsi="Arial" w:cs="Arial"/>
          <w:sz w:val="22"/>
          <w:szCs w:val="22"/>
        </w:rPr>
        <w:t xml:space="preserve">obtener más de un tercio de puntuación en el indicador parcial de </w:t>
      </w:r>
      <w:r w:rsidR="00422571" w:rsidRPr="00B144BB">
        <w:rPr>
          <w:rFonts w:ascii="Arial" w:hAnsi="Arial" w:cs="Arial"/>
          <w:sz w:val="22"/>
          <w:szCs w:val="22"/>
        </w:rPr>
        <w:t xml:space="preserve">Modelo de Desarrollo Territorial </w:t>
      </w:r>
      <w:r w:rsidR="004F2389" w:rsidRPr="00B144BB">
        <w:rPr>
          <w:rFonts w:ascii="Arial" w:hAnsi="Arial" w:cs="Arial"/>
          <w:sz w:val="22"/>
          <w:szCs w:val="22"/>
        </w:rPr>
        <w:t>dentro del factor de centralidad.</w:t>
      </w:r>
    </w:p>
    <w:p w14:paraId="2AFFB7FA" w14:textId="26BDFFCF" w:rsidR="00F337D8" w:rsidRPr="00B144BB" w:rsidRDefault="00296C41" w:rsidP="00296C41">
      <w:pPr>
        <w:pStyle w:val="Prrafodelista"/>
        <w:spacing w:after="200" w:line="320" w:lineRule="exact"/>
        <w:ind w:left="0"/>
        <w:rPr>
          <w:rFonts w:ascii="Arial" w:hAnsi="Arial" w:cs="Arial"/>
          <w:sz w:val="22"/>
          <w:szCs w:val="22"/>
        </w:rPr>
      </w:pPr>
      <w:r>
        <w:rPr>
          <w:rFonts w:ascii="Arial" w:hAnsi="Arial" w:cs="Arial"/>
          <w:sz w:val="22"/>
          <w:szCs w:val="22"/>
        </w:rPr>
        <w:t xml:space="preserve">d) </w:t>
      </w:r>
      <w:r w:rsidR="004F2389" w:rsidRPr="00B144BB">
        <w:rPr>
          <w:rFonts w:ascii="Arial" w:hAnsi="Arial" w:cs="Arial"/>
          <w:sz w:val="22"/>
          <w:szCs w:val="22"/>
        </w:rPr>
        <w:t xml:space="preserve">Comarcal: </w:t>
      </w:r>
      <w:r w:rsidR="007139E0" w:rsidRPr="00B144BB">
        <w:rPr>
          <w:rFonts w:ascii="Arial" w:hAnsi="Arial" w:cs="Arial"/>
          <w:sz w:val="22"/>
          <w:szCs w:val="22"/>
        </w:rPr>
        <w:t>municipios</w:t>
      </w:r>
      <w:r w:rsidR="00814BDF" w:rsidRPr="00B144BB">
        <w:rPr>
          <w:rFonts w:ascii="Arial" w:hAnsi="Arial" w:cs="Arial"/>
          <w:sz w:val="22"/>
          <w:szCs w:val="22"/>
        </w:rPr>
        <w:t xml:space="preserve"> </w:t>
      </w:r>
      <w:r w:rsidR="007139E0" w:rsidRPr="00B144BB">
        <w:rPr>
          <w:rFonts w:ascii="Arial" w:hAnsi="Arial" w:cs="Arial"/>
          <w:sz w:val="22"/>
          <w:szCs w:val="22"/>
        </w:rPr>
        <w:t xml:space="preserve">que aportan atractividad para ciertas actividades y carácter tractor para sus municipios cercanos, aunque de </w:t>
      </w:r>
      <w:r w:rsidR="00814BDF" w:rsidRPr="00B144BB">
        <w:rPr>
          <w:rFonts w:ascii="Arial" w:hAnsi="Arial" w:cs="Arial"/>
          <w:sz w:val="22"/>
          <w:szCs w:val="22"/>
        </w:rPr>
        <w:t>menor centralidad geográfica</w:t>
      </w:r>
      <w:r w:rsidR="00B25055" w:rsidRPr="00B144BB">
        <w:rPr>
          <w:rFonts w:ascii="Arial" w:hAnsi="Arial" w:cs="Arial"/>
          <w:sz w:val="22"/>
          <w:szCs w:val="22"/>
        </w:rPr>
        <w:t>. D</w:t>
      </w:r>
      <w:r w:rsidR="004F2389" w:rsidRPr="00B144BB">
        <w:rPr>
          <w:rFonts w:ascii="Arial" w:hAnsi="Arial" w:cs="Arial"/>
          <w:sz w:val="22"/>
          <w:szCs w:val="22"/>
        </w:rPr>
        <w:t>eberán obtener una puntuación superior al 25</w:t>
      </w:r>
      <w:r w:rsidR="0000281E">
        <w:rPr>
          <w:rFonts w:ascii="Arial" w:hAnsi="Arial" w:cs="Arial"/>
          <w:sz w:val="22"/>
          <w:szCs w:val="22"/>
        </w:rPr>
        <w:t xml:space="preserve"> %</w:t>
      </w:r>
      <w:r w:rsidR="004F2389" w:rsidRPr="00B144BB">
        <w:rPr>
          <w:rFonts w:ascii="Arial" w:hAnsi="Arial" w:cs="Arial"/>
          <w:sz w:val="22"/>
          <w:szCs w:val="22"/>
        </w:rPr>
        <w:t xml:space="preserve"> del máximo en el indicador parcial de </w:t>
      </w:r>
      <w:r w:rsidR="00422571" w:rsidRPr="00B144BB">
        <w:rPr>
          <w:rFonts w:ascii="Arial" w:hAnsi="Arial" w:cs="Arial"/>
          <w:sz w:val="22"/>
          <w:szCs w:val="22"/>
        </w:rPr>
        <w:t xml:space="preserve">Modelo de Desarrollo Territorial </w:t>
      </w:r>
      <w:r w:rsidR="004F2389" w:rsidRPr="00B144BB">
        <w:rPr>
          <w:rFonts w:ascii="Arial" w:hAnsi="Arial" w:cs="Arial"/>
          <w:sz w:val="22"/>
          <w:szCs w:val="22"/>
        </w:rPr>
        <w:t>y obtener en el indicador</w:t>
      </w:r>
      <w:r w:rsidR="001C18CE" w:rsidRPr="00B144BB">
        <w:rPr>
          <w:rFonts w:ascii="Arial" w:hAnsi="Arial" w:cs="Arial"/>
          <w:sz w:val="22"/>
          <w:szCs w:val="22"/>
        </w:rPr>
        <w:t xml:space="preserve"> Índice de Capacidad Tractora (ICT) </w:t>
      </w:r>
      <w:r w:rsidR="004F2389" w:rsidRPr="00B144BB">
        <w:rPr>
          <w:rFonts w:ascii="Arial" w:hAnsi="Arial" w:cs="Arial"/>
          <w:sz w:val="22"/>
          <w:szCs w:val="22"/>
        </w:rPr>
        <w:t>una puntuación menor al 50</w:t>
      </w:r>
      <w:r w:rsidR="0000281E">
        <w:rPr>
          <w:rFonts w:ascii="Arial" w:hAnsi="Arial" w:cs="Arial"/>
          <w:sz w:val="22"/>
          <w:szCs w:val="22"/>
        </w:rPr>
        <w:t xml:space="preserve"> %</w:t>
      </w:r>
      <w:r w:rsidR="004F2389" w:rsidRPr="00B144BB">
        <w:rPr>
          <w:rFonts w:ascii="Arial" w:hAnsi="Arial" w:cs="Arial"/>
          <w:sz w:val="22"/>
          <w:szCs w:val="22"/>
        </w:rPr>
        <w:t xml:space="preserve"> del valor máximo obtenido.</w:t>
      </w:r>
    </w:p>
    <w:p w14:paraId="0740A5D3" w14:textId="05AC5EE1" w:rsidR="00F337D8" w:rsidRPr="00B144BB" w:rsidRDefault="00296C41" w:rsidP="00296C41">
      <w:pPr>
        <w:pStyle w:val="Prrafodelista"/>
        <w:spacing w:after="200" w:line="320" w:lineRule="exact"/>
        <w:ind w:left="0"/>
        <w:rPr>
          <w:rFonts w:ascii="Arial" w:hAnsi="Arial" w:cs="Arial"/>
          <w:sz w:val="22"/>
          <w:szCs w:val="22"/>
        </w:rPr>
      </w:pPr>
      <w:r>
        <w:rPr>
          <w:rFonts w:ascii="Arial" w:hAnsi="Arial" w:cs="Arial"/>
          <w:sz w:val="22"/>
          <w:szCs w:val="22"/>
        </w:rPr>
        <w:t xml:space="preserve">e) </w:t>
      </w:r>
      <w:r w:rsidR="004F2389" w:rsidRPr="00B144BB">
        <w:rPr>
          <w:rFonts w:ascii="Arial" w:hAnsi="Arial" w:cs="Arial"/>
          <w:sz w:val="22"/>
          <w:szCs w:val="22"/>
        </w:rPr>
        <w:t xml:space="preserve">Supralocal: </w:t>
      </w:r>
      <w:r w:rsidR="0091551F" w:rsidRPr="00B144BB">
        <w:rPr>
          <w:rFonts w:ascii="Arial" w:hAnsi="Arial" w:cs="Arial"/>
          <w:sz w:val="22"/>
          <w:szCs w:val="22"/>
        </w:rPr>
        <w:t>m</w:t>
      </w:r>
      <w:r w:rsidR="00FE17B0" w:rsidRPr="00B144BB">
        <w:rPr>
          <w:rFonts w:ascii="Arial" w:hAnsi="Arial" w:cs="Arial"/>
          <w:sz w:val="22"/>
          <w:szCs w:val="22"/>
        </w:rPr>
        <w:t>unicipios</w:t>
      </w:r>
      <w:r w:rsidR="00B25055" w:rsidRPr="00B144BB">
        <w:rPr>
          <w:rFonts w:ascii="Arial" w:hAnsi="Arial" w:cs="Arial"/>
          <w:sz w:val="22"/>
          <w:szCs w:val="22"/>
        </w:rPr>
        <w:t xml:space="preserve"> con ciertas dimensiones o condiciones particulares que hacen patente su entidad </w:t>
      </w:r>
      <w:proofErr w:type="spellStart"/>
      <w:r w:rsidR="00B25055" w:rsidRPr="00B144BB">
        <w:rPr>
          <w:rFonts w:ascii="Arial" w:hAnsi="Arial" w:cs="Arial"/>
          <w:sz w:val="22"/>
          <w:szCs w:val="22"/>
        </w:rPr>
        <w:t>sociogeográfica</w:t>
      </w:r>
      <w:proofErr w:type="spellEnd"/>
      <w:r w:rsidR="00B25055" w:rsidRPr="00B144BB">
        <w:rPr>
          <w:rFonts w:ascii="Arial" w:hAnsi="Arial" w:cs="Arial"/>
          <w:sz w:val="22"/>
          <w:szCs w:val="22"/>
        </w:rPr>
        <w:t xml:space="preserve">, pero no ejercen centralidad sobre los municipios vecinos. Deben obtener </w:t>
      </w:r>
      <w:r w:rsidR="004F2389" w:rsidRPr="00B144BB">
        <w:rPr>
          <w:rFonts w:ascii="Arial" w:hAnsi="Arial" w:cs="Arial"/>
          <w:sz w:val="22"/>
          <w:szCs w:val="22"/>
        </w:rPr>
        <w:t xml:space="preserve">valor igual a 1 en la variable </w:t>
      </w:r>
      <w:r w:rsidR="00B06E14" w:rsidRPr="00B144BB">
        <w:rPr>
          <w:rFonts w:ascii="Arial" w:hAnsi="Arial" w:cs="Arial"/>
          <w:sz w:val="22"/>
          <w:szCs w:val="22"/>
        </w:rPr>
        <w:t>“</w:t>
      </w:r>
      <w:proofErr w:type="spellStart"/>
      <w:r w:rsidR="004F2389" w:rsidRPr="00B144BB">
        <w:rPr>
          <w:rFonts w:ascii="Arial" w:hAnsi="Arial" w:cs="Arial"/>
          <w:sz w:val="22"/>
          <w:szCs w:val="22"/>
        </w:rPr>
        <w:t>policentrismo</w:t>
      </w:r>
      <w:proofErr w:type="spellEnd"/>
      <w:r w:rsidR="00B06E14" w:rsidRPr="00B144BB">
        <w:rPr>
          <w:rFonts w:ascii="Arial" w:hAnsi="Arial" w:cs="Arial"/>
          <w:sz w:val="22"/>
          <w:szCs w:val="22"/>
        </w:rPr>
        <w:t>”</w:t>
      </w:r>
      <w:r w:rsidR="004F2389" w:rsidRPr="00B144BB">
        <w:rPr>
          <w:rFonts w:ascii="Arial" w:hAnsi="Arial" w:cs="Arial"/>
          <w:sz w:val="22"/>
          <w:szCs w:val="22"/>
        </w:rPr>
        <w:t>.</w:t>
      </w:r>
    </w:p>
    <w:p w14:paraId="150F78FB" w14:textId="6FAFC2A7" w:rsidR="00F337D8" w:rsidRPr="00B144BB" w:rsidRDefault="00296C41" w:rsidP="00296C41">
      <w:pPr>
        <w:pStyle w:val="Prrafodelista"/>
        <w:spacing w:after="200" w:line="320" w:lineRule="exact"/>
        <w:ind w:left="0"/>
        <w:rPr>
          <w:rFonts w:ascii="Arial" w:hAnsi="Arial" w:cs="Arial"/>
          <w:sz w:val="22"/>
          <w:szCs w:val="22"/>
        </w:rPr>
      </w:pPr>
      <w:r>
        <w:rPr>
          <w:rFonts w:ascii="Arial" w:hAnsi="Arial" w:cs="Arial"/>
          <w:sz w:val="22"/>
          <w:szCs w:val="22"/>
        </w:rPr>
        <w:t xml:space="preserve">f) </w:t>
      </w:r>
      <w:r w:rsidR="004F2389" w:rsidRPr="00B144BB">
        <w:rPr>
          <w:rFonts w:ascii="Arial" w:hAnsi="Arial" w:cs="Arial"/>
          <w:sz w:val="22"/>
          <w:szCs w:val="22"/>
        </w:rPr>
        <w:t>Local: resto de municipios.</w:t>
      </w:r>
    </w:p>
    <w:p w14:paraId="747165E1" w14:textId="7FEFBBAB"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 xml:space="preserve">Las entidades locales beneficiarias serán las pertenecientes a las categorías </w:t>
      </w:r>
      <w:r w:rsidR="005901BA" w:rsidRPr="00B144BB">
        <w:rPr>
          <w:rFonts w:ascii="Arial" w:hAnsi="Arial" w:cs="Arial"/>
          <w:sz w:val="22"/>
          <w:szCs w:val="22"/>
        </w:rPr>
        <w:t>Su</w:t>
      </w:r>
      <w:r w:rsidRPr="00B144BB">
        <w:rPr>
          <w:rFonts w:ascii="Arial" w:hAnsi="Arial" w:cs="Arial"/>
          <w:sz w:val="22"/>
          <w:szCs w:val="22"/>
        </w:rPr>
        <w:t xml:space="preserve">prarregional, </w:t>
      </w:r>
      <w:r w:rsidR="005901BA" w:rsidRPr="00B144BB">
        <w:rPr>
          <w:rFonts w:ascii="Arial" w:hAnsi="Arial" w:cs="Arial"/>
          <w:sz w:val="22"/>
          <w:szCs w:val="22"/>
        </w:rPr>
        <w:t>R</w:t>
      </w:r>
      <w:r w:rsidRPr="00B144BB">
        <w:rPr>
          <w:rFonts w:ascii="Arial" w:hAnsi="Arial" w:cs="Arial"/>
          <w:sz w:val="22"/>
          <w:szCs w:val="22"/>
        </w:rPr>
        <w:t xml:space="preserve">egional, </w:t>
      </w:r>
      <w:r w:rsidR="005901BA" w:rsidRPr="00B144BB">
        <w:rPr>
          <w:rFonts w:ascii="Arial" w:hAnsi="Arial" w:cs="Arial"/>
          <w:sz w:val="22"/>
          <w:szCs w:val="22"/>
        </w:rPr>
        <w:t>S</w:t>
      </w:r>
      <w:r w:rsidRPr="00B144BB">
        <w:rPr>
          <w:rFonts w:ascii="Arial" w:hAnsi="Arial" w:cs="Arial"/>
          <w:sz w:val="22"/>
          <w:szCs w:val="22"/>
        </w:rPr>
        <w:t xml:space="preserve">ubregional y </w:t>
      </w:r>
      <w:r w:rsidR="005901BA" w:rsidRPr="00B144BB">
        <w:rPr>
          <w:rFonts w:ascii="Arial" w:hAnsi="Arial" w:cs="Arial"/>
          <w:sz w:val="22"/>
          <w:szCs w:val="22"/>
        </w:rPr>
        <w:t>C</w:t>
      </w:r>
      <w:r w:rsidRPr="00B144BB">
        <w:rPr>
          <w:rFonts w:ascii="Arial" w:hAnsi="Arial" w:cs="Arial"/>
          <w:sz w:val="22"/>
          <w:szCs w:val="22"/>
        </w:rPr>
        <w:t>omarcal como consecuencia de la aplicación de los criterios expuestos</w:t>
      </w:r>
      <w:r w:rsidR="00BA18F4" w:rsidRPr="00B144BB">
        <w:rPr>
          <w:rFonts w:ascii="Arial" w:hAnsi="Arial" w:cs="Arial"/>
          <w:sz w:val="22"/>
          <w:szCs w:val="22"/>
        </w:rPr>
        <w:t>, conforme al</w:t>
      </w:r>
      <w:r w:rsidR="00F337D8" w:rsidRPr="00B144BB">
        <w:rPr>
          <w:rFonts w:ascii="Arial" w:hAnsi="Arial" w:cs="Arial"/>
          <w:sz w:val="22"/>
          <w:szCs w:val="22"/>
        </w:rPr>
        <w:t xml:space="preserve"> anexo</w:t>
      </w:r>
      <w:r w:rsidR="00BA18F4" w:rsidRPr="00B144BB">
        <w:rPr>
          <w:rFonts w:ascii="Arial" w:hAnsi="Arial" w:cs="Arial"/>
          <w:sz w:val="22"/>
          <w:szCs w:val="22"/>
        </w:rPr>
        <w:t xml:space="preserve"> </w:t>
      </w:r>
      <w:r w:rsidR="00422571" w:rsidRPr="00B144BB">
        <w:rPr>
          <w:rFonts w:ascii="Arial" w:hAnsi="Arial" w:cs="Arial"/>
          <w:sz w:val="22"/>
          <w:szCs w:val="22"/>
        </w:rPr>
        <w:t>VIII</w:t>
      </w:r>
      <w:r w:rsidR="0091551F" w:rsidRPr="00B144BB">
        <w:rPr>
          <w:rFonts w:ascii="Arial" w:hAnsi="Arial" w:cs="Arial"/>
          <w:strike/>
          <w:sz w:val="22"/>
          <w:szCs w:val="22"/>
        </w:rPr>
        <w:t xml:space="preserve"> </w:t>
      </w:r>
      <w:r w:rsidR="0091551F" w:rsidRPr="00B144BB">
        <w:rPr>
          <w:rFonts w:ascii="Arial" w:hAnsi="Arial" w:cs="Arial"/>
          <w:sz w:val="22"/>
          <w:szCs w:val="22"/>
        </w:rPr>
        <w:t>de la presente</w:t>
      </w:r>
      <w:r w:rsidR="00F337D8" w:rsidRPr="00B144BB">
        <w:rPr>
          <w:rFonts w:ascii="Arial" w:hAnsi="Arial" w:cs="Arial"/>
          <w:sz w:val="22"/>
          <w:szCs w:val="22"/>
        </w:rPr>
        <w:t xml:space="preserve"> ley foral</w:t>
      </w:r>
      <w:r w:rsidR="0091551F" w:rsidRPr="00B144BB">
        <w:rPr>
          <w:rFonts w:ascii="Arial" w:hAnsi="Arial" w:cs="Arial"/>
          <w:sz w:val="22"/>
          <w:szCs w:val="22"/>
        </w:rPr>
        <w:t>.</w:t>
      </w:r>
    </w:p>
    <w:p w14:paraId="66B3BC56" w14:textId="77777777" w:rsidR="00F337D8" w:rsidRPr="00B144BB" w:rsidRDefault="004F2389" w:rsidP="00F337D8">
      <w:pPr>
        <w:spacing w:after="200" w:line="320" w:lineRule="exact"/>
        <w:rPr>
          <w:rFonts w:ascii="Arial" w:hAnsi="Arial" w:cs="Arial"/>
          <w:b/>
          <w:sz w:val="22"/>
          <w:szCs w:val="22"/>
        </w:rPr>
      </w:pPr>
      <w:r w:rsidRPr="00B144BB">
        <w:rPr>
          <w:rFonts w:ascii="Arial" w:hAnsi="Arial" w:cs="Arial"/>
          <w:b/>
          <w:sz w:val="22"/>
          <w:szCs w:val="22"/>
        </w:rPr>
        <w:t xml:space="preserve">Artículo </w:t>
      </w:r>
      <w:r w:rsidR="00145307" w:rsidRPr="00B144BB">
        <w:rPr>
          <w:rFonts w:ascii="Arial" w:hAnsi="Arial" w:cs="Arial"/>
          <w:b/>
          <w:sz w:val="22"/>
          <w:szCs w:val="22"/>
        </w:rPr>
        <w:t>1</w:t>
      </w:r>
      <w:r w:rsidR="00722A67" w:rsidRPr="00B144BB">
        <w:rPr>
          <w:rFonts w:ascii="Arial" w:hAnsi="Arial" w:cs="Arial"/>
          <w:b/>
          <w:sz w:val="22"/>
          <w:szCs w:val="22"/>
        </w:rPr>
        <w:t xml:space="preserve">8. </w:t>
      </w:r>
      <w:r w:rsidRPr="00B144BB">
        <w:rPr>
          <w:rFonts w:ascii="Arial" w:hAnsi="Arial" w:cs="Arial"/>
          <w:b/>
          <w:sz w:val="22"/>
          <w:szCs w:val="22"/>
        </w:rPr>
        <w:t>Fórmula de reparto</w:t>
      </w:r>
      <w:r w:rsidR="00722A67" w:rsidRPr="00B144BB">
        <w:rPr>
          <w:rFonts w:ascii="Arial" w:hAnsi="Arial" w:cs="Arial"/>
          <w:b/>
          <w:sz w:val="22"/>
          <w:szCs w:val="22"/>
        </w:rPr>
        <w:t xml:space="preserve"> del Fondo de Cohesión Territorial</w:t>
      </w:r>
    </w:p>
    <w:p w14:paraId="6316A61D" w14:textId="77777777" w:rsidR="00F337D8" w:rsidRPr="00B144BB" w:rsidRDefault="00755F77" w:rsidP="00F337D8">
      <w:pPr>
        <w:spacing w:after="200" w:line="320" w:lineRule="exact"/>
        <w:rPr>
          <w:rFonts w:ascii="Arial" w:hAnsi="Arial" w:cs="Arial"/>
          <w:sz w:val="22"/>
          <w:szCs w:val="22"/>
        </w:rPr>
      </w:pPr>
      <w:r w:rsidRPr="00B144BB">
        <w:rPr>
          <w:rFonts w:ascii="Arial" w:hAnsi="Arial" w:cs="Arial"/>
          <w:sz w:val="22"/>
          <w:szCs w:val="22"/>
        </w:rPr>
        <w:t xml:space="preserve">1. En primer lugar </w:t>
      </w:r>
      <w:r w:rsidR="004F2389" w:rsidRPr="00B144BB">
        <w:rPr>
          <w:rFonts w:ascii="Arial" w:hAnsi="Arial" w:cs="Arial"/>
          <w:sz w:val="22"/>
          <w:szCs w:val="22"/>
        </w:rPr>
        <w:t>se calcula la dimensión de cada categoría respecto al resto, mediante la relación matemática del valor máximo obtenible del Índice de Capacidad Tractora por el valor mínimo conseguido en cada categoría.</w:t>
      </w:r>
    </w:p>
    <w:p w14:paraId="5CFD15F8" w14:textId="77777777"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2. Posteriormente se obtiene el resultado de multiplicar la población del municipio por el cociente de su Índice de Capacidad Tractora entre el coeficiente de su categoría respectiva descrito anteriormente.</w:t>
      </w:r>
    </w:p>
    <w:p w14:paraId="70012B1D" w14:textId="77777777"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La participación de cada</w:t>
      </w:r>
      <w:r w:rsidR="00F227E4" w:rsidRPr="00B144BB">
        <w:rPr>
          <w:rFonts w:ascii="Arial" w:hAnsi="Arial" w:cs="Arial"/>
          <w:sz w:val="22"/>
          <w:szCs w:val="22"/>
        </w:rPr>
        <w:t xml:space="preserve"> municipio</w:t>
      </w:r>
      <w:r w:rsidRPr="00B144BB">
        <w:rPr>
          <w:rFonts w:ascii="Arial" w:hAnsi="Arial" w:cs="Arial"/>
          <w:sz w:val="22"/>
          <w:szCs w:val="22"/>
        </w:rPr>
        <w:t xml:space="preserve"> corresponderá al peso relativo de la misma sobre el total de las entidades beneficiarias.</w:t>
      </w:r>
    </w:p>
    <w:p w14:paraId="64E7F044" w14:textId="6F6AC35E"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3.</w:t>
      </w:r>
      <w:r w:rsidR="004D40F6">
        <w:rPr>
          <w:rFonts w:ascii="Arial" w:hAnsi="Arial" w:cs="Arial"/>
          <w:sz w:val="22"/>
          <w:szCs w:val="22"/>
        </w:rPr>
        <w:t xml:space="preserve"> </w:t>
      </w:r>
      <w:r w:rsidRPr="00B144BB">
        <w:rPr>
          <w:rFonts w:ascii="Arial" w:hAnsi="Arial" w:cs="Arial"/>
          <w:sz w:val="22"/>
          <w:szCs w:val="22"/>
        </w:rPr>
        <w:t>Para los municipios de las categorías Subregional y Supralocal se establece una cuantía mínima de reparto equivalente a la media resultante del cálculo inicial de los municipios de dichas categorías.</w:t>
      </w:r>
    </w:p>
    <w:p w14:paraId="63897DED" w14:textId="77777777"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t>Los importes necesarios para el pago del mínimo establecido se detraerán proporcionalmente de las asignaciones de los municipios de las categorías Suprarregional y Regional.</w:t>
      </w:r>
    </w:p>
    <w:p w14:paraId="45B82E31" w14:textId="61615B1A" w:rsidR="002D2ABE" w:rsidRPr="00B144BB" w:rsidRDefault="00C66AC5" w:rsidP="00F337D8">
      <w:pPr>
        <w:pStyle w:val="NormalWeb"/>
        <w:spacing w:after="200" w:line="320" w:lineRule="exact"/>
        <w:rPr>
          <w:rFonts w:ascii="Arial" w:hAnsi="Arial" w:cs="Arial"/>
          <w:b/>
          <w:bCs/>
          <w:sz w:val="22"/>
          <w:szCs w:val="22"/>
        </w:rPr>
      </w:pPr>
      <w:bookmarkStart w:id="3" w:name="Ar.8"/>
      <w:bookmarkEnd w:id="3"/>
      <w:r w:rsidRPr="00B144BB">
        <w:rPr>
          <w:rFonts w:ascii="Arial" w:hAnsi="Arial" w:cs="Arial"/>
          <w:b/>
          <w:bCs/>
          <w:sz w:val="22"/>
          <w:szCs w:val="22"/>
        </w:rPr>
        <w:t>CAPÍTULO</w:t>
      </w:r>
      <w:r w:rsidR="002D2ABE" w:rsidRPr="00B144BB">
        <w:rPr>
          <w:rFonts w:ascii="Arial" w:hAnsi="Arial" w:cs="Arial"/>
          <w:b/>
          <w:bCs/>
          <w:sz w:val="22"/>
          <w:szCs w:val="22"/>
        </w:rPr>
        <w:t xml:space="preserve"> V</w:t>
      </w:r>
      <w:r w:rsidR="00A60431" w:rsidRPr="00B144BB">
        <w:rPr>
          <w:rFonts w:ascii="Arial" w:hAnsi="Arial" w:cs="Arial"/>
          <w:b/>
          <w:bCs/>
          <w:sz w:val="22"/>
          <w:szCs w:val="22"/>
        </w:rPr>
        <w:t>I</w:t>
      </w:r>
      <w:r w:rsidR="004D40F6">
        <w:rPr>
          <w:rFonts w:ascii="Arial" w:hAnsi="Arial" w:cs="Arial"/>
          <w:b/>
          <w:bCs/>
          <w:sz w:val="22"/>
          <w:szCs w:val="22"/>
        </w:rPr>
        <w:br/>
      </w:r>
      <w:r w:rsidR="002D2ABE" w:rsidRPr="00B144BB">
        <w:rPr>
          <w:rFonts w:ascii="Arial" w:hAnsi="Arial" w:cs="Arial"/>
          <w:b/>
          <w:bCs/>
          <w:sz w:val="22"/>
          <w:szCs w:val="22"/>
        </w:rPr>
        <w:t xml:space="preserve">Asignación definitiva del </w:t>
      </w:r>
      <w:r w:rsidR="00520AE0" w:rsidRPr="00B144BB">
        <w:rPr>
          <w:rFonts w:ascii="Arial" w:hAnsi="Arial" w:cs="Arial"/>
          <w:b/>
          <w:bCs/>
          <w:sz w:val="22"/>
          <w:szCs w:val="22"/>
        </w:rPr>
        <w:t xml:space="preserve">fondo </w:t>
      </w:r>
      <w:r w:rsidR="002D2ABE" w:rsidRPr="00B144BB">
        <w:rPr>
          <w:rFonts w:ascii="Arial" w:hAnsi="Arial" w:cs="Arial"/>
          <w:b/>
          <w:bCs/>
          <w:sz w:val="22"/>
          <w:szCs w:val="22"/>
        </w:rPr>
        <w:t>de</w:t>
      </w:r>
      <w:r w:rsidR="00F337D8" w:rsidRPr="00B144BB">
        <w:rPr>
          <w:rFonts w:ascii="Arial" w:hAnsi="Arial" w:cs="Arial"/>
          <w:b/>
          <w:bCs/>
          <w:sz w:val="22"/>
          <w:szCs w:val="22"/>
        </w:rPr>
        <w:t xml:space="preserve"> transferencias corrientes</w:t>
      </w:r>
      <w:r w:rsidR="00B93538" w:rsidRPr="00B144BB">
        <w:rPr>
          <w:rFonts w:ascii="Arial" w:hAnsi="Arial" w:cs="Arial"/>
          <w:b/>
          <w:bCs/>
          <w:sz w:val="22"/>
          <w:szCs w:val="22"/>
        </w:rPr>
        <w:t xml:space="preserve"> y abono</w:t>
      </w:r>
    </w:p>
    <w:p w14:paraId="45B82E32" w14:textId="77777777" w:rsidR="00512469" w:rsidRPr="00B144BB" w:rsidRDefault="00512469" w:rsidP="00F337D8">
      <w:pPr>
        <w:pStyle w:val="NormalWeb"/>
        <w:spacing w:after="200" w:line="320" w:lineRule="exact"/>
        <w:rPr>
          <w:rFonts w:ascii="Arial" w:hAnsi="Arial" w:cs="Arial"/>
          <w:b/>
          <w:iCs/>
          <w:sz w:val="22"/>
          <w:szCs w:val="22"/>
        </w:rPr>
      </w:pPr>
      <w:r w:rsidRPr="00B144BB">
        <w:rPr>
          <w:rFonts w:ascii="Arial" w:hAnsi="Arial" w:cs="Arial"/>
          <w:b/>
          <w:bCs/>
          <w:sz w:val="22"/>
          <w:szCs w:val="22"/>
        </w:rPr>
        <w:t xml:space="preserve">Artículo </w:t>
      </w:r>
      <w:r w:rsidR="00145307" w:rsidRPr="00B144BB">
        <w:rPr>
          <w:rFonts w:ascii="Arial" w:hAnsi="Arial" w:cs="Arial"/>
          <w:b/>
          <w:bCs/>
          <w:sz w:val="22"/>
          <w:szCs w:val="22"/>
        </w:rPr>
        <w:t>1</w:t>
      </w:r>
      <w:r w:rsidR="00FD23DF" w:rsidRPr="00B144BB">
        <w:rPr>
          <w:rFonts w:ascii="Arial" w:hAnsi="Arial" w:cs="Arial"/>
          <w:b/>
          <w:bCs/>
          <w:sz w:val="22"/>
          <w:szCs w:val="22"/>
        </w:rPr>
        <w:t>9</w:t>
      </w:r>
      <w:r w:rsidRPr="00B144BB">
        <w:rPr>
          <w:rFonts w:ascii="Arial" w:hAnsi="Arial" w:cs="Arial"/>
          <w:b/>
          <w:bCs/>
          <w:sz w:val="22"/>
          <w:szCs w:val="22"/>
        </w:rPr>
        <w:t>.</w:t>
      </w:r>
      <w:r w:rsidR="00D30D18" w:rsidRPr="00B144BB">
        <w:rPr>
          <w:rFonts w:ascii="Arial" w:hAnsi="Arial" w:cs="Arial"/>
          <w:b/>
          <w:bCs/>
          <w:sz w:val="22"/>
          <w:szCs w:val="22"/>
        </w:rPr>
        <w:t xml:space="preserve"> </w:t>
      </w:r>
      <w:r w:rsidRPr="00B144BB">
        <w:rPr>
          <w:rFonts w:ascii="Arial" w:hAnsi="Arial" w:cs="Arial"/>
          <w:b/>
          <w:iCs/>
          <w:sz w:val="22"/>
          <w:szCs w:val="22"/>
        </w:rPr>
        <w:t xml:space="preserve">Aplicación de la cláusula de garantía para </w:t>
      </w:r>
      <w:r w:rsidR="002E4EB2" w:rsidRPr="00B144BB">
        <w:rPr>
          <w:rFonts w:ascii="Arial" w:hAnsi="Arial" w:cs="Arial"/>
          <w:b/>
          <w:iCs/>
          <w:sz w:val="22"/>
          <w:szCs w:val="22"/>
        </w:rPr>
        <w:t>m</w:t>
      </w:r>
      <w:r w:rsidRPr="00B144BB">
        <w:rPr>
          <w:rFonts w:ascii="Arial" w:hAnsi="Arial" w:cs="Arial"/>
          <w:b/>
          <w:iCs/>
          <w:sz w:val="22"/>
          <w:szCs w:val="22"/>
        </w:rPr>
        <w:t xml:space="preserve">unicipios y </w:t>
      </w:r>
      <w:r w:rsidR="002E4EB2" w:rsidRPr="00B144BB">
        <w:rPr>
          <w:rFonts w:ascii="Arial" w:hAnsi="Arial" w:cs="Arial"/>
          <w:b/>
          <w:iCs/>
          <w:sz w:val="22"/>
          <w:szCs w:val="22"/>
        </w:rPr>
        <w:t>c</w:t>
      </w:r>
      <w:r w:rsidRPr="00B144BB">
        <w:rPr>
          <w:rFonts w:ascii="Arial" w:hAnsi="Arial" w:cs="Arial"/>
          <w:b/>
          <w:iCs/>
          <w:sz w:val="22"/>
          <w:szCs w:val="22"/>
        </w:rPr>
        <w:t>oncejos.</w:t>
      </w:r>
    </w:p>
    <w:p w14:paraId="45B82E33" w14:textId="43BA1C7A" w:rsidR="002D2ABE" w:rsidRPr="00B144BB" w:rsidRDefault="00512469"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 xml:space="preserve">1. Una </w:t>
      </w:r>
      <w:r w:rsidR="002D2ABE" w:rsidRPr="00B144BB">
        <w:rPr>
          <w:rFonts w:ascii="Arial" w:hAnsi="Arial" w:cs="Arial"/>
          <w:sz w:val="22"/>
          <w:szCs w:val="22"/>
        </w:rPr>
        <w:t xml:space="preserve">vez realizada la asignación inicial </w:t>
      </w:r>
      <w:r w:rsidR="00D54BD5" w:rsidRPr="00B144BB">
        <w:rPr>
          <w:rFonts w:ascii="Arial" w:hAnsi="Arial" w:cs="Arial"/>
          <w:sz w:val="22"/>
          <w:szCs w:val="22"/>
        </w:rPr>
        <w:t>del Fondo de</w:t>
      </w:r>
      <w:r w:rsidR="00F337D8" w:rsidRPr="00B144BB">
        <w:rPr>
          <w:rFonts w:ascii="Arial" w:hAnsi="Arial" w:cs="Arial"/>
          <w:sz w:val="22"/>
          <w:szCs w:val="22"/>
        </w:rPr>
        <w:t xml:space="preserve"> transferencias corrientes</w:t>
      </w:r>
      <w:r w:rsidR="00D54BD5" w:rsidRPr="00B144BB">
        <w:rPr>
          <w:rFonts w:ascii="Arial" w:hAnsi="Arial" w:cs="Arial"/>
          <w:sz w:val="22"/>
          <w:szCs w:val="22"/>
        </w:rPr>
        <w:t xml:space="preserve">, </w:t>
      </w:r>
      <w:r w:rsidR="00B951F4" w:rsidRPr="00B144BB">
        <w:rPr>
          <w:rFonts w:ascii="Arial" w:hAnsi="Arial" w:cs="Arial"/>
          <w:sz w:val="22"/>
          <w:szCs w:val="22"/>
        </w:rPr>
        <w:t xml:space="preserve">por </w:t>
      </w:r>
      <w:r w:rsidR="00F227E4" w:rsidRPr="00B144BB">
        <w:rPr>
          <w:rFonts w:ascii="Arial" w:hAnsi="Arial" w:cs="Arial"/>
          <w:sz w:val="22"/>
          <w:szCs w:val="22"/>
        </w:rPr>
        <w:t>la s</w:t>
      </w:r>
      <w:r w:rsidR="00B951F4" w:rsidRPr="00B144BB">
        <w:rPr>
          <w:rFonts w:ascii="Arial" w:hAnsi="Arial" w:cs="Arial"/>
          <w:sz w:val="22"/>
          <w:szCs w:val="22"/>
        </w:rPr>
        <w:t>uma</w:t>
      </w:r>
      <w:r w:rsidR="00D54BD5" w:rsidRPr="00B144BB">
        <w:rPr>
          <w:rFonts w:ascii="Arial" w:hAnsi="Arial" w:cs="Arial"/>
          <w:sz w:val="22"/>
          <w:szCs w:val="22"/>
        </w:rPr>
        <w:t xml:space="preserve"> </w:t>
      </w:r>
      <w:r w:rsidR="004A44FB" w:rsidRPr="00B144BB">
        <w:rPr>
          <w:rFonts w:ascii="Arial" w:hAnsi="Arial" w:cs="Arial"/>
          <w:sz w:val="22"/>
          <w:szCs w:val="22"/>
        </w:rPr>
        <w:t>de</w:t>
      </w:r>
      <w:r w:rsidR="00D70C1E" w:rsidRPr="00B144BB">
        <w:rPr>
          <w:rFonts w:ascii="Arial" w:hAnsi="Arial" w:cs="Arial"/>
          <w:sz w:val="22"/>
          <w:szCs w:val="22"/>
        </w:rPr>
        <w:t xml:space="preserve"> las cuantías </w:t>
      </w:r>
      <w:r w:rsidR="007A0F05" w:rsidRPr="00B144BB">
        <w:rPr>
          <w:rFonts w:ascii="Arial" w:hAnsi="Arial" w:cs="Arial"/>
          <w:sz w:val="22"/>
          <w:szCs w:val="22"/>
        </w:rPr>
        <w:t xml:space="preserve">resultantes </w:t>
      </w:r>
      <w:r w:rsidR="00D70C1E" w:rsidRPr="00B144BB">
        <w:rPr>
          <w:rFonts w:ascii="Arial" w:hAnsi="Arial" w:cs="Arial"/>
          <w:sz w:val="22"/>
          <w:szCs w:val="22"/>
        </w:rPr>
        <w:t>de</w:t>
      </w:r>
      <w:r w:rsidR="004A44FB" w:rsidRPr="00B144BB">
        <w:rPr>
          <w:rFonts w:ascii="Arial" w:hAnsi="Arial" w:cs="Arial"/>
          <w:sz w:val="22"/>
          <w:szCs w:val="22"/>
        </w:rPr>
        <w:t xml:space="preserve"> los Fondos</w:t>
      </w:r>
      <w:r w:rsidR="001B4AB1" w:rsidRPr="00B144BB">
        <w:rPr>
          <w:rFonts w:ascii="Arial" w:hAnsi="Arial" w:cs="Arial"/>
          <w:sz w:val="22"/>
          <w:szCs w:val="22"/>
        </w:rPr>
        <w:t xml:space="preserve"> en los que se </w:t>
      </w:r>
      <w:r w:rsidR="001E07D4" w:rsidRPr="00B144BB">
        <w:rPr>
          <w:rFonts w:ascii="Arial" w:hAnsi="Arial" w:cs="Arial"/>
          <w:sz w:val="22"/>
          <w:szCs w:val="22"/>
        </w:rPr>
        <w:t>distribuye</w:t>
      </w:r>
      <w:r w:rsidR="001B4AB1" w:rsidRPr="00B144BB">
        <w:rPr>
          <w:rFonts w:ascii="Arial" w:hAnsi="Arial" w:cs="Arial"/>
          <w:sz w:val="22"/>
          <w:szCs w:val="22"/>
        </w:rPr>
        <w:t>, se procede</w:t>
      </w:r>
      <w:r w:rsidRPr="00B144BB">
        <w:rPr>
          <w:rFonts w:ascii="Arial" w:hAnsi="Arial" w:cs="Arial"/>
          <w:sz w:val="22"/>
          <w:szCs w:val="22"/>
        </w:rPr>
        <w:t>rá</w:t>
      </w:r>
      <w:r w:rsidR="001B4AB1" w:rsidRPr="00B144BB">
        <w:rPr>
          <w:rFonts w:ascii="Arial" w:hAnsi="Arial" w:cs="Arial"/>
          <w:sz w:val="22"/>
          <w:szCs w:val="22"/>
        </w:rPr>
        <w:t xml:space="preserve"> a la </w:t>
      </w:r>
      <w:r w:rsidR="001B4AB1" w:rsidRPr="00B144BB">
        <w:rPr>
          <w:rFonts w:ascii="Arial" w:hAnsi="Arial" w:cs="Arial"/>
          <w:sz w:val="22"/>
          <w:szCs w:val="22"/>
        </w:rPr>
        <w:lastRenderedPageBreak/>
        <w:t xml:space="preserve">aplicación de la </w:t>
      </w:r>
      <w:r w:rsidR="00B93538" w:rsidRPr="00B144BB">
        <w:rPr>
          <w:rFonts w:ascii="Arial" w:hAnsi="Arial" w:cs="Arial"/>
          <w:sz w:val="22"/>
          <w:szCs w:val="22"/>
        </w:rPr>
        <w:t xml:space="preserve">cláusula de garantía y </w:t>
      </w:r>
      <w:r w:rsidRPr="00B144BB">
        <w:rPr>
          <w:rFonts w:ascii="Arial" w:hAnsi="Arial" w:cs="Arial"/>
          <w:sz w:val="22"/>
          <w:szCs w:val="22"/>
        </w:rPr>
        <w:t xml:space="preserve">a la </w:t>
      </w:r>
      <w:r w:rsidR="00B93538" w:rsidRPr="00B144BB">
        <w:rPr>
          <w:rFonts w:ascii="Arial" w:hAnsi="Arial" w:cs="Arial"/>
          <w:sz w:val="22"/>
          <w:szCs w:val="22"/>
        </w:rPr>
        <w:t>determinación del importe definitivo correspondiente a cada</w:t>
      </w:r>
      <w:r w:rsidR="002E4EB2" w:rsidRPr="00B144BB">
        <w:rPr>
          <w:rFonts w:ascii="Arial" w:hAnsi="Arial" w:cs="Arial"/>
          <w:sz w:val="22"/>
          <w:szCs w:val="22"/>
        </w:rPr>
        <w:t xml:space="preserve"> entidad.</w:t>
      </w:r>
    </w:p>
    <w:p w14:paraId="45B82E34" w14:textId="0DAFFBC2" w:rsidR="002E4EB2" w:rsidRPr="00B144BB" w:rsidRDefault="00512469"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 xml:space="preserve">2. </w:t>
      </w:r>
      <w:r w:rsidR="00DD47A9" w:rsidRPr="00B144BB">
        <w:rPr>
          <w:rFonts w:ascii="Arial" w:hAnsi="Arial" w:cs="Arial"/>
          <w:sz w:val="22"/>
          <w:szCs w:val="22"/>
        </w:rPr>
        <w:t>En ningún caso</w:t>
      </w:r>
      <w:r w:rsidR="007451C7" w:rsidRPr="00B144BB">
        <w:rPr>
          <w:rFonts w:ascii="Arial" w:hAnsi="Arial" w:cs="Arial"/>
          <w:sz w:val="22"/>
          <w:szCs w:val="22"/>
        </w:rPr>
        <w:t>,</w:t>
      </w:r>
      <w:r w:rsidR="00DD47A9" w:rsidRPr="00B144BB">
        <w:rPr>
          <w:rFonts w:ascii="Arial" w:hAnsi="Arial" w:cs="Arial"/>
          <w:sz w:val="22"/>
          <w:szCs w:val="22"/>
        </w:rPr>
        <w:t xml:space="preserve"> el impo</w:t>
      </w:r>
      <w:r w:rsidR="002A79B1" w:rsidRPr="00B144BB">
        <w:rPr>
          <w:rFonts w:ascii="Arial" w:hAnsi="Arial" w:cs="Arial"/>
          <w:sz w:val="22"/>
          <w:szCs w:val="22"/>
        </w:rPr>
        <w:t>rt</w:t>
      </w:r>
      <w:r w:rsidR="00D54BD5" w:rsidRPr="00B144BB">
        <w:rPr>
          <w:rFonts w:ascii="Arial" w:hAnsi="Arial" w:cs="Arial"/>
          <w:sz w:val="22"/>
          <w:szCs w:val="22"/>
        </w:rPr>
        <w:t xml:space="preserve">e </w:t>
      </w:r>
      <w:r w:rsidR="002A79B1" w:rsidRPr="00B144BB">
        <w:rPr>
          <w:rFonts w:ascii="Arial" w:hAnsi="Arial" w:cs="Arial"/>
          <w:sz w:val="22"/>
          <w:szCs w:val="22"/>
        </w:rPr>
        <w:t xml:space="preserve">a </w:t>
      </w:r>
      <w:r w:rsidR="002E4EB2" w:rsidRPr="00B144BB">
        <w:rPr>
          <w:rFonts w:ascii="Arial" w:hAnsi="Arial" w:cs="Arial"/>
          <w:sz w:val="22"/>
          <w:szCs w:val="22"/>
        </w:rPr>
        <w:t>percibir</w:t>
      </w:r>
      <w:r w:rsidR="00D14965" w:rsidRPr="00B144BB">
        <w:rPr>
          <w:rFonts w:ascii="Arial" w:hAnsi="Arial" w:cs="Arial"/>
          <w:sz w:val="22"/>
          <w:szCs w:val="22"/>
        </w:rPr>
        <w:t xml:space="preserve"> en el año 2022</w:t>
      </w:r>
      <w:r w:rsidR="002A79B1" w:rsidRPr="00B144BB">
        <w:rPr>
          <w:rFonts w:ascii="Arial" w:hAnsi="Arial" w:cs="Arial"/>
          <w:sz w:val="22"/>
          <w:szCs w:val="22"/>
        </w:rPr>
        <w:t xml:space="preserve"> por los </w:t>
      </w:r>
      <w:r w:rsidR="002E4EB2" w:rsidRPr="00B144BB">
        <w:rPr>
          <w:rFonts w:ascii="Arial" w:hAnsi="Arial" w:cs="Arial"/>
          <w:sz w:val="22"/>
          <w:szCs w:val="22"/>
        </w:rPr>
        <w:t>m</w:t>
      </w:r>
      <w:r w:rsidR="002A79B1" w:rsidRPr="00B144BB">
        <w:rPr>
          <w:rFonts w:ascii="Arial" w:hAnsi="Arial" w:cs="Arial"/>
          <w:sz w:val="22"/>
          <w:szCs w:val="22"/>
        </w:rPr>
        <w:t>unicipios</w:t>
      </w:r>
      <w:r w:rsidR="00910289" w:rsidRPr="00B144BB">
        <w:rPr>
          <w:rFonts w:ascii="Arial" w:hAnsi="Arial" w:cs="Arial"/>
          <w:sz w:val="22"/>
          <w:szCs w:val="22"/>
        </w:rPr>
        <w:t xml:space="preserve"> con población</w:t>
      </w:r>
      <w:r w:rsidR="00D26821" w:rsidRPr="00B144BB">
        <w:rPr>
          <w:rFonts w:ascii="Arial" w:hAnsi="Arial" w:cs="Arial"/>
          <w:sz w:val="22"/>
          <w:szCs w:val="22"/>
        </w:rPr>
        <w:t xml:space="preserve"> igual o</w:t>
      </w:r>
      <w:r w:rsidR="00910289" w:rsidRPr="00B144BB">
        <w:rPr>
          <w:rFonts w:ascii="Arial" w:hAnsi="Arial" w:cs="Arial"/>
          <w:sz w:val="22"/>
          <w:szCs w:val="22"/>
        </w:rPr>
        <w:t xml:space="preserve"> inferior a 5.000 habitantes</w:t>
      </w:r>
      <w:r w:rsidR="00D2508F" w:rsidRPr="00B144BB">
        <w:rPr>
          <w:rFonts w:ascii="Arial" w:hAnsi="Arial" w:cs="Arial"/>
          <w:sz w:val="22"/>
          <w:szCs w:val="22"/>
        </w:rPr>
        <w:t xml:space="preserve"> </w:t>
      </w:r>
      <w:r w:rsidR="00D54BD5" w:rsidRPr="00B144BB">
        <w:rPr>
          <w:rFonts w:ascii="Arial" w:hAnsi="Arial" w:cs="Arial"/>
          <w:sz w:val="22"/>
          <w:szCs w:val="22"/>
        </w:rPr>
        <w:t>correspondiente a la asignación inicial del Fondo</w:t>
      </w:r>
      <w:r w:rsidR="00854063" w:rsidRPr="00B144BB">
        <w:rPr>
          <w:rFonts w:ascii="Arial" w:hAnsi="Arial" w:cs="Arial"/>
          <w:sz w:val="22"/>
          <w:szCs w:val="22"/>
        </w:rPr>
        <w:t xml:space="preserve"> de</w:t>
      </w:r>
      <w:r w:rsidR="00F337D8" w:rsidRPr="00B144BB">
        <w:rPr>
          <w:rFonts w:ascii="Arial" w:hAnsi="Arial" w:cs="Arial"/>
          <w:sz w:val="22"/>
          <w:szCs w:val="22"/>
        </w:rPr>
        <w:t xml:space="preserve"> transferencias corrientes</w:t>
      </w:r>
      <w:r w:rsidR="00854063" w:rsidRPr="00B144BB">
        <w:rPr>
          <w:rFonts w:ascii="Arial" w:hAnsi="Arial" w:cs="Arial"/>
          <w:sz w:val="22"/>
          <w:szCs w:val="22"/>
        </w:rPr>
        <w:t>,</w:t>
      </w:r>
      <w:r w:rsidR="00D54BD5" w:rsidRPr="00B144BB">
        <w:rPr>
          <w:rFonts w:ascii="Arial" w:hAnsi="Arial" w:cs="Arial"/>
          <w:sz w:val="22"/>
          <w:szCs w:val="22"/>
        </w:rPr>
        <w:t xml:space="preserve"> descontado el importe relativo a la financiación del </w:t>
      </w:r>
      <w:r w:rsidR="00FF1A0C" w:rsidRPr="00B144BB">
        <w:rPr>
          <w:rFonts w:ascii="Arial" w:hAnsi="Arial" w:cs="Arial"/>
          <w:sz w:val="22"/>
          <w:szCs w:val="22"/>
        </w:rPr>
        <w:t>d</w:t>
      </w:r>
      <w:r w:rsidR="00D54BD5" w:rsidRPr="00B144BB">
        <w:rPr>
          <w:rFonts w:ascii="Arial" w:hAnsi="Arial" w:cs="Arial"/>
          <w:sz w:val="22"/>
          <w:szCs w:val="22"/>
        </w:rPr>
        <w:t xml:space="preserve">éficit de </w:t>
      </w:r>
      <w:r w:rsidR="000D599D" w:rsidRPr="00B144BB">
        <w:rPr>
          <w:rFonts w:ascii="Arial" w:hAnsi="Arial" w:cs="Arial"/>
          <w:sz w:val="22"/>
          <w:szCs w:val="22"/>
        </w:rPr>
        <w:t>M</w:t>
      </w:r>
      <w:r w:rsidR="00D54BD5" w:rsidRPr="00B144BB">
        <w:rPr>
          <w:rFonts w:ascii="Arial" w:hAnsi="Arial" w:cs="Arial"/>
          <w:sz w:val="22"/>
          <w:szCs w:val="22"/>
        </w:rPr>
        <w:t xml:space="preserve">ontepío </w:t>
      </w:r>
      <w:r w:rsidR="000D599D" w:rsidRPr="00B144BB">
        <w:rPr>
          <w:rFonts w:ascii="Arial" w:hAnsi="Arial" w:cs="Arial"/>
          <w:sz w:val="22"/>
          <w:szCs w:val="22"/>
        </w:rPr>
        <w:t>G</w:t>
      </w:r>
      <w:r w:rsidR="00D54BD5" w:rsidRPr="00B144BB">
        <w:rPr>
          <w:rFonts w:ascii="Arial" w:hAnsi="Arial" w:cs="Arial"/>
          <w:sz w:val="22"/>
          <w:szCs w:val="22"/>
        </w:rPr>
        <w:t xml:space="preserve">eneral por </w:t>
      </w:r>
      <w:r w:rsidR="009A7F92" w:rsidRPr="00B144BB">
        <w:rPr>
          <w:rFonts w:ascii="Arial" w:hAnsi="Arial" w:cs="Arial"/>
          <w:sz w:val="22"/>
          <w:szCs w:val="22"/>
        </w:rPr>
        <w:t>personal</w:t>
      </w:r>
      <w:r w:rsidR="009A7F92" w:rsidRPr="00B144BB">
        <w:rPr>
          <w:rFonts w:ascii="Arial" w:hAnsi="Arial" w:cs="Arial"/>
          <w:sz w:val="22"/>
          <w:szCs w:val="22"/>
          <w:lang w:val="es-ES_tradnl"/>
        </w:rPr>
        <w:t xml:space="preserve"> subalterno y administrativo</w:t>
      </w:r>
      <w:r w:rsidR="00A521E4" w:rsidRPr="00B144BB">
        <w:rPr>
          <w:rFonts w:ascii="Arial" w:hAnsi="Arial" w:cs="Arial"/>
          <w:sz w:val="22"/>
          <w:szCs w:val="22"/>
          <w:lang w:val="es-ES_tradnl"/>
        </w:rPr>
        <w:t xml:space="preserve"> en activo</w:t>
      </w:r>
      <w:r w:rsidR="00D54BD5" w:rsidRPr="00B144BB">
        <w:rPr>
          <w:rFonts w:ascii="Arial" w:hAnsi="Arial" w:cs="Arial"/>
          <w:sz w:val="22"/>
          <w:szCs w:val="22"/>
        </w:rPr>
        <w:t xml:space="preserve">, </w:t>
      </w:r>
      <w:r w:rsidR="00DD47A9" w:rsidRPr="00B144BB">
        <w:rPr>
          <w:rFonts w:ascii="Arial" w:hAnsi="Arial" w:cs="Arial"/>
          <w:sz w:val="22"/>
          <w:szCs w:val="22"/>
        </w:rPr>
        <w:t xml:space="preserve">será inferior a lo percibido </w:t>
      </w:r>
      <w:r w:rsidR="002A79B1" w:rsidRPr="00B144BB">
        <w:rPr>
          <w:rFonts w:ascii="Arial" w:hAnsi="Arial" w:cs="Arial"/>
          <w:sz w:val="22"/>
          <w:szCs w:val="22"/>
        </w:rPr>
        <w:t>en el año 2021 en concepto de</w:t>
      </w:r>
      <w:r w:rsidR="00DD47A9" w:rsidRPr="00B144BB">
        <w:rPr>
          <w:rFonts w:ascii="Arial" w:hAnsi="Arial" w:cs="Arial"/>
          <w:sz w:val="22"/>
          <w:szCs w:val="22"/>
        </w:rPr>
        <w:t xml:space="preserve"> Fo</w:t>
      </w:r>
      <w:r w:rsidR="002A79B1" w:rsidRPr="00B144BB">
        <w:rPr>
          <w:rFonts w:ascii="Arial" w:hAnsi="Arial" w:cs="Arial"/>
          <w:sz w:val="22"/>
          <w:szCs w:val="22"/>
        </w:rPr>
        <w:t>ndo</w:t>
      </w:r>
      <w:r w:rsidR="00D70C1E" w:rsidRPr="00B144BB">
        <w:rPr>
          <w:rFonts w:ascii="Arial" w:hAnsi="Arial" w:cs="Arial"/>
          <w:sz w:val="22"/>
          <w:szCs w:val="22"/>
        </w:rPr>
        <w:t xml:space="preserve"> </w:t>
      </w:r>
      <w:r w:rsidR="002A79B1" w:rsidRPr="00B144BB">
        <w:rPr>
          <w:rFonts w:ascii="Arial" w:hAnsi="Arial" w:cs="Arial"/>
          <w:sz w:val="22"/>
          <w:szCs w:val="22"/>
        </w:rPr>
        <w:t xml:space="preserve">de transferencias corrientes, abono por número de </w:t>
      </w:r>
      <w:r w:rsidR="005950E4" w:rsidRPr="00B144BB">
        <w:rPr>
          <w:rFonts w:ascii="Arial" w:hAnsi="Arial" w:cs="Arial"/>
          <w:sz w:val="22"/>
          <w:szCs w:val="22"/>
        </w:rPr>
        <w:t>c</w:t>
      </w:r>
      <w:r w:rsidR="002A79B1" w:rsidRPr="00B144BB">
        <w:rPr>
          <w:rFonts w:ascii="Arial" w:hAnsi="Arial" w:cs="Arial"/>
          <w:sz w:val="22"/>
          <w:szCs w:val="22"/>
        </w:rPr>
        <w:t xml:space="preserve">orporativos y </w:t>
      </w:r>
      <w:r w:rsidR="005873F1" w:rsidRPr="00B144BB">
        <w:rPr>
          <w:rFonts w:ascii="Arial" w:hAnsi="Arial" w:cs="Arial"/>
          <w:sz w:val="22"/>
          <w:szCs w:val="22"/>
        </w:rPr>
        <w:t>transferencias para el funcionamiento de concentraciones escolares.</w:t>
      </w:r>
    </w:p>
    <w:p w14:paraId="45B82E35" w14:textId="28CD252F" w:rsidR="00910289" w:rsidRPr="00B144BB" w:rsidRDefault="00D14965"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En el año 2022, l</w:t>
      </w:r>
      <w:r w:rsidR="002E4EB2" w:rsidRPr="00B144BB">
        <w:rPr>
          <w:rFonts w:ascii="Arial" w:hAnsi="Arial" w:cs="Arial"/>
          <w:sz w:val="22"/>
          <w:szCs w:val="22"/>
        </w:rPr>
        <w:t>os municipios con población</w:t>
      </w:r>
      <w:r w:rsidR="000573E7" w:rsidRPr="00B144BB">
        <w:rPr>
          <w:rFonts w:ascii="Arial" w:hAnsi="Arial" w:cs="Arial"/>
          <w:sz w:val="22"/>
          <w:szCs w:val="22"/>
        </w:rPr>
        <w:t xml:space="preserve"> </w:t>
      </w:r>
      <w:r w:rsidR="002E4EB2" w:rsidRPr="00B144BB">
        <w:rPr>
          <w:rFonts w:ascii="Arial" w:hAnsi="Arial" w:cs="Arial"/>
          <w:sz w:val="22"/>
          <w:szCs w:val="22"/>
        </w:rPr>
        <w:t xml:space="preserve">superior </w:t>
      </w:r>
      <w:r w:rsidR="000573E7" w:rsidRPr="00B144BB">
        <w:rPr>
          <w:rFonts w:ascii="Arial" w:hAnsi="Arial" w:cs="Arial"/>
          <w:sz w:val="22"/>
          <w:szCs w:val="22"/>
        </w:rPr>
        <w:t xml:space="preserve">a </w:t>
      </w:r>
      <w:r w:rsidR="00910289" w:rsidRPr="00B144BB">
        <w:rPr>
          <w:rFonts w:ascii="Arial" w:hAnsi="Arial" w:cs="Arial"/>
          <w:sz w:val="22"/>
          <w:szCs w:val="22"/>
        </w:rPr>
        <w:t xml:space="preserve">5.000 </w:t>
      </w:r>
      <w:r w:rsidR="004D40F6" w:rsidRPr="00B144BB">
        <w:rPr>
          <w:rFonts w:ascii="Arial" w:hAnsi="Arial" w:cs="Arial"/>
          <w:sz w:val="22"/>
          <w:szCs w:val="22"/>
        </w:rPr>
        <w:t>habitantes</w:t>
      </w:r>
      <w:r w:rsidRPr="00B144BB">
        <w:rPr>
          <w:rFonts w:ascii="Arial" w:hAnsi="Arial" w:cs="Arial"/>
          <w:sz w:val="22"/>
          <w:szCs w:val="22"/>
        </w:rPr>
        <w:t xml:space="preserve"> </w:t>
      </w:r>
      <w:r w:rsidR="003F1148" w:rsidRPr="00B144BB">
        <w:rPr>
          <w:rFonts w:ascii="Arial" w:hAnsi="Arial" w:cs="Arial"/>
          <w:sz w:val="22"/>
          <w:szCs w:val="22"/>
        </w:rPr>
        <w:t>tendr</w:t>
      </w:r>
      <w:r w:rsidRPr="00B144BB">
        <w:rPr>
          <w:rFonts w:ascii="Arial" w:hAnsi="Arial" w:cs="Arial"/>
          <w:sz w:val="22"/>
          <w:szCs w:val="22"/>
        </w:rPr>
        <w:t xml:space="preserve">án garantizado </w:t>
      </w:r>
      <w:r w:rsidR="00B06E14" w:rsidRPr="00B144BB">
        <w:rPr>
          <w:rFonts w:ascii="Arial" w:hAnsi="Arial" w:cs="Arial"/>
          <w:sz w:val="22"/>
          <w:szCs w:val="22"/>
        </w:rPr>
        <w:t xml:space="preserve">el 98 por ciento </w:t>
      </w:r>
      <w:r w:rsidR="003F1148" w:rsidRPr="00B144BB">
        <w:rPr>
          <w:rFonts w:ascii="Arial" w:hAnsi="Arial" w:cs="Arial"/>
          <w:sz w:val="22"/>
          <w:szCs w:val="22"/>
        </w:rPr>
        <w:t>de</w:t>
      </w:r>
      <w:r w:rsidR="005873F1" w:rsidRPr="00B144BB">
        <w:rPr>
          <w:rFonts w:ascii="Arial" w:hAnsi="Arial" w:cs="Arial"/>
          <w:sz w:val="22"/>
          <w:szCs w:val="22"/>
        </w:rPr>
        <w:t>l</w:t>
      </w:r>
      <w:r w:rsidR="003F1148" w:rsidRPr="00B144BB">
        <w:rPr>
          <w:rFonts w:ascii="Arial" w:hAnsi="Arial" w:cs="Arial"/>
          <w:sz w:val="22"/>
          <w:szCs w:val="22"/>
        </w:rPr>
        <w:t xml:space="preserve"> importe</w:t>
      </w:r>
      <w:r w:rsidRPr="00B144BB">
        <w:rPr>
          <w:rFonts w:ascii="Arial" w:hAnsi="Arial" w:cs="Arial"/>
          <w:sz w:val="22"/>
          <w:szCs w:val="22"/>
        </w:rPr>
        <w:t xml:space="preserve"> percibido </w:t>
      </w:r>
      <w:r w:rsidR="00A60431" w:rsidRPr="00B144BB">
        <w:rPr>
          <w:rFonts w:ascii="Arial" w:hAnsi="Arial" w:cs="Arial"/>
          <w:sz w:val="22"/>
          <w:szCs w:val="22"/>
        </w:rPr>
        <w:t>en 2021</w:t>
      </w:r>
      <w:r w:rsidR="005873F1" w:rsidRPr="00B144BB">
        <w:rPr>
          <w:rFonts w:ascii="Arial" w:hAnsi="Arial" w:cs="Arial"/>
          <w:sz w:val="22"/>
          <w:szCs w:val="22"/>
        </w:rPr>
        <w:t xml:space="preserve"> por los conceptos detallados en el párrafo anterior</w:t>
      </w:r>
      <w:r w:rsidR="00053A2A" w:rsidRPr="00B144BB">
        <w:rPr>
          <w:rFonts w:ascii="Arial" w:hAnsi="Arial" w:cs="Arial"/>
          <w:sz w:val="22"/>
          <w:szCs w:val="22"/>
        </w:rPr>
        <w:t xml:space="preserve">, más </w:t>
      </w:r>
      <w:r w:rsidR="000573E7" w:rsidRPr="00B144BB">
        <w:rPr>
          <w:rFonts w:ascii="Arial" w:hAnsi="Arial" w:cs="Arial"/>
          <w:sz w:val="22"/>
          <w:szCs w:val="22"/>
        </w:rPr>
        <w:t>lo</w:t>
      </w:r>
      <w:r w:rsidRPr="00B144BB">
        <w:rPr>
          <w:rFonts w:ascii="Arial" w:hAnsi="Arial" w:cs="Arial"/>
          <w:sz w:val="22"/>
          <w:szCs w:val="22"/>
        </w:rPr>
        <w:t xml:space="preserve"> abonado</w:t>
      </w:r>
      <w:r w:rsidR="000573E7" w:rsidRPr="00B144BB">
        <w:rPr>
          <w:rFonts w:ascii="Arial" w:hAnsi="Arial" w:cs="Arial"/>
          <w:sz w:val="22"/>
          <w:szCs w:val="22"/>
        </w:rPr>
        <w:t xml:space="preserve"> en concepto de Carta de Capitalidad, en su caso.</w:t>
      </w:r>
    </w:p>
    <w:p w14:paraId="45B82E36" w14:textId="1D3984C3" w:rsidR="009223E4" w:rsidRPr="00B144BB" w:rsidRDefault="00512469"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3</w:t>
      </w:r>
      <w:r w:rsidR="003F1148" w:rsidRPr="00B144BB">
        <w:rPr>
          <w:rFonts w:ascii="Arial" w:hAnsi="Arial" w:cs="Arial"/>
          <w:sz w:val="22"/>
          <w:szCs w:val="22"/>
        </w:rPr>
        <w:t xml:space="preserve">. </w:t>
      </w:r>
      <w:r w:rsidR="00D14965" w:rsidRPr="00B144BB">
        <w:rPr>
          <w:rFonts w:ascii="Arial" w:hAnsi="Arial" w:cs="Arial"/>
          <w:sz w:val="22"/>
          <w:szCs w:val="22"/>
        </w:rPr>
        <w:t>En el año 2022, l</w:t>
      </w:r>
      <w:r w:rsidR="003F1148" w:rsidRPr="00B144BB">
        <w:rPr>
          <w:rFonts w:ascii="Arial" w:hAnsi="Arial" w:cs="Arial"/>
          <w:sz w:val="22"/>
          <w:szCs w:val="22"/>
        </w:rPr>
        <w:t xml:space="preserve">os concejos tendrán garantizado el importe percibido en 2021 </w:t>
      </w:r>
      <w:r w:rsidR="001E3528" w:rsidRPr="00B144BB">
        <w:rPr>
          <w:rFonts w:ascii="Arial" w:hAnsi="Arial" w:cs="Arial"/>
          <w:sz w:val="22"/>
          <w:szCs w:val="22"/>
        </w:rPr>
        <w:t>en concepto de Fondo de</w:t>
      </w:r>
      <w:r w:rsidR="00F337D8" w:rsidRPr="00B144BB">
        <w:rPr>
          <w:rFonts w:ascii="Arial" w:hAnsi="Arial" w:cs="Arial"/>
          <w:sz w:val="22"/>
          <w:szCs w:val="22"/>
        </w:rPr>
        <w:t xml:space="preserve"> transferencias corrientes</w:t>
      </w:r>
      <w:r w:rsidR="001E3528" w:rsidRPr="00B144BB">
        <w:rPr>
          <w:rFonts w:ascii="Arial" w:hAnsi="Arial" w:cs="Arial"/>
          <w:sz w:val="22"/>
          <w:szCs w:val="22"/>
        </w:rPr>
        <w:t xml:space="preserve">, </w:t>
      </w:r>
      <w:r w:rsidR="003F1148" w:rsidRPr="00B144BB">
        <w:rPr>
          <w:rFonts w:ascii="Arial" w:hAnsi="Arial" w:cs="Arial"/>
          <w:sz w:val="22"/>
          <w:szCs w:val="22"/>
        </w:rPr>
        <w:t>con el límite máximo que figura en la siguiente tabla</w:t>
      </w:r>
      <w:r w:rsidR="001E3528" w:rsidRPr="00B144BB">
        <w:rPr>
          <w:rFonts w:ascii="Arial" w:hAnsi="Arial" w:cs="Arial"/>
          <w:sz w:val="22"/>
          <w:szCs w:val="22"/>
        </w:rPr>
        <w:t>, según su población.</w:t>
      </w:r>
      <w:r w:rsidR="003F1148" w:rsidRPr="00B144BB">
        <w:rPr>
          <w:rFonts w:ascii="Arial" w:hAnsi="Arial" w:cs="Arial"/>
          <w:sz w:val="22"/>
          <w:szCs w:val="22"/>
        </w:rPr>
        <w:t xml:space="preserve"> </w:t>
      </w:r>
    </w:p>
    <w:tbl>
      <w:tblPr>
        <w:tblW w:w="3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0"/>
        <w:gridCol w:w="1701"/>
      </w:tblGrid>
      <w:tr w:rsidR="00F522EB" w:rsidRPr="00B144BB" w14:paraId="45B82E3B" w14:textId="77777777" w:rsidTr="00520AE0">
        <w:trPr>
          <w:trHeight w:val="20"/>
          <w:jc w:val="center"/>
        </w:trPr>
        <w:tc>
          <w:tcPr>
            <w:tcW w:w="2150" w:type="dxa"/>
            <w:vAlign w:val="center"/>
          </w:tcPr>
          <w:p w14:paraId="45B82E37"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Población del Concejo</w:t>
            </w:r>
          </w:p>
          <w:p w14:paraId="45B82E38"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(habitantes)</w:t>
            </w:r>
          </w:p>
        </w:tc>
        <w:tc>
          <w:tcPr>
            <w:tcW w:w="1701" w:type="dxa"/>
            <w:vAlign w:val="center"/>
          </w:tcPr>
          <w:p w14:paraId="4572C18B" w14:textId="77777777" w:rsidR="00F337D8"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Garantía máxima</w:t>
            </w:r>
          </w:p>
          <w:p w14:paraId="45B82E3A" w14:textId="30D3B926"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(euros)</w:t>
            </w:r>
          </w:p>
        </w:tc>
      </w:tr>
      <w:tr w:rsidR="00F522EB" w:rsidRPr="00B144BB" w14:paraId="45B82E3E" w14:textId="77777777" w:rsidTr="00520AE0">
        <w:trPr>
          <w:trHeight w:val="20"/>
          <w:jc w:val="center"/>
        </w:trPr>
        <w:tc>
          <w:tcPr>
            <w:tcW w:w="2150" w:type="dxa"/>
            <w:vAlign w:val="center"/>
          </w:tcPr>
          <w:p w14:paraId="45B82E3C"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Hasta 25</w:t>
            </w:r>
          </w:p>
        </w:tc>
        <w:tc>
          <w:tcPr>
            <w:tcW w:w="1701" w:type="dxa"/>
            <w:vAlign w:val="center"/>
          </w:tcPr>
          <w:p w14:paraId="45B82E3D"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4.971</w:t>
            </w:r>
          </w:p>
        </w:tc>
      </w:tr>
      <w:tr w:rsidR="00F522EB" w:rsidRPr="00B144BB" w14:paraId="45B82E41" w14:textId="77777777" w:rsidTr="00520AE0">
        <w:trPr>
          <w:trHeight w:val="20"/>
          <w:jc w:val="center"/>
        </w:trPr>
        <w:tc>
          <w:tcPr>
            <w:tcW w:w="2150" w:type="dxa"/>
            <w:vAlign w:val="center"/>
          </w:tcPr>
          <w:p w14:paraId="45B82E3F"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26 a 50</w:t>
            </w:r>
          </w:p>
        </w:tc>
        <w:tc>
          <w:tcPr>
            <w:tcW w:w="1701" w:type="dxa"/>
            <w:vAlign w:val="center"/>
          </w:tcPr>
          <w:p w14:paraId="45B82E40"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10.007</w:t>
            </w:r>
          </w:p>
        </w:tc>
      </w:tr>
      <w:tr w:rsidR="00F522EB" w:rsidRPr="00B144BB" w14:paraId="45B82E44" w14:textId="77777777" w:rsidTr="00520AE0">
        <w:trPr>
          <w:trHeight w:val="20"/>
          <w:jc w:val="center"/>
        </w:trPr>
        <w:tc>
          <w:tcPr>
            <w:tcW w:w="2150" w:type="dxa"/>
            <w:vAlign w:val="center"/>
          </w:tcPr>
          <w:p w14:paraId="45B82E42"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51 a 75</w:t>
            </w:r>
          </w:p>
        </w:tc>
        <w:tc>
          <w:tcPr>
            <w:tcW w:w="1701" w:type="dxa"/>
            <w:vAlign w:val="center"/>
          </w:tcPr>
          <w:p w14:paraId="45B82E43"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11.508</w:t>
            </w:r>
          </w:p>
        </w:tc>
      </w:tr>
      <w:tr w:rsidR="00F522EB" w:rsidRPr="00B144BB" w14:paraId="45B82E47" w14:textId="77777777" w:rsidTr="00520AE0">
        <w:trPr>
          <w:trHeight w:val="20"/>
          <w:jc w:val="center"/>
        </w:trPr>
        <w:tc>
          <w:tcPr>
            <w:tcW w:w="2150" w:type="dxa"/>
            <w:vAlign w:val="center"/>
          </w:tcPr>
          <w:p w14:paraId="45B82E45"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76 a 100</w:t>
            </w:r>
          </w:p>
        </w:tc>
        <w:tc>
          <w:tcPr>
            <w:tcW w:w="1701" w:type="dxa"/>
            <w:vAlign w:val="center"/>
          </w:tcPr>
          <w:p w14:paraId="45B82E46"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17.151</w:t>
            </w:r>
          </w:p>
        </w:tc>
      </w:tr>
      <w:tr w:rsidR="00F522EB" w:rsidRPr="00B144BB" w14:paraId="45B82E4A" w14:textId="77777777" w:rsidTr="00520AE0">
        <w:trPr>
          <w:trHeight w:val="20"/>
          <w:jc w:val="center"/>
        </w:trPr>
        <w:tc>
          <w:tcPr>
            <w:tcW w:w="2150" w:type="dxa"/>
            <w:vAlign w:val="center"/>
          </w:tcPr>
          <w:p w14:paraId="45B82E48"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101 a 150</w:t>
            </w:r>
          </w:p>
        </w:tc>
        <w:tc>
          <w:tcPr>
            <w:tcW w:w="1701" w:type="dxa"/>
            <w:vAlign w:val="center"/>
          </w:tcPr>
          <w:p w14:paraId="45B82E49"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25.313</w:t>
            </w:r>
          </w:p>
        </w:tc>
      </w:tr>
      <w:tr w:rsidR="00F522EB" w:rsidRPr="00B144BB" w14:paraId="45B82E4D" w14:textId="77777777" w:rsidTr="00520AE0">
        <w:trPr>
          <w:trHeight w:val="20"/>
          <w:jc w:val="center"/>
        </w:trPr>
        <w:tc>
          <w:tcPr>
            <w:tcW w:w="2150" w:type="dxa"/>
            <w:vAlign w:val="center"/>
          </w:tcPr>
          <w:p w14:paraId="45B82E4B"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151 a 200</w:t>
            </w:r>
          </w:p>
        </w:tc>
        <w:tc>
          <w:tcPr>
            <w:tcW w:w="1701" w:type="dxa"/>
            <w:vAlign w:val="center"/>
          </w:tcPr>
          <w:p w14:paraId="45B82E4C"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29.488</w:t>
            </w:r>
          </w:p>
        </w:tc>
      </w:tr>
      <w:tr w:rsidR="00F522EB" w:rsidRPr="00B144BB" w14:paraId="45B82E50" w14:textId="77777777" w:rsidTr="00520AE0">
        <w:trPr>
          <w:trHeight w:val="20"/>
          <w:jc w:val="center"/>
        </w:trPr>
        <w:tc>
          <w:tcPr>
            <w:tcW w:w="2150" w:type="dxa"/>
            <w:vAlign w:val="center"/>
          </w:tcPr>
          <w:p w14:paraId="45B82E4E"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201 a 500</w:t>
            </w:r>
          </w:p>
        </w:tc>
        <w:tc>
          <w:tcPr>
            <w:tcW w:w="1701" w:type="dxa"/>
            <w:vAlign w:val="center"/>
          </w:tcPr>
          <w:p w14:paraId="45B82E4F"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54.235</w:t>
            </w:r>
          </w:p>
        </w:tc>
      </w:tr>
      <w:tr w:rsidR="00F522EB" w:rsidRPr="00B144BB" w14:paraId="45B82E53" w14:textId="77777777" w:rsidTr="00520AE0">
        <w:trPr>
          <w:trHeight w:val="20"/>
          <w:jc w:val="center"/>
        </w:trPr>
        <w:tc>
          <w:tcPr>
            <w:tcW w:w="2150" w:type="dxa"/>
            <w:vAlign w:val="center"/>
          </w:tcPr>
          <w:p w14:paraId="45B82E51"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501 a 1.000</w:t>
            </w:r>
          </w:p>
        </w:tc>
        <w:tc>
          <w:tcPr>
            <w:tcW w:w="1701" w:type="dxa"/>
            <w:vAlign w:val="center"/>
          </w:tcPr>
          <w:p w14:paraId="45B82E52"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98.747</w:t>
            </w:r>
          </w:p>
        </w:tc>
      </w:tr>
      <w:tr w:rsidR="00F522EB" w:rsidRPr="00B144BB" w14:paraId="45B82E56" w14:textId="77777777" w:rsidTr="00520AE0">
        <w:trPr>
          <w:trHeight w:val="20"/>
          <w:jc w:val="center"/>
        </w:trPr>
        <w:tc>
          <w:tcPr>
            <w:tcW w:w="2150" w:type="dxa"/>
            <w:vAlign w:val="center"/>
          </w:tcPr>
          <w:p w14:paraId="45B82E54"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1.001 a 2.000</w:t>
            </w:r>
          </w:p>
        </w:tc>
        <w:tc>
          <w:tcPr>
            <w:tcW w:w="1701" w:type="dxa"/>
            <w:vAlign w:val="center"/>
          </w:tcPr>
          <w:p w14:paraId="45B82E55"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101.244</w:t>
            </w:r>
          </w:p>
        </w:tc>
      </w:tr>
      <w:tr w:rsidR="00F522EB" w:rsidRPr="00B144BB" w14:paraId="45B82E59" w14:textId="77777777" w:rsidTr="00520AE0">
        <w:trPr>
          <w:trHeight w:val="20"/>
          <w:jc w:val="center"/>
        </w:trPr>
        <w:tc>
          <w:tcPr>
            <w:tcW w:w="2150" w:type="dxa"/>
            <w:vAlign w:val="center"/>
          </w:tcPr>
          <w:p w14:paraId="45B82E57"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De 2.001 a 3.000</w:t>
            </w:r>
          </w:p>
        </w:tc>
        <w:tc>
          <w:tcPr>
            <w:tcW w:w="1701" w:type="dxa"/>
            <w:vAlign w:val="center"/>
          </w:tcPr>
          <w:p w14:paraId="45B82E58"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311.028</w:t>
            </w:r>
          </w:p>
        </w:tc>
      </w:tr>
      <w:tr w:rsidR="009223E4" w:rsidRPr="00B144BB" w14:paraId="45B82E5C" w14:textId="77777777" w:rsidTr="00520AE0">
        <w:trPr>
          <w:trHeight w:val="20"/>
          <w:jc w:val="center"/>
        </w:trPr>
        <w:tc>
          <w:tcPr>
            <w:tcW w:w="2150" w:type="dxa"/>
            <w:vAlign w:val="center"/>
          </w:tcPr>
          <w:p w14:paraId="45B82E5A"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Más de 3.000</w:t>
            </w:r>
          </w:p>
        </w:tc>
        <w:tc>
          <w:tcPr>
            <w:tcW w:w="1701" w:type="dxa"/>
            <w:vAlign w:val="center"/>
          </w:tcPr>
          <w:p w14:paraId="45B82E5B" w14:textId="77777777" w:rsidR="009223E4" w:rsidRPr="00B144BB" w:rsidRDefault="009223E4" w:rsidP="00520AE0">
            <w:pPr>
              <w:pStyle w:val="Prrafodelista"/>
              <w:spacing w:before="20" w:after="20"/>
              <w:ind w:left="0"/>
              <w:jc w:val="center"/>
              <w:rPr>
                <w:rFonts w:ascii="Arial" w:hAnsi="Arial" w:cs="Arial"/>
                <w:sz w:val="22"/>
                <w:szCs w:val="22"/>
              </w:rPr>
            </w:pPr>
            <w:r w:rsidRPr="00B144BB">
              <w:rPr>
                <w:rFonts w:ascii="Arial" w:hAnsi="Arial" w:cs="Arial"/>
                <w:sz w:val="22"/>
                <w:szCs w:val="22"/>
              </w:rPr>
              <w:t>431.429</w:t>
            </w:r>
          </w:p>
        </w:tc>
      </w:tr>
    </w:tbl>
    <w:p w14:paraId="45B82E5D" w14:textId="77777777" w:rsidR="0017241D" w:rsidRPr="00B144BB" w:rsidRDefault="0017241D" w:rsidP="00F337D8">
      <w:pPr>
        <w:pStyle w:val="xl1"/>
        <w:spacing w:after="200" w:line="320" w:lineRule="exact"/>
        <w:ind w:left="0" w:right="0" w:firstLine="0"/>
        <w:jc w:val="left"/>
        <w:rPr>
          <w:rFonts w:ascii="Arial" w:hAnsi="Arial" w:cs="Arial"/>
          <w:sz w:val="22"/>
          <w:szCs w:val="22"/>
        </w:rPr>
      </w:pPr>
    </w:p>
    <w:p w14:paraId="45B82E5E" w14:textId="2B45C296" w:rsidR="000573E7" w:rsidRPr="00B144BB" w:rsidRDefault="00B06E14"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4.</w:t>
      </w:r>
      <w:r w:rsidR="00AB59A2" w:rsidRPr="00B144BB">
        <w:rPr>
          <w:rFonts w:ascii="Arial" w:hAnsi="Arial" w:cs="Arial"/>
          <w:sz w:val="22"/>
          <w:szCs w:val="22"/>
        </w:rPr>
        <w:t xml:space="preserve"> </w:t>
      </w:r>
      <w:r w:rsidR="005D00BB" w:rsidRPr="00B144BB">
        <w:rPr>
          <w:rFonts w:ascii="Arial" w:hAnsi="Arial" w:cs="Arial"/>
          <w:sz w:val="22"/>
          <w:szCs w:val="22"/>
        </w:rPr>
        <w:t xml:space="preserve">La población </w:t>
      </w:r>
      <w:proofErr w:type="gramStart"/>
      <w:r w:rsidR="005D00BB" w:rsidRPr="00B144BB">
        <w:rPr>
          <w:rFonts w:ascii="Arial" w:hAnsi="Arial" w:cs="Arial"/>
          <w:sz w:val="22"/>
          <w:szCs w:val="22"/>
        </w:rPr>
        <w:t>a</w:t>
      </w:r>
      <w:proofErr w:type="gramEnd"/>
      <w:r w:rsidR="005D00BB" w:rsidRPr="00B144BB">
        <w:rPr>
          <w:rFonts w:ascii="Arial" w:hAnsi="Arial" w:cs="Arial"/>
          <w:sz w:val="22"/>
          <w:szCs w:val="22"/>
        </w:rPr>
        <w:t xml:space="preserve"> tener en cuenta en los </w:t>
      </w:r>
      <w:r w:rsidR="00EA02FF" w:rsidRPr="00B144BB">
        <w:rPr>
          <w:rFonts w:ascii="Arial" w:hAnsi="Arial" w:cs="Arial"/>
          <w:sz w:val="22"/>
          <w:szCs w:val="22"/>
        </w:rPr>
        <w:t>apartados 2 y 3</w:t>
      </w:r>
      <w:r w:rsidR="005D00BB" w:rsidRPr="00B144BB">
        <w:rPr>
          <w:rFonts w:ascii="Arial" w:hAnsi="Arial" w:cs="Arial"/>
          <w:sz w:val="22"/>
          <w:szCs w:val="22"/>
        </w:rPr>
        <w:t xml:space="preserve"> anteriores será la población oficial considerada para la distribución del </w:t>
      </w:r>
      <w:r w:rsidR="00422571" w:rsidRPr="00B144BB">
        <w:rPr>
          <w:rFonts w:ascii="Arial" w:hAnsi="Arial" w:cs="Arial"/>
          <w:sz w:val="22"/>
          <w:szCs w:val="22"/>
        </w:rPr>
        <w:t>F</w:t>
      </w:r>
      <w:r w:rsidR="005D00BB" w:rsidRPr="00B144BB">
        <w:rPr>
          <w:rFonts w:ascii="Arial" w:hAnsi="Arial" w:cs="Arial"/>
          <w:sz w:val="22"/>
          <w:szCs w:val="22"/>
        </w:rPr>
        <w:t>ondo en 2021.</w:t>
      </w:r>
    </w:p>
    <w:p w14:paraId="45B82E5F" w14:textId="27304BAA" w:rsidR="00D2508F" w:rsidRPr="00B144BB" w:rsidRDefault="00B06E14"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5</w:t>
      </w:r>
      <w:r w:rsidR="001E15E6" w:rsidRPr="00B144BB">
        <w:rPr>
          <w:rFonts w:ascii="Arial" w:hAnsi="Arial" w:cs="Arial"/>
          <w:sz w:val="22"/>
          <w:szCs w:val="22"/>
        </w:rPr>
        <w:t xml:space="preserve">. </w:t>
      </w:r>
      <w:r w:rsidR="00D2508F" w:rsidRPr="00B144BB">
        <w:rPr>
          <w:rFonts w:ascii="Arial" w:hAnsi="Arial" w:cs="Arial"/>
          <w:sz w:val="22"/>
          <w:szCs w:val="22"/>
        </w:rPr>
        <w:t>Las c</w:t>
      </w:r>
      <w:r w:rsidR="004F4B61" w:rsidRPr="00B144BB">
        <w:rPr>
          <w:rFonts w:ascii="Arial" w:hAnsi="Arial" w:cs="Arial"/>
          <w:sz w:val="22"/>
          <w:szCs w:val="22"/>
        </w:rPr>
        <w:t>uantía</w:t>
      </w:r>
      <w:r w:rsidR="00D2508F" w:rsidRPr="00B144BB">
        <w:rPr>
          <w:rFonts w:ascii="Arial" w:hAnsi="Arial" w:cs="Arial"/>
          <w:sz w:val="22"/>
          <w:szCs w:val="22"/>
        </w:rPr>
        <w:t xml:space="preserve">s mínimas a percibir </w:t>
      </w:r>
      <w:r w:rsidR="001E15E6" w:rsidRPr="00B144BB">
        <w:rPr>
          <w:rFonts w:ascii="Arial" w:hAnsi="Arial" w:cs="Arial"/>
          <w:sz w:val="22"/>
          <w:szCs w:val="22"/>
        </w:rPr>
        <w:t xml:space="preserve">en 2022 </w:t>
      </w:r>
      <w:r w:rsidR="00D2508F" w:rsidRPr="00B144BB">
        <w:rPr>
          <w:rFonts w:ascii="Arial" w:hAnsi="Arial" w:cs="Arial"/>
          <w:sz w:val="22"/>
          <w:szCs w:val="22"/>
        </w:rPr>
        <w:t xml:space="preserve">por </w:t>
      </w:r>
      <w:r w:rsidR="00A521E4" w:rsidRPr="00B144BB">
        <w:rPr>
          <w:rFonts w:ascii="Arial" w:hAnsi="Arial" w:cs="Arial"/>
          <w:sz w:val="22"/>
          <w:szCs w:val="22"/>
        </w:rPr>
        <w:t>m</w:t>
      </w:r>
      <w:r w:rsidR="007451C7" w:rsidRPr="00B144BB">
        <w:rPr>
          <w:rFonts w:ascii="Arial" w:hAnsi="Arial" w:cs="Arial"/>
          <w:sz w:val="22"/>
          <w:szCs w:val="22"/>
        </w:rPr>
        <w:t xml:space="preserve">unicipios y concejos </w:t>
      </w:r>
      <w:r w:rsidR="00D2508F" w:rsidRPr="00B144BB">
        <w:rPr>
          <w:rFonts w:ascii="Arial" w:hAnsi="Arial" w:cs="Arial"/>
          <w:sz w:val="22"/>
          <w:szCs w:val="22"/>
        </w:rPr>
        <w:t xml:space="preserve">conforme a las garantías </w:t>
      </w:r>
      <w:r w:rsidRPr="00B144BB">
        <w:rPr>
          <w:rFonts w:ascii="Arial" w:hAnsi="Arial" w:cs="Arial"/>
          <w:sz w:val="22"/>
          <w:szCs w:val="22"/>
        </w:rPr>
        <w:t xml:space="preserve">anteriormente señaladas </w:t>
      </w:r>
      <w:r w:rsidR="00D2508F" w:rsidRPr="00B144BB">
        <w:rPr>
          <w:rFonts w:ascii="Arial" w:hAnsi="Arial" w:cs="Arial"/>
          <w:sz w:val="22"/>
          <w:szCs w:val="22"/>
        </w:rPr>
        <w:t>son las recogidas en el</w:t>
      </w:r>
      <w:r w:rsidR="00F337D8" w:rsidRPr="00B144BB">
        <w:rPr>
          <w:rFonts w:ascii="Arial" w:hAnsi="Arial" w:cs="Arial"/>
          <w:sz w:val="22"/>
          <w:szCs w:val="22"/>
        </w:rPr>
        <w:t xml:space="preserve"> anexo</w:t>
      </w:r>
      <w:r w:rsidR="00D2508F" w:rsidRPr="00B144BB">
        <w:rPr>
          <w:rFonts w:ascii="Arial" w:hAnsi="Arial" w:cs="Arial"/>
          <w:sz w:val="22"/>
          <w:szCs w:val="22"/>
        </w:rPr>
        <w:t xml:space="preserve"> </w:t>
      </w:r>
      <w:r w:rsidR="001F0C99" w:rsidRPr="00B144BB">
        <w:rPr>
          <w:rFonts w:ascii="Arial" w:hAnsi="Arial" w:cs="Arial"/>
          <w:sz w:val="22"/>
          <w:szCs w:val="22"/>
        </w:rPr>
        <w:t>IX.</w:t>
      </w:r>
    </w:p>
    <w:p w14:paraId="45B82E60" w14:textId="1024759D" w:rsidR="001E15E6" w:rsidRPr="00B144BB" w:rsidRDefault="001E15E6" w:rsidP="00F337D8">
      <w:pPr>
        <w:pStyle w:val="xl1"/>
        <w:spacing w:after="200" w:line="320" w:lineRule="exact"/>
        <w:ind w:left="0" w:right="0" w:firstLine="0"/>
        <w:jc w:val="left"/>
        <w:rPr>
          <w:rFonts w:ascii="Arial" w:hAnsi="Arial" w:cs="Arial"/>
          <w:iCs/>
          <w:sz w:val="22"/>
          <w:szCs w:val="22"/>
        </w:rPr>
      </w:pPr>
      <w:r w:rsidRPr="00B144BB">
        <w:rPr>
          <w:rFonts w:ascii="Arial" w:hAnsi="Arial" w:cs="Arial"/>
          <w:iCs/>
          <w:sz w:val="22"/>
          <w:szCs w:val="22"/>
        </w:rPr>
        <w:t>Dichas cuantías mínimas se incrementarán cada año un 1</w:t>
      </w:r>
      <w:r w:rsidR="0000281E">
        <w:rPr>
          <w:rFonts w:ascii="Arial" w:hAnsi="Arial" w:cs="Arial"/>
          <w:iCs/>
          <w:sz w:val="22"/>
          <w:szCs w:val="22"/>
        </w:rPr>
        <w:t xml:space="preserve"> %</w:t>
      </w:r>
      <w:r w:rsidRPr="00B144BB">
        <w:rPr>
          <w:rFonts w:ascii="Arial" w:hAnsi="Arial" w:cs="Arial"/>
          <w:iCs/>
          <w:sz w:val="22"/>
          <w:szCs w:val="22"/>
        </w:rPr>
        <w:t xml:space="preserve"> sobre las percibidas en </w:t>
      </w:r>
      <w:r w:rsidR="00B06E14" w:rsidRPr="00B144BB">
        <w:rPr>
          <w:rFonts w:ascii="Arial" w:hAnsi="Arial" w:cs="Arial"/>
          <w:iCs/>
          <w:sz w:val="22"/>
          <w:szCs w:val="22"/>
        </w:rPr>
        <w:t xml:space="preserve">el ejercicio </w:t>
      </w:r>
      <w:r w:rsidRPr="00B144BB">
        <w:rPr>
          <w:rFonts w:ascii="Arial" w:hAnsi="Arial" w:cs="Arial"/>
          <w:iCs/>
          <w:sz w:val="22"/>
          <w:szCs w:val="22"/>
        </w:rPr>
        <w:t>anterior, excepto en los años en los que</w:t>
      </w:r>
      <w:r w:rsidRPr="00B144BB">
        <w:rPr>
          <w:rFonts w:ascii="Arial" w:hAnsi="Arial" w:cs="Arial"/>
          <w:iCs/>
          <w:sz w:val="22"/>
          <w:szCs w:val="22"/>
          <w:lang w:val="es-ES_tradnl"/>
        </w:rPr>
        <w:t xml:space="preserve"> el Índice de Precios al Consumo interanual de la Comunidad Foral de Navarra del mes de junio anterior</w:t>
      </w:r>
      <w:r w:rsidRPr="00B144BB">
        <w:rPr>
          <w:rFonts w:ascii="Arial" w:hAnsi="Arial" w:cs="Arial"/>
          <w:iCs/>
          <w:sz w:val="22"/>
          <w:szCs w:val="22"/>
        </w:rPr>
        <w:t xml:space="preserve"> sea negativo, en cuyo caso se mantendrán los importes del ejercicio precedente.</w:t>
      </w:r>
    </w:p>
    <w:p w14:paraId="45B82E61" w14:textId="77777777" w:rsidR="001E3528" w:rsidRPr="00B144BB" w:rsidRDefault="00B06E14"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6</w:t>
      </w:r>
      <w:r w:rsidR="001E3528" w:rsidRPr="00B144BB">
        <w:rPr>
          <w:rFonts w:ascii="Arial" w:hAnsi="Arial" w:cs="Arial"/>
          <w:sz w:val="22"/>
          <w:szCs w:val="22"/>
        </w:rPr>
        <w:t xml:space="preserve">. En el caso de que la participación en el </w:t>
      </w:r>
      <w:r w:rsidR="00512469" w:rsidRPr="00B144BB">
        <w:rPr>
          <w:rFonts w:ascii="Arial" w:hAnsi="Arial" w:cs="Arial"/>
          <w:sz w:val="22"/>
          <w:szCs w:val="22"/>
        </w:rPr>
        <w:t>F</w:t>
      </w:r>
      <w:r w:rsidR="001E3528" w:rsidRPr="00B144BB">
        <w:rPr>
          <w:rFonts w:ascii="Arial" w:hAnsi="Arial" w:cs="Arial"/>
          <w:sz w:val="22"/>
          <w:szCs w:val="22"/>
        </w:rPr>
        <w:t xml:space="preserve">ondo inicialmente asignada a un </w:t>
      </w:r>
      <w:r w:rsidR="00512469" w:rsidRPr="00B144BB">
        <w:rPr>
          <w:rFonts w:ascii="Arial" w:hAnsi="Arial" w:cs="Arial"/>
          <w:sz w:val="22"/>
          <w:szCs w:val="22"/>
        </w:rPr>
        <w:t>m</w:t>
      </w:r>
      <w:r w:rsidR="001E3528" w:rsidRPr="00B144BB">
        <w:rPr>
          <w:rFonts w:ascii="Arial" w:hAnsi="Arial" w:cs="Arial"/>
          <w:sz w:val="22"/>
          <w:szCs w:val="22"/>
        </w:rPr>
        <w:t xml:space="preserve">unicipio o </w:t>
      </w:r>
      <w:r w:rsidR="00512469" w:rsidRPr="00B144BB">
        <w:rPr>
          <w:rFonts w:ascii="Arial" w:hAnsi="Arial" w:cs="Arial"/>
          <w:sz w:val="22"/>
          <w:szCs w:val="22"/>
        </w:rPr>
        <w:t>c</w:t>
      </w:r>
      <w:r w:rsidR="001E3528" w:rsidRPr="00B144BB">
        <w:rPr>
          <w:rFonts w:ascii="Arial" w:hAnsi="Arial" w:cs="Arial"/>
          <w:sz w:val="22"/>
          <w:szCs w:val="22"/>
        </w:rPr>
        <w:t>oncejo</w:t>
      </w:r>
      <w:r w:rsidR="003225C8" w:rsidRPr="00B144BB">
        <w:rPr>
          <w:rFonts w:ascii="Arial" w:hAnsi="Arial" w:cs="Arial"/>
          <w:sz w:val="22"/>
          <w:szCs w:val="22"/>
        </w:rPr>
        <w:t xml:space="preserve"> no alcance la garantía prevista en los apartados anteriores</w:t>
      </w:r>
      <w:r w:rsidR="001E3528" w:rsidRPr="00B144BB">
        <w:rPr>
          <w:rFonts w:ascii="Arial" w:hAnsi="Arial" w:cs="Arial"/>
          <w:sz w:val="22"/>
          <w:szCs w:val="22"/>
        </w:rPr>
        <w:t xml:space="preserve">, se detraerán las </w:t>
      </w:r>
      <w:r w:rsidR="001E3528" w:rsidRPr="00B144BB">
        <w:rPr>
          <w:rFonts w:ascii="Arial" w:hAnsi="Arial" w:cs="Arial"/>
          <w:sz w:val="22"/>
          <w:szCs w:val="22"/>
        </w:rPr>
        <w:lastRenderedPageBreak/>
        <w:t xml:space="preserve">cantidades precisas, de las asignadas inicialmente, a aquellos </w:t>
      </w:r>
      <w:r w:rsidR="00512469" w:rsidRPr="00B144BB">
        <w:rPr>
          <w:rFonts w:ascii="Arial" w:hAnsi="Arial" w:cs="Arial"/>
          <w:sz w:val="22"/>
          <w:szCs w:val="22"/>
        </w:rPr>
        <w:t>m</w:t>
      </w:r>
      <w:r w:rsidR="001E3528" w:rsidRPr="00B144BB">
        <w:rPr>
          <w:rFonts w:ascii="Arial" w:hAnsi="Arial" w:cs="Arial"/>
          <w:sz w:val="22"/>
          <w:szCs w:val="22"/>
        </w:rPr>
        <w:t xml:space="preserve">unicipios y </w:t>
      </w:r>
      <w:r w:rsidR="00512469" w:rsidRPr="00B144BB">
        <w:rPr>
          <w:rFonts w:ascii="Arial" w:hAnsi="Arial" w:cs="Arial"/>
          <w:sz w:val="22"/>
          <w:szCs w:val="22"/>
        </w:rPr>
        <w:t>c</w:t>
      </w:r>
      <w:r w:rsidR="001E3528" w:rsidRPr="00B144BB">
        <w:rPr>
          <w:rFonts w:ascii="Arial" w:hAnsi="Arial" w:cs="Arial"/>
          <w:sz w:val="22"/>
          <w:szCs w:val="22"/>
        </w:rPr>
        <w:t xml:space="preserve">oncejos que obtengan cantidades superiores a las garantizadas, de forma proporcional al incremento obtenido respecto </w:t>
      </w:r>
      <w:r w:rsidR="005D00BB" w:rsidRPr="00B144BB">
        <w:rPr>
          <w:rFonts w:ascii="Arial" w:hAnsi="Arial" w:cs="Arial"/>
          <w:sz w:val="22"/>
          <w:szCs w:val="22"/>
        </w:rPr>
        <w:t xml:space="preserve">del importe </w:t>
      </w:r>
      <w:r w:rsidR="00D20773" w:rsidRPr="00B144BB">
        <w:rPr>
          <w:rFonts w:ascii="Arial" w:hAnsi="Arial" w:cs="Arial"/>
          <w:sz w:val="22"/>
          <w:szCs w:val="22"/>
        </w:rPr>
        <w:t>garantizado en el ejercicio.</w:t>
      </w:r>
    </w:p>
    <w:p w14:paraId="45B82E62" w14:textId="77777777" w:rsidR="00DD5DAB" w:rsidRPr="00B144BB" w:rsidRDefault="00B06E14" w:rsidP="00F337D8">
      <w:pPr>
        <w:pStyle w:val="xl1"/>
        <w:spacing w:after="200" w:line="320" w:lineRule="exact"/>
        <w:ind w:left="0" w:right="0" w:firstLine="0"/>
        <w:jc w:val="left"/>
        <w:rPr>
          <w:rFonts w:ascii="Arial" w:hAnsi="Arial" w:cs="Arial"/>
          <w:sz w:val="22"/>
          <w:szCs w:val="22"/>
        </w:rPr>
      </w:pPr>
      <w:bookmarkStart w:id="4" w:name="Ar.9"/>
      <w:bookmarkEnd w:id="4"/>
      <w:r w:rsidRPr="00B144BB">
        <w:rPr>
          <w:rFonts w:ascii="Arial" w:hAnsi="Arial" w:cs="Arial"/>
          <w:sz w:val="22"/>
          <w:szCs w:val="22"/>
        </w:rPr>
        <w:t>7</w:t>
      </w:r>
      <w:r w:rsidR="00DD5DAB" w:rsidRPr="00B144BB">
        <w:rPr>
          <w:rFonts w:ascii="Arial" w:hAnsi="Arial" w:cs="Arial"/>
          <w:sz w:val="22"/>
          <w:szCs w:val="22"/>
        </w:rPr>
        <w:t xml:space="preserve">. Cuando se produzcan procesos de alteración </w:t>
      </w:r>
      <w:r w:rsidR="008C3BF6" w:rsidRPr="00B144BB">
        <w:rPr>
          <w:rFonts w:ascii="Arial" w:hAnsi="Arial" w:cs="Arial"/>
          <w:sz w:val="22"/>
          <w:szCs w:val="22"/>
        </w:rPr>
        <w:t>de municipios o de concejos</w:t>
      </w:r>
      <w:r w:rsidR="00DD5DAB" w:rsidRPr="00B144BB">
        <w:rPr>
          <w:rFonts w:ascii="Arial" w:hAnsi="Arial" w:cs="Arial"/>
          <w:sz w:val="22"/>
          <w:szCs w:val="22"/>
        </w:rPr>
        <w:t xml:space="preserve"> que incidan en el valor de las variables a considerar en el reparto, se procederá a recalcular el importe de las variables para acomodarlas a la situación administrativa existente en el momento del reparto, siempre que no existan datos oficiales sobre la nueva situación administrativa.</w:t>
      </w:r>
    </w:p>
    <w:p w14:paraId="45B82E63" w14:textId="77777777" w:rsidR="00DD47A9" w:rsidRPr="00B144BB" w:rsidRDefault="00DD47A9" w:rsidP="00F337D8">
      <w:pPr>
        <w:pStyle w:val="NormalWeb"/>
        <w:spacing w:after="200" w:line="320" w:lineRule="exact"/>
        <w:rPr>
          <w:rFonts w:ascii="Arial" w:hAnsi="Arial" w:cs="Arial"/>
          <w:sz w:val="22"/>
          <w:szCs w:val="22"/>
        </w:rPr>
      </w:pPr>
      <w:bookmarkStart w:id="5" w:name="Ar.10"/>
      <w:bookmarkEnd w:id="5"/>
      <w:r w:rsidRPr="00B144BB">
        <w:rPr>
          <w:rFonts w:ascii="Arial" w:hAnsi="Arial" w:cs="Arial"/>
          <w:b/>
          <w:bCs/>
          <w:sz w:val="22"/>
          <w:szCs w:val="22"/>
        </w:rPr>
        <w:t xml:space="preserve">Artículo </w:t>
      </w:r>
      <w:r w:rsidR="0082452F" w:rsidRPr="00B144BB">
        <w:rPr>
          <w:rFonts w:ascii="Arial" w:hAnsi="Arial" w:cs="Arial"/>
          <w:b/>
          <w:bCs/>
          <w:sz w:val="22"/>
          <w:szCs w:val="22"/>
        </w:rPr>
        <w:t>20</w:t>
      </w:r>
      <w:r w:rsidRPr="00B144BB">
        <w:rPr>
          <w:rFonts w:ascii="Arial" w:hAnsi="Arial" w:cs="Arial"/>
          <w:b/>
          <w:bCs/>
          <w:sz w:val="22"/>
          <w:szCs w:val="22"/>
        </w:rPr>
        <w:t>.</w:t>
      </w:r>
      <w:r w:rsidR="002E4EB2" w:rsidRPr="00B144BB">
        <w:rPr>
          <w:rFonts w:ascii="Arial" w:hAnsi="Arial" w:cs="Arial"/>
          <w:sz w:val="22"/>
          <w:szCs w:val="22"/>
        </w:rPr>
        <w:t xml:space="preserve"> </w:t>
      </w:r>
      <w:r w:rsidRPr="00B144BB">
        <w:rPr>
          <w:rFonts w:ascii="Arial" w:hAnsi="Arial" w:cs="Arial"/>
          <w:b/>
          <w:iCs/>
          <w:sz w:val="22"/>
          <w:szCs w:val="22"/>
        </w:rPr>
        <w:t>Actualización de las ponencias de valoración catastral.</w:t>
      </w:r>
    </w:p>
    <w:p w14:paraId="45B82E64" w14:textId="5164EE48" w:rsidR="00DD47A9" w:rsidRPr="00B144BB" w:rsidRDefault="00DD47A9"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En la distribución de la cantidad cor</w:t>
      </w:r>
      <w:r w:rsidR="00CC7BCC" w:rsidRPr="00B144BB">
        <w:rPr>
          <w:rFonts w:ascii="Arial" w:hAnsi="Arial" w:cs="Arial"/>
          <w:sz w:val="22"/>
          <w:szCs w:val="22"/>
        </w:rPr>
        <w:t xml:space="preserve">respondiente a cada </w:t>
      </w:r>
      <w:r w:rsidR="00416CD9" w:rsidRPr="00B144BB">
        <w:rPr>
          <w:rFonts w:ascii="Arial" w:hAnsi="Arial" w:cs="Arial"/>
          <w:sz w:val="22"/>
          <w:szCs w:val="22"/>
        </w:rPr>
        <w:t>municipio</w:t>
      </w:r>
      <w:r w:rsidRPr="00B144BB">
        <w:rPr>
          <w:rFonts w:ascii="Arial" w:hAnsi="Arial" w:cs="Arial"/>
          <w:sz w:val="22"/>
          <w:szCs w:val="22"/>
        </w:rPr>
        <w:t xml:space="preserve">, </w:t>
      </w:r>
      <w:r w:rsidR="00D105B2">
        <w:rPr>
          <w:rFonts w:ascii="Arial" w:hAnsi="Arial" w:cs="Arial"/>
          <w:sz w:val="22"/>
          <w:szCs w:val="22"/>
        </w:rPr>
        <w:t>aquel</w:t>
      </w:r>
      <w:r w:rsidRPr="00B144BB">
        <w:rPr>
          <w:rFonts w:ascii="Arial" w:hAnsi="Arial" w:cs="Arial"/>
          <w:sz w:val="22"/>
          <w:szCs w:val="22"/>
        </w:rPr>
        <w:t xml:space="preserve">los que no tengan actualizados los valores catastrales o </w:t>
      </w:r>
      <w:r w:rsidR="003C4E8A" w:rsidRPr="00B144BB">
        <w:rPr>
          <w:rFonts w:ascii="Arial" w:hAnsi="Arial" w:cs="Arial"/>
          <w:sz w:val="22"/>
          <w:szCs w:val="22"/>
        </w:rPr>
        <w:t xml:space="preserve">que </w:t>
      </w:r>
      <w:r w:rsidRPr="00B144BB">
        <w:rPr>
          <w:rFonts w:ascii="Arial" w:hAnsi="Arial" w:cs="Arial"/>
          <w:sz w:val="22"/>
          <w:szCs w:val="22"/>
        </w:rPr>
        <w:t>no hayan iniciado conforme a la legislación vigente el proceso de revisión de la ponencia de valoración aplicable en su término municipal, verán disminuido en un 10</w:t>
      </w:r>
      <w:r w:rsidR="0000281E">
        <w:rPr>
          <w:rFonts w:ascii="Arial" w:hAnsi="Arial" w:cs="Arial"/>
          <w:sz w:val="22"/>
          <w:szCs w:val="22"/>
        </w:rPr>
        <w:t xml:space="preserve"> %</w:t>
      </w:r>
      <w:r w:rsidRPr="00B144BB">
        <w:rPr>
          <w:rFonts w:ascii="Arial" w:hAnsi="Arial" w:cs="Arial"/>
          <w:sz w:val="22"/>
          <w:szCs w:val="22"/>
        </w:rPr>
        <w:t xml:space="preserve"> el importe total a percibir en concepto de transferencias corrientes.</w:t>
      </w:r>
    </w:p>
    <w:p w14:paraId="45B82E65" w14:textId="77777777" w:rsidR="00837EF8" w:rsidRPr="00B144BB" w:rsidRDefault="00837EF8" w:rsidP="00F337D8">
      <w:pPr>
        <w:pStyle w:val="NormalWeb"/>
        <w:spacing w:after="200" w:line="320" w:lineRule="exact"/>
        <w:rPr>
          <w:rFonts w:ascii="Arial" w:hAnsi="Arial" w:cs="Arial"/>
          <w:b/>
          <w:bCs/>
          <w:sz w:val="22"/>
          <w:szCs w:val="22"/>
        </w:rPr>
      </w:pPr>
      <w:r w:rsidRPr="00B144BB">
        <w:rPr>
          <w:rFonts w:ascii="Arial" w:hAnsi="Arial" w:cs="Arial"/>
          <w:b/>
          <w:bCs/>
          <w:sz w:val="22"/>
          <w:szCs w:val="22"/>
        </w:rPr>
        <w:t xml:space="preserve">Artículo </w:t>
      </w:r>
      <w:r w:rsidR="00D41856" w:rsidRPr="00B144BB">
        <w:rPr>
          <w:rFonts w:ascii="Arial" w:hAnsi="Arial" w:cs="Arial"/>
          <w:b/>
          <w:bCs/>
          <w:sz w:val="22"/>
          <w:szCs w:val="22"/>
        </w:rPr>
        <w:t>2</w:t>
      </w:r>
      <w:r w:rsidR="00A825F4" w:rsidRPr="00B144BB">
        <w:rPr>
          <w:rFonts w:ascii="Arial" w:hAnsi="Arial" w:cs="Arial"/>
          <w:b/>
          <w:bCs/>
          <w:sz w:val="22"/>
          <w:szCs w:val="22"/>
        </w:rPr>
        <w:t>1</w:t>
      </w:r>
      <w:r w:rsidRPr="00B144BB">
        <w:rPr>
          <w:rFonts w:ascii="Arial" w:hAnsi="Arial" w:cs="Arial"/>
          <w:b/>
          <w:bCs/>
          <w:sz w:val="22"/>
          <w:szCs w:val="22"/>
        </w:rPr>
        <w:t xml:space="preserve">. </w:t>
      </w:r>
      <w:r w:rsidR="00A825F4" w:rsidRPr="00B144BB">
        <w:rPr>
          <w:rFonts w:ascii="Arial" w:hAnsi="Arial" w:cs="Arial"/>
          <w:b/>
          <w:bCs/>
          <w:sz w:val="22"/>
          <w:szCs w:val="22"/>
        </w:rPr>
        <w:t>Efectos de la f</w:t>
      </w:r>
      <w:r w:rsidRPr="00B144BB">
        <w:rPr>
          <w:rFonts w:ascii="Arial" w:hAnsi="Arial" w:cs="Arial"/>
          <w:b/>
          <w:iCs/>
          <w:sz w:val="22"/>
          <w:szCs w:val="22"/>
        </w:rPr>
        <w:t>alta de remisión de información contable.</w:t>
      </w:r>
    </w:p>
    <w:p w14:paraId="45B82E66" w14:textId="4227682A" w:rsidR="00EF0BC0" w:rsidRPr="00B144BB" w:rsidRDefault="00EF0BC0"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Aquellas entidades que no hayan remitid</w:t>
      </w:r>
      <w:r w:rsidR="00EA02FF" w:rsidRPr="00B144BB">
        <w:rPr>
          <w:rFonts w:ascii="Arial" w:hAnsi="Arial" w:cs="Arial"/>
          <w:sz w:val="22"/>
          <w:szCs w:val="22"/>
        </w:rPr>
        <w:t xml:space="preserve">o </w:t>
      </w:r>
      <w:r w:rsidR="00EE6303" w:rsidRPr="00B144BB">
        <w:rPr>
          <w:rFonts w:ascii="Arial" w:hAnsi="Arial" w:cs="Arial"/>
          <w:sz w:val="22"/>
          <w:szCs w:val="22"/>
        </w:rPr>
        <w:t xml:space="preserve">la Cuenta general o la liquidación presupuestaria del segundo año anterior al del reparto </w:t>
      </w:r>
      <w:r w:rsidR="00930518" w:rsidRPr="00B144BB">
        <w:rPr>
          <w:rFonts w:ascii="Arial" w:hAnsi="Arial" w:cs="Arial"/>
          <w:sz w:val="22"/>
          <w:szCs w:val="22"/>
        </w:rPr>
        <w:t xml:space="preserve">verán retenido </w:t>
      </w:r>
      <w:r w:rsidR="005D00BB" w:rsidRPr="00B144BB">
        <w:rPr>
          <w:rFonts w:ascii="Arial" w:hAnsi="Arial" w:cs="Arial"/>
          <w:sz w:val="22"/>
          <w:szCs w:val="22"/>
        </w:rPr>
        <w:t>el pago del</w:t>
      </w:r>
      <w:r w:rsidR="00930518" w:rsidRPr="00B144BB">
        <w:rPr>
          <w:rFonts w:ascii="Arial" w:hAnsi="Arial" w:cs="Arial"/>
          <w:sz w:val="22"/>
          <w:szCs w:val="22"/>
        </w:rPr>
        <w:t xml:space="preserve"> 10</w:t>
      </w:r>
      <w:r w:rsidR="0000281E">
        <w:rPr>
          <w:rFonts w:ascii="Arial" w:hAnsi="Arial" w:cs="Arial"/>
          <w:sz w:val="22"/>
          <w:szCs w:val="22"/>
        </w:rPr>
        <w:t xml:space="preserve"> %</w:t>
      </w:r>
      <w:r w:rsidR="00844CCE" w:rsidRPr="00B144BB">
        <w:rPr>
          <w:rFonts w:ascii="Arial" w:hAnsi="Arial" w:cs="Arial"/>
          <w:sz w:val="22"/>
          <w:szCs w:val="22"/>
        </w:rPr>
        <w:t xml:space="preserve"> </w:t>
      </w:r>
      <w:r w:rsidR="005D00BB" w:rsidRPr="00B144BB">
        <w:rPr>
          <w:rFonts w:ascii="Arial" w:hAnsi="Arial" w:cs="Arial"/>
          <w:sz w:val="22"/>
          <w:szCs w:val="22"/>
        </w:rPr>
        <w:t xml:space="preserve">de </w:t>
      </w:r>
      <w:r w:rsidR="005873F1" w:rsidRPr="00B144BB">
        <w:rPr>
          <w:rFonts w:ascii="Arial" w:hAnsi="Arial" w:cs="Arial"/>
          <w:sz w:val="22"/>
          <w:szCs w:val="22"/>
        </w:rPr>
        <w:t>la cantidad a abonar</w:t>
      </w:r>
      <w:r w:rsidR="005D00BB" w:rsidRPr="00B144BB">
        <w:rPr>
          <w:rFonts w:ascii="Arial" w:hAnsi="Arial" w:cs="Arial"/>
          <w:sz w:val="22"/>
          <w:szCs w:val="22"/>
        </w:rPr>
        <w:t xml:space="preserve"> en cada solución</w:t>
      </w:r>
      <w:r w:rsidR="00844CCE" w:rsidRPr="00B144BB">
        <w:rPr>
          <w:rFonts w:ascii="Arial" w:hAnsi="Arial" w:cs="Arial"/>
          <w:sz w:val="22"/>
          <w:szCs w:val="22"/>
        </w:rPr>
        <w:t>.</w:t>
      </w:r>
      <w:r w:rsidR="00930518" w:rsidRPr="00B144BB">
        <w:rPr>
          <w:rFonts w:ascii="Arial" w:hAnsi="Arial" w:cs="Arial"/>
          <w:sz w:val="22"/>
          <w:szCs w:val="22"/>
        </w:rPr>
        <w:t xml:space="preserve"> </w:t>
      </w:r>
      <w:r w:rsidR="00844CCE" w:rsidRPr="00B144BB">
        <w:rPr>
          <w:rFonts w:ascii="Arial" w:hAnsi="Arial" w:cs="Arial"/>
          <w:sz w:val="22"/>
          <w:szCs w:val="22"/>
        </w:rPr>
        <w:t xml:space="preserve">Esta retención podrá prolongarse por todo el tiempo que se mantenga el incumplimiento. </w:t>
      </w:r>
      <w:r w:rsidR="005D00BB" w:rsidRPr="00B144BB">
        <w:rPr>
          <w:rFonts w:ascii="Arial" w:hAnsi="Arial" w:cs="Arial"/>
          <w:sz w:val="22"/>
          <w:szCs w:val="22"/>
        </w:rPr>
        <w:t>Una vez cum</w:t>
      </w:r>
      <w:r w:rsidR="00EA02FF" w:rsidRPr="00B144BB">
        <w:rPr>
          <w:rFonts w:ascii="Arial" w:hAnsi="Arial" w:cs="Arial"/>
          <w:sz w:val="22"/>
          <w:szCs w:val="22"/>
        </w:rPr>
        <w:t xml:space="preserve">plida dicha </w:t>
      </w:r>
      <w:r w:rsidR="005D00BB" w:rsidRPr="00B144BB">
        <w:rPr>
          <w:rFonts w:ascii="Arial" w:hAnsi="Arial" w:cs="Arial"/>
          <w:sz w:val="22"/>
          <w:szCs w:val="22"/>
        </w:rPr>
        <w:t xml:space="preserve">obligación </w:t>
      </w:r>
      <w:r w:rsidR="00A4594D" w:rsidRPr="00B144BB">
        <w:rPr>
          <w:rFonts w:ascii="Arial" w:hAnsi="Arial" w:cs="Arial"/>
          <w:sz w:val="22"/>
          <w:szCs w:val="22"/>
        </w:rPr>
        <w:t xml:space="preserve">mediante la remisión de la citada </w:t>
      </w:r>
      <w:proofErr w:type="gramStart"/>
      <w:r w:rsidR="00A4594D" w:rsidRPr="00B144BB">
        <w:rPr>
          <w:rFonts w:ascii="Arial" w:hAnsi="Arial" w:cs="Arial"/>
          <w:sz w:val="22"/>
          <w:szCs w:val="22"/>
        </w:rPr>
        <w:t>documentación,</w:t>
      </w:r>
      <w:proofErr w:type="gramEnd"/>
      <w:r w:rsidR="00A4594D" w:rsidRPr="00B144BB">
        <w:rPr>
          <w:rFonts w:ascii="Arial" w:hAnsi="Arial" w:cs="Arial"/>
          <w:sz w:val="22"/>
          <w:szCs w:val="22"/>
        </w:rPr>
        <w:t xml:space="preserve"> </w:t>
      </w:r>
      <w:r w:rsidR="005D00BB" w:rsidRPr="00B144BB">
        <w:rPr>
          <w:rFonts w:ascii="Arial" w:hAnsi="Arial" w:cs="Arial"/>
          <w:sz w:val="22"/>
          <w:szCs w:val="22"/>
        </w:rPr>
        <w:t>se procederá al pago de los importes retenidos.</w:t>
      </w:r>
    </w:p>
    <w:p w14:paraId="17CF1434" w14:textId="77777777" w:rsidR="00F337D8" w:rsidRPr="00B144BB" w:rsidRDefault="00DB2C22" w:rsidP="00F337D8">
      <w:pPr>
        <w:spacing w:after="200" w:line="320" w:lineRule="exact"/>
        <w:rPr>
          <w:rFonts w:ascii="Arial" w:hAnsi="Arial" w:cs="Arial"/>
          <w:sz w:val="22"/>
          <w:szCs w:val="22"/>
          <w:lang w:val="es-ES"/>
        </w:rPr>
      </w:pPr>
      <w:r w:rsidRPr="00B144BB">
        <w:rPr>
          <w:rFonts w:ascii="Arial" w:hAnsi="Arial" w:cs="Arial"/>
          <w:iCs/>
          <w:sz w:val="22"/>
          <w:szCs w:val="22"/>
        </w:rPr>
        <w:t>En el supuesto de que las entidades locales afectadas justifiquen razonadamente la imposibilidad material de dar cumplimiento a la obligación mencionada, la Dirección General con competencia en materia de Administración Local podrá suspender la retención de fondos, de acuerdo con las alegaciones realizadas, previa solicitud realizada por el Pleno u órgano equivalente de la entidad afectada.</w:t>
      </w:r>
    </w:p>
    <w:p w14:paraId="7CC094A0" w14:textId="77777777" w:rsidR="00F337D8" w:rsidRPr="00B144BB" w:rsidRDefault="00DD47A9" w:rsidP="00F337D8">
      <w:pPr>
        <w:pStyle w:val="NormalWeb"/>
        <w:spacing w:after="200" w:line="320" w:lineRule="exact"/>
        <w:rPr>
          <w:rFonts w:ascii="Arial" w:hAnsi="Arial" w:cs="Arial"/>
          <w:i/>
          <w:iCs/>
          <w:sz w:val="22"/>
          <w:szCs w:val="22"/>
        </w:rPr>
      </w:pPr>
      <w:bookmarkStart w:id="6" w:name="Ar.11"/>
      <w:bookmarkEnd w:id="6"/>
      <w:r w:rsidRPr="00B144BB">
        <w:rPr>
          <w:rFonts w:ascii="Arial" w:hAnsi="Arial" w:cs="Arial"/>
          <w:b/>
          <w:bCs/>
          <w:sz w:val="22"/>
          <w:szCs w:val="22"/>
        </w:rPr>
        <w:t xml:space="preserve">Artículo </w:t>
      </w:r>
      <w:r w:rsidR="00D41856" w:rsidRPr="00B144BB">
        <w:rPr>
          <w:rFonts w:ascii="Arial" w:hAnsi="Arial" w:cs="Arial"/>
          <w:b/>
          <w:bCs/>
          <w:sz w:val="22"/>
          <w:szCs w:val="22"/>
        </w:rPr>
        <w:t>2</w:t>
      </w:r>
      <w:r w:rsidR="00A825F4" w:rsidRPr="00B144BB">
        <w:rPr>
          <w:rFonts w:ascii="Arial" w:hAnsi="Arial" w:cs="Arial"/>
          <w:b/>
          <w:bCs/>
          <w:sz w:val="22"/>
          <w:szCs w:val="22"/>
        </w:rPr>
        <w:t>2</w:t>
      </w:r>
      <w:r w:rsidRPr="00B144BB">
        <w:rPr>
          <w:rFonts w:ascii="Arial" w:hAnsi="Arial" w:cs="Arial"/>
          <w:b/>
          <w:bCs/>
          <w:sz w:val="22"/>
          <w:szCs w:val="22"/>
        </w:rPr>
        <w:t>.</w:t>
      </w:r>
      <w:r w:rsidR="002E4EB2" w:rsidRPr="00B144BB">
        <w:rPr>
          <w:rFonts w:ascii="Arial" w:hAnsi="Arial" w:cs="Arial"/>
          <w:b/>
          <w:bCs/>
          <w:sz w:val="22"/>
          <w:szCs w:val="22"/>
        </w:rPr>
        <w:t xml:space="preserve"> </w:t>
      </w:r>
      <w:r w:rsidRPr="00B144BB">
        <w:rPr>
          <w:rFonts w:ascii="Arial" w:hAnsi="Arial" w:cs="Arial"/>
          <w:b/>
          <w:iCs/>
          <w:sz w:val="22"/>
          <w:szCs w:val="22"/>
        </w:rPr>
        <w:t>Abono.</w:t>
      </w:r>
    </w:p>
    <w:p w14:paraId="45B82E6B" w14:textId="1AFD66CD" w:rsidR="00CC5656" w:rsidRPr="00B144BB" w:rsidRDefault="00CC5656" w:rsidP="00F337D8">
      <w:pPr>
        <w:spacing w:after="200" w:line="320" w:lineRule="exact"/>
        <w:rPr>
          <w:rFonts w:ascii="Arial" w:hAnsi="Arial" w:cs="Arial"/>
          <w:sz w:val="22"/>
          <w:szCs w:val="22"/>
          <w:shd w:val="clear" w:color="auto" w:fill="FFFFFF"/>
          <w:lang w:val="es-ES"/>
        </w:rPr>
      </w:pPr>
      <w:r w:rsidRPr="00B144BB">
        <w:rPr>
          <w:rFonts w:ascii="Arial" w:hAnsi="Arial" w:cs="Arial"/>
          <w:sz w:val="22"/>
          <w:szCs w:val="22"/>
        </w:rPr>
        <w:t>1. El abono de las cuantías correspondientes al Fondo de</w:t>
      </w:r>
      <w:r w:rsidR="00F337D8" w:rsidRPr="00B144BB">
        <w:rPr>
          <w:rFonts w:ascii="Arial" w:hAnsi="Arial" w:cs="Arial"/>
          <w:sz w:val="22"/>
          <w:szCs w:val="22"/>
        </w:rPr>
        <w:t xml:space="preserve"> transferencias corrientes</w:t>
      </w:r>
      <w:r w:rsidRPr="00B144BB">
        <w:rPr>
          <w:rFonts w:ascii="Arial" w:hAnsi="Arial" w:cs="Arial"/>
          <w:sz w:val="22"/>
          <w:szCs w:val="22"/>
        </w:rPr>
        <w:t>, incluida la Ayuda a la Federación Navarra de Municipios y Concejos, se realizará en cada ejercicio en dos soluciones, que se harán efectivas antes de finalizar los meses de febrero y agosto, excepto la cuantía correspondiente al déficit de Montepío General por personal administrativo y subalterno en activo, que se abonará íntegramente en la segunda solución.</w:t>
      </w:r>
    </w:p>
    <w:p w14:paraId="45B82E6C" w14:textId="77777777" w:rsidR="00CC5656" w:rsidRPr="00B144BB" w:rsidRDefault="00CC5656" w:rsidP="00F337D8">
      <w:pPr>
        <w:spacing w:after="200" w:line="320" w:lineRule="exact"/>
        <w:rPr>
          <w:rFonts w:ascii="Arial" w:hAnsi="Arial" w:cs="Arial"/>
          <w:sz w:val="22"/>
          <w:szCs w:val="22"/>
        </w:rPr>
      </w:pPr>
      <w:r w:rsidRPr="00B144BB">
        <w:rPr>
          <w:rFonts w:ascii="Arial" w:hAnsi="Arial" w:cs="Arial"/>
          <w:sz w:val="22"/>
          <w:szCs w:val="22"/>
        </w:rPr>
        <w:t>2. El importe del primer abono será equivalente al cincuenta por ciento de la cantidad total percibida en el ejercicio anterior, sin tener en cuenta la cuantía correspondiente al déficit de Montepío General por personal administrativo y subalterno en activo.</w:t>
      </w:r>
    </w:p>
    <w:p w14:paraId="45B82E6D" w14:textId="77777777" w:rsidR="00CC5656" w:rsidRPr="00B144BB" w:rsidRDefault="00CC5656" w:rsidP="00F337D8">
      <w:pPr>
        <w:spacing w:after="200" w:line="320" w:lineRule="exact"/>
        <w:rPr>
          <w:rFonts w:ascii="Arial" w:hAnsi="Arial" w:cs="Arial"/>
          <w:sz w:val="22"/>
          <w:szCs w:val="22"/>
        </w:rPr>
      </w:pPr>
      <w:r w:rsidRPr="00B144BB">
        <w:rPr>
          <w:rFonts w:ascii="Arial" w:hAnsi="Arial" w:cs="Arial"/>
          <w:sz w:val="22"/>
          <w:szCs w:val="22"/>
        </w:rPr>
        <w:t>3. Antes de realizar el segundo abono se calculará la asignación anual definitiva y se abonará la cantidad resultante tras descontar lo abonado en la primera solución.</w:t>
      </w:r>
    </w:p>
    <w:p w14:paraId="014A6C33" w14:textId="77777777" w:rsidR="00F337D8" w:rsidRPr="00B144BB" w:rsidRDefault="00CC5656" w:rsidP="00F337D8">
      <w:pPr>
        <w:spacing w:after="200" w:line="320" w:lineRule="exact"/>
        <w:rPr>
          <w:rFonts w:ascii="Arial" w:hAnsi="Arial" w:cs="Arial"/>
          <w:sz w:val="22"/>
          <w:szCs w:val="22"/>
        </w:rPr>
      </w:pPr>
      <w:r w:rsidRPr="00B144BB">
        <w:rPr>
          <w:rFonts w:ascii="Arial" w:hAnsi="Arial" w:cs="Arial"/>
          <w:sz w:val="22"/>
          <w:szCs w:val="22"/>
        </w:rPr>
        <w:lastRenderedPageBreak/>
        <w:t>4. En el caso de que existan Convenios firmados entre municipios y concejos enclavados en su término en los que así venga establecido, los abonos a dichas entidades podrán realizarse a la entidad prevista en el Convenio suscrito, sin perjuicio del cálculo de la cuantía de la aportación que corresponda a cada entidad local.</w:t>
      </w:r>
    </w:p>
    <w:p w14:paraId="0B108BD2" w14:textId="182E2C6E" w:rsidR="00F337D8" w:rsidRPr="00B144BB" w:rsidRDefault="002B1637" w:rsidP="00F337D8">
      <w:pPr>
        <w:pStyle w:val="NormalWeb"/>
        <w:spacing w:after="200" w:line="320" w:lineRule="exact"/>
        <w:rPr>
          <w:rFonts w:ascii="Arial" w:hAnsi="Arial" w:cs="Arial"/>
          <w:b/>
          <w:bCs/>
          <w:sz w:val="22"/>
          <w:szCs w:val="22"/>
        </w:rPr>
      </w:pPr>
      <w:r w:rsidRPr="00B144BB">
        <w:rPr>
          <w:rFonts w:ascii="Arial" w:hAnsi="Arial" w:cs="Arial"/>
          <w:b/>
          <w:bCs/>
          <w:sz w:val="22"/>
          <w:szCs w:val="22"/>
        </w:rPr>
        <w:t>TÍTULO I</w:t>
      </w:r>
      <w:r w:rsidR="00DA612C" w:rsidRPr="00B144BB">
        <w:rPr>
          <w:rFonts w:ascii="Arial" w:hAnsi="Arial" w:cs="Arial"/>
          <w:b/>
          <w:bCs/>
          <w:sz w:val="22"/>
          <w:szCs w:val="22"/>
        </w:rPr>
        <w:t>I</w:t>
      </w:r>
      <w:r w:rsidR="004D40F6">
        <w:rPr>
          <w:rFonts w:ascii="Arial" w:hAnsi="Arial" w:cs="Arial"/>
          <w:b/>
          <w:bCs/>
          <w:sz w:val="22"/>
          <w:szCs w:val="22"/>
        </w:rPr>
        <w:br/>
      </w:r>
      <w:r w:rsidR="003A6867" w:rsidRPr="00B144BB">
        <w:rPr>
          <w:rFonts w:ascii="Arial" w:hAnsi="Arial" w:cs="Arial"/>
          <w:b/>
          <w:bCs/>
          <w:sz w:val="22"/>
          <w:szCs w:val="22"/>
        </w:rPr>
        <w:t>Compensación por la pérdida de recaudación derivada de la reforma del Impuesto de Actividades Económicas</w:t>
      </w:r>
    </w:p>
    <w:p w14:paraId="45B82E71" w14:textId="42F7308C" w:rsidR="00730145" w:rsidRPr="00B144BB" w:rsidRDefault="00730145" w:rsidP="00F337D8">
      <w:pPr>
        <w:spacing w:after="200" w:line="320" w:lineRule="exact"/>
        <w:rPr>
          <w:rFonts w:ascii="Arial" w:hAnsi="Arial" w:cs="Arial"/>
          <w:sz w:val="22"/>
          <w:szCs w:val="22"/>
          <w:lang w:val="es-ES"/>
        </w:rPr>
      </w:pPr>
      <w:r w:rsidRPr="00B144BB">
        <w:rPr>
          <w:rFonts w:ascii="Arial" w:hAnsi="Arial" w:cs="Arial"/>
          <w:b/>
          <w:bCs/>
          <w:sz w:val="22"/>
          <w:szCs w:val="22"/>
          <w:lang w:val="es-ES"/>
        </w:rPr>
        <w:t xml:space="preserve">Artículo </w:t>
      </w:r>
      <w:r w:rsidR="00A11E4E" w:rsidRPr="00B144BB">
        <w:rPr>
          <w:rFonts w:ascii="Arial" w:hAnsi="Arial" w:cs="Arial"/>
          <w:b/>
          <w:bCs/>
          <w:sz w:val="22"/>
          <w:szCs w:val="22"/>
          <w:lang w:val="es-ES"/>
        </w:rPr>
        <w:t>2</w:t>
      </w:r>
      <w:r w:rsidR="006B7C62" w:rsidRPr="00B144BB">
        <w:rPr>
          <w:rFonts w:ascii="Arial" w:hAnsi="Arial" w:cs="Arial"/>
          <w:b/>
          <w:bCs/>
          <w:sz w:val="22"/>
          <w:szCs w:val="22"/>
          <w:lang w:val="es-ES"/>
        </w:rPr>
        <w:t>3</w:t>
      </w:r>
      <w:r w:rsidRPr="00B144BB">
        <w:rPr>
          <w:rFonts w:ascii="Arial" w:hAnsi="Arial" w:cs="Arial"/>
          <w:b/>
          <w:bCs/>
          <w:sz w:val="22"/>
          <w:szCs w:val="22"/>
          <w:lang w:val="es-ES"/>
        </w:rPr>
        <w:t>.</w:t>
      </w:r>
      <w:r w:rsidR="00A16B32" w:rsidRPr="00B144BB">
        <w:rPr>
          <w:rFonts w:ascii="Arial" w:hAnsi="Arial" w:cs="Arial"/>
          <w:b/>
          <w:sz w:val="22"/>
          <w:szCs w:val="22"/>
          <w:lang w:val="es-ES"/>
        </w:rPr>
        <w:t xml:space="preserve"> </w:t>
      </w:r>
      <w:r w:rsidRPr="00B144BB">
        <w:rPr>
          <w:rFonts w:ascii="Arial" w:hAnsi="Arial" w:cs="Arial"/>
          <w:b/>
          <w:iCs/>
          <w:sz w:val="22"/>
          <w:szCs w:val="22"/>
          <w:lang w:val="es-ES"/>
        </w:rPr>
        <w:t xml:space="preserve">Compensación por pérdida de ingresos derivada de la reforma del Impuesto sobre </w:t>
      </w:r>
      <w:r w:rsidR="008F09C2" w:rsidRPr="00B144BB">
        <w:rPr>
          <w:rFonts w:ascii="Arial" w:hAnsi="Arial" w:cs="Arial"/>
          <w:b/>
          <w:iCs/>
          <w:sz w:val="22"/>
          <w:szCs w:val="22"/>
          <w:lang w:val="es-ES"/>
        </w:rPr>
        <w:t>Actividades Económicas</w:t>
      </w:r>
      <w:r w:rsidRPr="00B144BB">
        <w:rPr>
          <w:rFonts w:ascii="Arial" w:hAnsi="Arial" w:cs="Arial"/>
          <w:b/>
          <w:iCs/>
          <w:sz w:val="22"/>
          <w:szCs w:val="22"/>
          <w:lang w:val="es-ES"/>
        </w:rPr>
        <w:t>.</w:t>
      </w:r>
    </w:p>
    <w:p w14:paraId="45B82E72" w14:textId="27D11CED" w:rsidR="00730145" w:rsidRPr="00B144BB" w:rsidRDefault="000C391A" w:rsidP="00F337D8">
      <w:pPr>
        <w:spacing w:after="200" w:line="320" w:lineRule="exact"/>
        <w:rPr>
          <w:rFonts w:ascii="Arial" w:hAnsi="Arial" w:cs="Arial"/>
          <w:sz w:val="22"/>
          <w:szCs w:val="22"/>
          <w:lang w:val="es-ES"/>
        </w:rPr>
      </w:pPr>
      <w:r w:rsidRPr="00B144BB">
        <w:rPr>
          <w:rFonts w:ascii="Arial" w:hAnsi="Arial" w:cs="Arial"/>
          <w:sz w:val="22"/>
          <w:szCs w:val="22"/>
          <w:lang w:val="es-ES"/>
        </w:rPr>
        <w:t>1.</w:t>
      </w:r>
      <w:r w:rsidR="00AB59A2" w:rsidRPr="00B144BB">
        <w:rPr>
          <w:rFonts w:ascii="Arial" w:hAnsi="Arial" w:cs="Arial"/>
          <w:sz w:val="22"/>
          <w:szCs w:val="22"/>
          <w:lang w:val="es-ES"/>
        </w:rPr>
        <w:t xml:space="preserve"> </w:t>
      </w:r>
      <w:r w:rsidR="00730145" w:rsidRPr="00B144BB">
        <w:rPr>
          <w:rFonts w:ascii="Arial" w:hAnsi="Arial" w:cs="Arial"/>
          <w:sz w:val="22"/>
          <w:szCs w:val="22"/>
          <w:lang w:val="es-ES"/>
        </w:rPr>
        <w:t>Los municipios percibirán una aportación anual en concepto de compensación por la pérdida de recaudación derivada de la reforma del Impuesto sobre actividades económicas, aprobada mediante</w:t>
      </w:r>
      <w:r w:rsidR="00F337D8" w:rsidRPr="00B144BB">
        <w:rPr>
          <w:rFonts w:ascii="Arial" w:hAnsi="Arial" w:cs="Arial"/>
          <w:sz w:val="22"/>
          <w:szCs w:val="22"/>
          <w:lang w:val="es-ES"/>
        </w:rPr>
        <w:t xml:space="preserve"> </w:t>
      </w:r>
      <w:r w:rsidR="008A7A2C" w:rsidRPr="00B144BB">
        <w:rPr>
          <w:rFonts w:ascii="Arial" w:hAnsi="Arial" w:cs="Arial"/>
          <w:sz w:val="22"/>
          <w:szCs w:val="22"/>
          <w:lang w:val="es-ES"/>
        </w:rPr>
        <w:t xml:space="preserve">la Ley Foral </w:t>
      </w:r>
      <w:r w:rsidR="00730145" w:rsidRPr="00B144BB">
        <w:rPr>
          <w:rFonts w:ascii="Arial" w:hAnsi="Arial" w:cs="Arial"/>
          <w:sz w:val="22"/>
          <w:szCs w:val="22"/>
          <w:lang w:val="es-ES"/>
        </w:rPr>
        <w:t>22/2020</w:t>
      </w:r>
      <w:r w:rsidR="00B82659" w:rsidRPr="00B144BB">
        <w:rPr>
          <w:rFonts w:ascii="Arial" w:hAnsi="Arial" w:cs="Arial"/>
          <w:sz w:val="22"/>
          <w:szCs w:val="22"/>
          <w:lang w:val="es-ES"/>
        </w:rPr>
        <w:t xml:space="preserve">, </w:t>
      </w:r>
      <w:r w:rsidR="00B82659" w:rsidRPr="00B144BB">
        <w:rPr>
          <w:rFonts w:ascii="Arial" w:hAnsi="Arial" w:cs="Arial"/>
          <w:sz w:val="22"/>
          <w:szCs w:val="22"/>
        </w:rPr>
        <w:t>de 29 de diciembre, de modificación de la Ley Foral 2/1995, de 10 de marzo, de Haciendas Locales</w:t>
      </w:r>
      <w:r w:rsidR="000566D2" w:rsidRPr="00B144BB">
        <w:rPr>
          <w:rFonts w:ascii="Arial" w:hAnsi="Arial" w:cs="Arial"/>
          <w:sz w:val="22"/>
          <w:szCs w:val="22"/>
        </w:rPr>
        <w:t xml:space="preserve"> de Navarra</w:t>
      </w:r>
      <w:r w:rsidR="00B82659" w:rsidRPr="00B144BB">
        <w:rPr>
          <w:rFonts w:ascii="Arial" w:hAnsi="Arial" w:cs="Arial"/>
          <w:sz w:val="22"/>
          <w:szCs w:val="22"/>
        </w:rPr>
        <w:t>.</w:t>
      </w:r>
    </w:p>
    <w:p w14:paraId="45B82E73" w14:textId="030E41B2" w:rsidR="00730145" w:rsidRPr="00B144BB" w:rsidRDefault="000C391A" w:rsidP="00F337D8">
      <w:pPr>
        <w:spacing w:after="200" w:line="320" w:lineRule="exact"/>
        <w:rPr>
          <w:rFonts w:ascii="Arial" w:hAnsi="Arial" w:cs="Arial"/>
          <w:sz w:val="22"/>
          <w:szCs w:val="22"/>
          <w:lang w:val="es-ES"/>
        </w:rPr>
      </w:pPr>
      <w:r w:rsidRPr="00B144BB">
        <w:rPr>
          <w:rFonts w:ascii="Arial" w:hAnsi="Arial" w:cs="Arial"/>
          <w:sz w:val="22"/>
          <w:szCs w:val="22"/>
          <w:lang w:val="es-ES"/>
        </w:rPr>
        <w:t>2.</w:t>
      </w:r>
      <w:r w:rsidR="00AB59A2" w:rsidRPr="00B144BB">
        <w:rPr>
          <w:rFonts w:ascii="Arial" w:hAnsi="Arial" w:cs="Arial"/>
          <w:sz w:val="22"/>
          <w:szCs w:val="22"/>
          <w:lang w:val="es-ES"/>
        </w:rPr>
        <w:t xml:space="preserve"> </w:t>
      </w:r>
      <w:r w:rsidR="00730145" w:rsidRPr="00B144BB">
        <w:rPr>
          <w:rFonts w:ascii="Arial" w:hAnsi="Arial" w:cs="Arial"/>
          <w:sz w:val="22"/>
          <w:szCs w:val="22"/>
          <w:lang w:val="es-ES"/>
        </w:rPr>
        <w:t xml:space="preserve">El importe de la aportación se determinará anualmente por el </w:t>
      </w:r>
      <w:r w:rsidR="00A567F0">
        <w:rPr>
          <w:rFonts w:ascii="Arial" w:hAnsi="Arial" w:cs="Arial"/>
          <w:sz w:val="22"/>
          <w:szCs w:val="22"/>
          <w:lang w:val="es-ES"/>
        </w:rPr>
        <w:t>departamento competente</w:t>
      </w:r>
      <w:r w:rsidR="006B1E3E" w:rsidRPr="00B144BB">
        <w:rPr>
          <w:rFonts w:ascii="Arial" w:hAnsi="Arial" w:cs="Arial"/>
          <w:sz w:val="22"/>
          <w:szCs w:val="22"/>
          <w:lang w:val="es-ES"/>
        </w:rPr>
        <w:t xml:space="preserve"> en materia </w:t>
      </w:r>
      <w:r w:rsidR="00730145" w:rsidRPr="00B144BB">
        <w:rPr>
          <w:rFonts w:ascii="Arial" w:hAnsi="Arial" w:cs="Arial"/>
          <w:sz w:val="22"/>
          <w:szCs w:val="22"/>
          <w:lang w:val="es-ES"/>
        </w:rPr>
        <w:t>de Economía y Hacienda, a partir de los datos del Registro del Impuesto sobre actividades económicas, correspondientes al periodo impositivo anterior.</w:t>
      </w:r>
    </w:p>
    <w:p w14:paraId="45B82E74" w14:textId="47E788E1" w:rsidR="00730145" w:rsidRPr="00B144BB" w:rsidRDefault="000C391A" w:rsidP="00F337D8">
      <w:pPr>
        <w:spacing w:after="200" w:line="320" w:lineRule="exact"/>
        <w:rPr>
          <w:rFonts w:ascii="Arial" w:hAnsi="Arial" w:cs="Arial"/>
          <w:sz w:val="22"/>
          <w:szCs w:val="22"/>
          <w:lang w:val="es-ES"/>
        </w:rPr>
      </w:pPr>
      <w:r w:rsidRPr="00B144BB">
        <w:rPr>
          <w:rFonts w:ascii="Arial" w:hAnsi="Arial" w:cs="Arial"/>
          <w:sz w:val="22"/>
          <w:szCs w:val="22"/>
          <w:lang w:val="es-ES"/>
        </w:rPr>
        <w:t>3.</w:t>
      </w:r>
      <w:r w:rsidR="00AB59A2" w:rsidRPr="00B144BB">
        <w:rPr>
          <w:rFonts w:ascii="Arial" w:hAnsi="Arial" w:cs="Arial"/>
          <w:sz w:val="22"/>
          <w:szCs w:val="22"/>
          <w:lang w:val="es-ES"/>
        </w:rPr>
        <w:t xml:space="preserve"> </w:t>
      </w:r>
      <w:r w:rsidR="00730145" w:rsidRPr="00B144BB">
        <w:rPr>
          <w:rFonts w:ascii="Arial" w:hAnsi="Arial" w:cs="Arial"/>
          <w:sz w:val="22"/>
          <w:szCs w:val="22"/>
          <w:lang w:val="es-ES"/>
        </w:rPr>
        <w:t xml:space="preserve">El importe de la aportación para cada municipio cuya población sea igual o inferior a 5.000 habitantes será el 100 por ciento de las cuotas tributarias del período impositivo que le hubieran correspondido por el Impuesto sobre actividades económicas, de no existir la exención, por los contribuyentes que tengan un importe neto de cifra de negocios inferior a 1.000.000 </w:t>
      </w:r>
      <w:r w:rsidR="00B82659" w:rsidRPr="00B144BB">
        <w:rPr>
          <w:rFonts w:ascii="Arial" w:hAnsi="Arial" w:cs="Arial"/>
          <w:sz w:val="22"/>
          <w:szCs w:val="22"/>
          <w:lang w:val="es-ES"/>
        </w:rPr>
        <w:t xml:space="preserve">de </w:t>
      </w:r>
      <w:r w:rsidR="00730145" w:rsidRPr="00B144BB">
        <w:rPr>
          <w:rFonts w:ascii="Arial" w:hAnsi="Arial" w:cs="Arial"/>
          <w:sz w:val="22"/>
          <w:szCs w:val="22"/>
          <w:lang w:val="es-ES"/>
        </w:rPr>
        <w:t xml:space="preserve">euros. En el caso de municipios cuya población sea superior a 5.000 habitantes esta aportación será del </w:t>
      </w:r>
      <w:r w:rsidR="009A31EA" w:rsidRPr="00B144BB">
        <w:rPr>
          <w:rFonts w:ascii="Arial" w:hAnsi="Arial" w:cs="Arial"/>
          <w:sz w:val="22"/>
          <w:szCs w:val="22"/>
          <w:lang w:val="es-ES"/>
        </w:rPr>
        <w:t xml:space="preserve">95 </w:t>
      </w:r>
      <w:r w:rsidR="00730145" w:rsidRPr="00B144BB">
        <w:rPr>
          <w:rFonts w:ascii="Arial" w:hAnsi="Arial" w:cs="Arial"/>
          <w:sz w:val="22"/>
          <w:szCs w:val="22"/>
          <w:lang w:val="es-ES"/>
        </w:rPr>
        <w:t>por ciento.</w:t>
      </w:r>
    </w:p>
    <w:p w14:paraId="45B82E75" w14:textId="77777777" w:rsidR="00730145" w:rsidRPr="00B144BB" w:rsidRDefault="00730145" w:rsidP="00F337D8">
      <w:pPr>
        <w:spacing w:after="200" w:line="320" w:lineRule="exact"/>
        <w:rPr>
          <w:rFonts w:ascii="Arial" w:hAnsi="Arial" w:cs="Arial"/>
          <w:sz w:val="22"/>
          <w:szCs w:val="22"/>
          <w:lang w:val="es-ES"/>
        </w:rPr>
      </w:pPr>
      <w:r w:rsidRPr="00B144BB">
        <w:rPr>
          <w:rFonts w:ascii="Arial" w:hAnsi="Arial" w:cs="Arial"/>
          <w:sz w:val="22"/>
          <w:szCs w:val="22"/>
          <w:lang w:val="es-ES"/>
        </w:rPr>
        <w:t>A efectos de determinar dichas cuotas tributarias, los índices a que se refiere el artículo 154 de la Ley Foral 2/1995, de 10 de marzo, de Haciendas Locales de Navarra, serán los aplicados por cada ayuntamiento en el ejercicio 2020.</w:t>
      </w:r>
    </w:p>
    <w:p w14:paraId="45B82E76" w14:textId="77777777" w:rsidR="00730145" w:rsidRPr="00B144BB" w:rsidRDefault="00730145" w:rsidP="00F337D8">
      <w:pPr>
        <w:spacing w:after="200" w:line="320" w:lineRule="exact"/>
        <w:rPr>
          <w:rFonts w:ascii="Arial" w:hAnsi="Arial" w:cs="Arial"/>
          <w:sz w:val="22"/>
          <w:szCs w:val="22"/>
          <w:lang w:val="es-ES"/>
        </w:rPr>
      </w:pPr>
      <w:r w:rsidRPr="00B144BB">
        <w:rPr>
          <w:rFonts w:ascii="Arial" w:hAnsi="Arial" w:cs="Arial"/>
          <w:b/>
          <w:sz w:val="22"/>
          <w:szCs w:val="22"/>
          <w:lang w:val="es-ES"/>
        </w:rPr>
        <w:t xml:space="preserve">Artículo </w:t>
      </w:r>
      <w:r w:rsidR="00A11E4E" w:rsidRPr="00B144BB">
        <w:rPr>
          <w:rFonts w:ascii="Arial" w:hAnsi="Arial" w:cs="Arial"/>
          <w:b/>
          <w:sz w:val="22"/>
          <w:szCs w:val="22"/>
          <w:lang w:val="es-ES"/>
        </w:rPr>
        <w:t>2</w:t>
      </w:r>
      <w:r w:rsidR="00DD1ECF" w:rsidRPr="00B144BB">
        <w:rPr>
          <w:rFonts w:ascii="Arial" w:hAnsi="Arial" w:cs="Arial"/>
          <w:b/>
          <w:sz w:val="22"/>
          <w:szCs w:val="22"/>
          <w:lang w:val="es-ES"/>
        </w:rPr>
        <w:t>4.</w:t>
      </w:r>
      <w:r w:rsidRPr="00B144BB">
        <w:rPr>
          <w:rFonts w:ascii="Arial" w:hAnsi="Arial" w:cs="Arial"/>
          <w:sz w:val="22"/>
          <w:szCs w:val="22"/>
          <w:lang w:val="es-ES"/>
        </w:rPr>
        <w:t xml:space="preserve"> </w:t>
      </w:r>
      <w:r w:rsidRPr="00B144BB">
        <w:rPr>
          <w:rFonts w:ascii="Arial" w:hAnsi="Arial" w:cs="Arial"/>
          <w:b/>
          <w:sz w:val="22"/>
          <w:szCs w:val="22"/>
          <w:lang w:val="es-ES"/>
        </w:rPr>
        <w:t>Abono</w:t>
      </w:r>
      <w:r w:rsidR="00B059D1" w:rsidRPr="00B144BB">
        <w:rPr>
          <w:rFonts w:ascii="Arial" w:hAnsi="Arial" w:cs="Arial"/>
          <w:b/>
          <w:sz w:val="22"/>
          <w:szCs w:val="22"/>
          <w:lang w:val="es-ES"/>
        </w:rPr>
        <w:t xml:space="preserve"> de la compensación</w:t>
      </w:r>
    </w:p>
    <w:p w14:paraId="45B82E77" w14:textId="187B044B" w:rsidR="008B5C16" w:rsidRPr="00B144BB" w:rsidRDefault="000C391A" w:rsidP="00F337D8">
      <w:pPr>
        <w:spacing w:after="200" w:line="320" w:lineRule="exact"/>
        <w:rPr>
          <w:rFonts w:ascii="Arial" w:hAnsi="Arial" w:cs="Arial"/>
          <w:sz w:val="22"/>
          <w:szCs w:val="22"/>
        </w:rPr>
      </w:pPr>
      <w:r w:rsidRPr="00B144BB">
        <w:rPr>
          <w:rFonts w:ascii="Arial" w:hAnsi="Arial" w:cs="Arial"/>
          <w:sz w:val="22"/>
          <w:szCs w:val="22"/>
        </w:rPr>
        <w:t>1.</w:t>
      </w:r>
      <w:r w:rsidR="00AB59A2" w:rsidRPr="00B144BB">
        <w:rPr>
          <w:rFonts w:ascii="Arial" w:hAnsi="Arial" w:cs="Arial"/>
          <w:sz w:val="22"/>
          <w:szCs w:val="22"/>
        </w:rPr>
        <w:t xml:space="preserve"> </w:t>
      </w:r>
      <w:r w:rsidR="004E2E63" w:rsidRPr="00B144BB">
        <w:rPr>
          <w:rFonts w:ascii="Arial" w:hAnsi="Arial" w:cs="Arial"/>
          <w:sz w:val="22"/>
          <w:szCs w:val="22"/>
        </w:rPr>
        <w:t>El abono de la compensación recogida en el artículo anterior se realizará</w:t>
      </w:r>
      <w:r w:rsidR="008B5C16" w:rsidRPr="00B144BB">
        <w:rPr>
          <w:rFonts w:ascii="Arial" w:hAnsi="Arial" w:cs="Arial"/>
          <w:sz w:val="22"/>
          <w:szCs w:val="22"/>
        </w:rPr>
        <w:t xml:space="preserve"> en cada ejercicio en </w:t>
      </w:r>
      <w:r w:rsidR="003764BC" w:rsidRPr="00B144BB">
        <w:rPr>
          <w:rFonts w:ascii="Arial" w:hAnsi="Arial" w:cs="Arial"/>
          <w:sz w:val="22"/>
          <w:szCs w:val="22"/>
        </w:rPr>
        <w:t>dos</w:t>
      </w:r>
      <w:r w:rsidR="008B5C16" w:rsidRPr="00B144BB">
        <w:rPr>
          <w:rFonts w:ascii="Arial" w:hAnsi="Arial" w:cs="Arial"/>
          <w:sz w:val="22"/>
          <w:szCs w:val="22"/>
        </w:rPr>
        <w:t xml:space="preserve"> soluciones, </w:t>
      </w:r>
      <w:r w:rsidR="003764BC" w:rsidRPr="00B144BB">
        <w:rPr>
          <w:rFonts w:ascii="Arial" w:hAnsi="Arial" w:cs="Arial"/>
          <w:sz w:val="22"/>
          <w:szCs w:val="22"/>
        </w:rPr>
        <w:t>que se harán efectivas antes de finalizar los meses de junio y octubre.</w:t>
      </w:r>
    </w:p>
    <w:p w14:paraId="45B82E78" w14:textId="426081F2" w:rsidR="004E2E63" w:rsidRPr="00B144BB" w:rsidRDefault="000C391A" w:rsidP="00F337D8">
      <w:pPr>
        <w:pStyle w:val="xl1"/>
        <w:spacing w:after="200" w:line="320" w:lineRule="exact"/>
        <w:ind w:left="0" w:right="0" w:firstLine="0"/>
        <w:jc w:val="left"/>
        <w:rPr>
          <w:rFonts w:ascii="Arial" w:hAnsi="Arial" w:cs="Arial"/>
          <w:sz w:val="22"/>
          <w:szCs w:val="22"/>
        </w:rPr>
      </w:pPr>
      <w:r w:rsidRPr="00B144BB">
        <w:rPr>
          <w:rFonts w:ascii="Arial" w:hAnsi="Arial" w:cs="Arial"/>
          <w:sz w:val="22"/>
          <w:szCs w:val="22"/>
        </w:rPr>
        <w:t>2.</w:t>
      </w:r>
      <w:r w:rsidR="00AB59A2" w:rsidRPr="00B144BB">
        <w:rPr>
          <w:rFonts w:ascii="Arial" w:hAnsi="Arial" w:cs="Arial"/>
          <w:sz w:val="22"/>
          <w:szCs w:val="22"/>
        </w:rPr>
        <w:t xml:space="preserve"> </w:t>
      </w:r>
      <w:r w:rsidR="008B5C16" w:rsidRPr="00B144BB">
        <w:rPr>
          <w:rFonts w:ascii="Arial" w:hAnsi="Arial" w:cs="Arial"/>
          <w:sz w:val="22"/>
          <w:szCs w:val="22"/>
        </w:rPr>
        <w:t xml:space="preserve">La </w:t>
      </w:r>
      <w:r w:rsidR="007A1F5B" w:rsidRPr="00B144BB">
        <w:rPr>
          <w:rFonts w:ascii="Arial" w:hAnsi="Arial" w:cs="Arial"/>
          <w:sz w:val="22"/>
          <w:szCs w:val="22"/>
        </w:rPr>
        <w:t>cuantía</w:t>
      </w:r>
      <w:r w:rsidR="008B5C16" w:rsidRPr="00B144BB">
        <w:rPr>
          <w:rFonts w:ascii="Arial" w:hAnsi="Arial" w:cs="Arial"/>
          <w:sz w:val="22"/>
          <w:szCs w:val="22"/>
        </w:rPr>
        <w:t xml:space="preserve"> del primer </w:t>
      </w:r>
      <w:r w:rsidR="007A1F5B" w:rsidRPr="00B144BB">
        <w:rPr>
          <w:rFonts w:ascii="Arial" w:hAnsi="Arial" w:cs="Arial"/>
          <w:sz w:val="22"/>
          <w:szCs w:val="22"/>
        </w:rPr>
        <w:t>abono será equivalente</w:t>
      </w:r>
      <w:r w:rsidR="008B5C16" w:rsidRPr="00B144BB">
        <w:rPr>
          <w:rFonts w:ascii="Arial" w:hAnsi="Arial" w:cs="Arial"/>
          <w:sz w:val="22"/>
          <w:szCs w:val="22"/>
        </w:rPr>
        <w:t xml:space="preserve"> al </w:t>
      </w:r>
      <w:r w:rsidR="007A1F5B" w:rsidRPr="00B144BB">
        <w:rPr>
          <w:rFonts w:ascii="Arial" w:hAnsi="Arial" w:cs="Arial"/>
          <w:sz w:val="22"/>
          <w:szCs w:val="22"/>
        </w:rPr>
        <w:t>cincuenta</w:t>
      </w:r>
      <w:r w:rsidR="008B5C16" w:rsidRPr="00B144BB">
        <w:rPr>
          <w:rFonts w:ascii="Arial" w:hAnsi="Arial" w:cs="Arial"/>
          <w:sz w:val="22"/>
          <w:szCs w:val="22"/>
        </w:rPr>
        <w:t xml:space="preserve"> </w:t>
      </w:r>
      <w:r w:rsidR="0026673F" w:rsidRPr="00B144BB">
        <w:rPr>
          <w:rFonts w:ascii="Arial" w:hAnsi="Arial" w:cs="Arial"/>
          <w:sz w:val="22"/>
          <w:szCs w:val="22"/>
        </w:rPr>
        <w:t xml:space="preserve">por ciento de la cantidad total </w:t>
      </w:r>
      <w:r w:rsidR="008B5C16" w:rsidRPr="00B144BB">
        <w:rPr>
          <w:rFonts w:ascii="Arial" w:hAnsi="Arial" w:cs="Arial"/>
          <w:sz w:val="22"/>
          <w:szCs w:val="22"/>
        </w:rPr>
        <w:t>percibida en el ejercicio anterior</w:t>
      </w:r>
      <w:r w:rsidR="007A1F5B" w:rsidRPr="00B144BB">
        <w:rPr>
          <w:rFonts w:ascii="Arial" w:hAnsi="Arial" w:cs="Arial"/>
          <w:sz w:val="22"/>
          <w:szCs w:val="22"/>
        </w:rPr>
        <w:t>, procediéndose a la liquidación del importe del ejercicio en el segundo pago.</w:t>
      </w:r>
    </w:p>
    <w:p w14:paraId="45B82E79" w14:textId="139BECA3" w:rsidR="00DD47A9" w:rsidRPr="00B144BB" w:rsidRDefault="00DD47A9" w:rsidP="00F337D8">
      <w:pPr>
        <w:pStyle w:val="NormalWeb"/>
        <w:spacing w:after="200" w:line="320" w:lineRule="exact"/>
        <w:rPr>
          <w:rFonts w:ascii="Arial" w:hAnsi="Arial" w:cs="Arial"/>
          <w:b/>
          <w:sz w:val="22"/>
          <w:szCs w:val="22"/>
        </w:rPr>
      </w:pPr>
      <w:bookmarkStart w:id="7" w:name="Da.Única"/>
      <w:bookmarkEnd w:id="7"/>
      <w:r w:rsidRPr="00B144BB">
        <w:rPr>
          <w:rFonts w:ascii="Arial" w:hAnsi="Arial" w:cs="Arial"/>
          <w:b/>
          <w:bCs/>
          <w:sz w:val="22"/>
          <w:szCs w:val="22"/>
        </w:rPr>
        <w:t xml:space="preserve">Disposición </w:t>
      </w:r>
      <w:r w:rsidR="00520AE0" w:rsidRPr="00B144BB">
        <w:rPr>
          <w:rFonts w:ascii="Arial" w:hAnsi="Arial" w:cs="Arial"/>
          <w:b/>
          <w:bCs/>
          <w:sz w:val="22"/>
          <w:szCs w:val="22"/>
        </w:rPr>
        <w:t>adicional única</w:t>
      </w:r>
      <w:r w:rsidRPr="00B144BB">
        <w:rPr>
          <w:rFonts w:ascii="Arial" w:hAnsi="Arial" w:cs="Arial"/>
          <w:b/>
          <w:bCs/>
          <w:sz w:val="22"/>
          <w:szCs w:val="22"/>
        </w:rPr>
        <w:t>.</w:t>
      </w:r>
      <w:r w:rsidR="007A1F5B" w:rsidRPr="00B144BB">
        <w:rPr>
          <w:rFonts w:ascii="Arial" w:hAnsi="Arial" w:cs="Arial"/>
          <w:b/>
          <w:bCs/>
          <w:sz w:val="22"/>
          <w:szCs w:val="22"/>
        </w:rPr>
        <w:t xml:space="preserve"> </w:t>
      </w:r>
      <w:r w:rsidRPr="00B144BB">
        <w:rPr>
          <w:rFonts w:ascii="Arial" w:hAnsi="Arial" w:cs="Arial"/>
          <w:b/>
          <w:iCs/>
          <w:sz w:val="22"/>
          <w:szCs w:val="22"/>
        </w:rPr>
        <w:t>Movimientos de fondos en las partidas del</w:t>
      </w:r>
      <w:r w:rsidR="00F337D8" w:rsidRPr="00B144BB">
        <w:rPr>
          <w:rFonts w:ascii="Arial" w:hAnsi="Arial" w:cs="Arial"/>
          <w:b/>
          <w:iCs/>
          <w:sz w:val="22"/>
          <w:szCs w:val="22"/>
        </w:rPr>
        <w:t xml:space="preserve"> fondo de participación</w:t>
      </w:r>
      <w:r w:rsidRPr="00B144BB">
        <w:rPr>
          <w:rFonts w:ascii="Arial" w:hAnsi="Arial" w:cs="Arial"/>
          <w:b/>
          <w:iCs/>
          <w:sz w:val="22"/>
          <w:szCs w:val="22"/>
        </w:rPr>
        <w:t xml:space="preserve"> de las Entidades Locales en los Tributos de Navarra por</w:t>
      </w:r>
      <w:r w:rsidR="00F337D8" w:rsidRPr="00B144BB">
        <w:rPr>
          <w:rFonts w:ascii="Arial" w:hAnsi="Arial" w:cs="Arial"/>
          <w:b/>
          <w:iCs/>
          <w:sz w:val="22"/>
          <w:szCs w:val="22"/>
        </w:rPr>
        <w:t xml:space="preserve"> transferencias corrientes</w:t>
      </w:r>
      <w:r w:rsidRPr="00B144BB">
        <w:rPr>
          <w:rFonts w:ascii="Arial" w:hAnsi="Arial" w:cs="Arial"/>
          <w:b/>
          <w:iCs/>
          <w:sz w:val="22"/>
          <w:szCs w:val="22"/>
        </w:rPr>
        <w:t>.</w:t>
      </w:r>
    </w:p>
    <w:p w14:paraId="45B82E7A" w14:textId="65A4AC7F" w:rsidR="00A245D0" w:rsidRPr="00B144BB" w:rsidRDefault="00A245D0"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lastRenderedPageBreak/>
        <w:t xml:space="preserve">La persona titular de la Dirección General </w:t>
      </w:r>
      <w:r w:rsidR="000F4F24" w:rsidRPr="00B144BB">
        <w:rPr>
          <w:rFonts w:ascii="Arial" w:hAnsi="Arial" w:cs="Arial"/>
          <w:sz w:val="22"/>
          <w:szCs w:val="22"/>
        </w:rPr>
        <w:t>con competencia en materi</w:t>
      </w:r>
      <w:r w:rsidR="006330C0" w:rsidRPr="00B144BB">
        <w:rPr>
          <w:rFonts w:ascii="Arial" w:hAnsi="Arial" w:cs="Arial"/>
          <w:sz w:val="22"/>
          <w:szCs w:val="22"/>
        </w:rPr>
        <w:t>a de</w:t>
      </w:r>
      <w:r w:rsidRPr="00B144BB">
        <w:rPr>
          <w:rFonts w:ascii="Arial" w:hAnsi="Arial" w:cs="Arial"/>
          <w:sz w:val="22"/>
          <w:szCs w:val="22"/>
        </w:rPr>
        <w:t xml:space="preserve"> Administración Local podrá realizar movimientos de fondos entre partidas del</w:t>
      </w:r>
      <w:r w:rsidR="00F337D8" w:rsidRPr="00B144BB">
        <w:rPr>
          <w:rFonts w:ascii="Arial" w:hAnsi="Arial" w:cs="Arial"/>
          <w:sz w:val="22"/>
          <w:szCs w:val="22"/>
        </w:rPr>
        <w:t xml:space="preserve"> fondo de participación</w:t>
      </w:r>
      <w:r w:rsidRPr="00B144BB">
        <w:rPr>
          <w:rFonts w:ascii="Arial" w:hAnsi="Arial" w:cs="Arial"/>
          <w:sz w:val="22"/>
          <w:szCs w:val="22"/>
        </w:rPr>
        <w:t xml:space="preserve"> de las Haciendas Locales en los Tributos de Navarra por</w:t>
      </w:r>
      <w:r w:rsidR="00F337D8" w:rsidRPr="00B144BB">
        <w:rPr>
          <w:rFonts w:ascii="Arial" w:hAnsi="Arial" w:cs="Arial"/>
          <w:sz w:val="22"/>
          <w:szCs w:val="22"/>
        </w:rPr>
        <w:t xml:space="preserve"> transferencias corrientes</w:t>
      </w:r>
      <w:r w:rsidRPr="00B144BB">
        <w:rPr>
          <w:rFonts w:ascii="Arial" w:hAnsi="Arial" w:cs="Arial"/>
          <w:sz w:val="22"/>
          <w:szCs w:val="22"/>
        </w:rPr>
        <w:t xml:space="preserve"> cuando </w:t>
      </w:r>
      <w:r w:rsidR="00D56B3F" w:rsidRPr="00B144BB">
        <w:rPr>
          <w:rFonts w:ascii="Arial" w:hAnsi="Arial" w:cs="Arial"/>
          <w:sz w:val="22"/>
          <w:szCs w:val="22"/>
        </w:rPr>
        <w:t>así se considere necesario</w:t>
      </w:r>
      <w:r w:rsidRPr="00B144BB">
        <w:rPr>
          <w:rFonts w:ascii="Arial" w:hAnsi="Arial" w:cs="Arial"/>
          <w:sz w:val="22"/>
          <w:szCs w:val="22"/>
        </w:rPr>
        <w:t>.</w:t>
      </w:r>
    </w:p>
    <w:p w14:paraId="45B82E7B" w14:textId="3F1FF99C" w:rsidR="006B1E3E" w:rsidRPr="00B144BB" w:rsidRDefault="00512469" w:rsidP="00F337D8">
      <w:pPr>
        <w:pStyle w:val="xa1"/>
        <w:spacing w:after="200" w:line="320" w:lineRule="exact"/>
        <w:ind w:left="0" w:right="0"/>
        <w:jc w:val="left"/>
        <w:rPr>
          <w:rFonts w:ascii="Arial" w:hAnsi="Arial" w:cs="Arial"/>
          <w:b/>
          <w:sz w:val="22"/>
          <w:szCs w:val="22"/>
        </w:rPr>
      </w:pPr>
      <w:r w:rsidRPr="00B144BB">
        <w:rPr>
          <w:rFonts w:ascii="Arial" w:hAnsi="Arial" w:cs="Arial"/>
          <w:b/>
          <w:sz w:val="22"/>
          <w:szCs w:val="22"/>
        </w:rPr>
        <w:t xml:space="preserve">Disposición </w:t>
      </w:r>
      <w:r w:rsidR="00520AE0" w:rsidRPr="00B144BB">
        <w:rPr>
          <w:rFonts w:ascii="Arial" w:hAnsi="Arial" w:cs="Arial"/>
          <w:b/>
          <w:sz w:val="22"/>
          <w:szCs w:val="22"/>
        </w:rPr>
        <w:t>derogatoria única.</w:t>
      </w:r>
    </w:p>
    <w:p w14:paraId="26059DED" w14:textId="21DAF36F" w:rsidR="00F337D8" w:rsidRPr="00B144BB" w:rsidRDefault="00381AB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Quedan derogadas todas las disposiciones de igual o inferior rango que se opongan a lo establecido en la presente</w:t>
      </w:r>
      <w:r w:rsidR="00F337D8" w:rsidRPr="00B144BB">
        <w:rPr>
          <w:rFonts w:ascii="Arial" w:hAnsi="Arial" w:cs="Arial"/>
          <w:sz w:val="22"/>
          <w:szCs w:val="22"/>
        </w:rPr>
        <w:t xml:space="preserve"> ley foral</w:t>
      </w:r>
      <w:r w:rsidRPr="00B144BB">
        <w:rPr>
          <w:rFonts w:ascii="Arial" w:hAnsi="Arial" w:cs="Arial"/>
          <w:sz w:val="22"/>
          <w:szCs w:val="22"/>
        </w:rPr>
        <w:t>.</w:t>
      </w:r>
    </w:p>
    <w:p w14:paraId="45B82E7D" w14:textId="14D0B6E8" w:rsidR="00C92E75" w:rsidRPr="00B144BB" w:rsidRDefault="00381AB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En particular, s</w:t>
      </w:r>
      <w:r w:rsidR="00C92E75" w:rsidRPr="00B144BB">
        <w:rPr>
          <w:rFonts w:ascii="Arial" w:hAnsi="Arial" w:cs="Arial"/>
          <w:sz w:val="22"/>
          <w:szCs w:val="22"/>
        </w:rPr>
        <w:t>e deroga l</w:t>
      </w:r>
      <w:r w:rsidRPr="00B144BB">
        <w:rPr>
          <w:rFonts w:ascii="Arial" w:hAnsi="Arial" w:cs="Arial"/>
          <w:sz w:val="22"/>
          <w:szCs w:val="22"/>
        </w:rPr>
        <w:t>a</w:t>
      </w:r>
      <w:r w:rsidR="00C92E75" w:rsidRPr="00B144BB">
        <w:rPr>
          <w:rFonts w:ascii="Arial" w:hAnsi="Arial" w:cs="Arial"/>
          <w:sz w:val="22"/>
          <w:szCs w:val="22"/>
        </w:rPr>
        <w:t xml:space="preserve"> Ley Foral 16/1997, de 2 de diciembre, por la que se establece la “Carta de Capitalidad de la Ciudad De Pamplona”, dotando al Ayuntamiento de un complemento singular a su régimen ordinario de financiación.</w:t>
      </w:r>
    </w:p>
    <w:p w14:paraId="4B7C0600" w14:textId="62AA704F" w:rsidR="00F337D8" w:rsidRPr="00B144BB" w:rsidRDefault="00CF77C3" w:rsidP="00F337D8">
      <w:pPr>
        <w:tabs>
          <w:tab w:val="left" w:pos="9071"/>
        </w:tabs>
        <w:spacing w:after="200" w:line="320" w:lineRule="exact"/>
        <w:rPr>
          <w:rFonts w:ascii="Arial" w:hAnsi="Arial" w:cs="Arial"/>
          <w:b/>
          <w:sz w:val="22"/>
          <w:szCs w:val="22"/>
        </w:rPr>
      </w:pPr>
      <w:r w:rsidRPr="00B144BB">
        <w:rPr>
          <w:rFonts w:ascii="Arial" w:hAnsi="Arial" w:cs="Arial"/>
          <w:b/>
          <w:sz w:val="22"/>
          <w:szCs w:val="22"/>
        </w:rPr>
        <w:t xml:space="preserve">Disposición </w:t>
      </w:r>
      <w:r w:rsidR="0098565D" w:rsidRPr="00B144BB">
        <w:rPr>
          <w:rFonts w:ascii="Arial" w:hAnsi="Arial" w:cs="Arial"/>
          <w:b/>
          <w:sz w:val="22"/>
          <w:szCs w:val="22"/>
        </w:rPr>
        <w:t>final primera.</w:t>
      </w:r>
    </w:p>
    <w:p w14:paraId="45B82E7F" w14:textId="58EBFD2F" w:rsidR="00CF77C3" w:rsidRPr="00B144BB" w:rsidRDefault="00CF77C3" w:rsidP="00F337D8">
      <w:pPr>
        <w:tabs>
          <w:tab w:val="left" w:pos="9071"/>
        </w:tabs>
        <w:spacing w:after="200" w:line="320" w:lineRule="exact"/>
        <w:rPr>
          <w:rFonts w:ascii="Arial" w:hAnsi="Arial" w:cs="Arial"/>
          <w:sz w:val="22"/>
          <w:szCs w:val="22"/>
        </w:rPr>
      </w:pPr>
      <w:r w:rsidRPr="00B144BB">
        <w:rPr>
          <w:rFonts w:ascii="Arial" w:hAnsi="Arial" w:cs="Arial"/>
          <w:sz w:val="22"/>
          <w:szCs w:val="22"/>
        </w:rPr>
        <w:t>Se faculta a la persona titular de la Dirección General con competencia en materia de Administración Local para dictar las disposiciones necesarias para la aplicación y desarrollo de lo estab</w:t>
      </w:r>
      <w:r w:rsidR="00576B76" w:rsidRPr="00B144BB">
        <w:rPr>
          <w:rFonts w:ascii="Arial" w:hAnsi="Arial" w:cs="Arial"/>
          <w:sz w:val="22"/>
          <w:szCs w:val="22"/>
        </w:rPr>
        <w:t>lecido en la presente</w:t>
      </w:r>
      <w:r w:rsidR="00F337D8" w:rsidRPr="00B144BB">
        <w:rPr>
          <w:rFonts w:ascii="Arial" w:hAnsi="Arial" w:cs="Arial"/>
          <w:sz w:val="22"/>
          <w:szCs w:val="22"/>
        </w:rPr>
        <w:t xml:space="preserve"> ley foral</w:t>
      </w:r>
      <w:r w:rsidR="00576B76" w:rsidRPr="00B144BB">
        <w:rPr>
          <w:rFonts w:ascii="Arial" w:hAnsi="Arial" w:cs="Arial"/>
          <w:sz w:val="22"/>
          <w:szCs w:val="22"/>
        </w:rPr>
        <w:t>.</w:t>
      </w:r>
    </w:p>
    <w:p w14:paraId="7C84175F" w14:textId="045C266E" w:rsidR="00F337D8" w:rsidRPr="00B144BB" w:rsidRDefault="00576B76" w:rsidP="00F337D8">
      <w:pPr>
        <w:spacing w:after="200" w:line="320" w:lineRule="exact"/>
        <w:rPr>
          <w:rFonts w:ascii="Arial" w:hAnsi="Arial" w:cs="Arial"/>
          <w:sz w:val="22"/>
          <w:szCs w:val="22"/>
        </w:rPr>
      </w:pPr>
      <w:r w:rsidRPr="00B144BB">
        <w:rPr>
          <w:rFonts w:ascii="Arial" w:hAnsi="Arial" w:cs="Arial"/>
          <w:sz w:val="22"/>
          <w:szCs w:val="22"/>
        </w:rPr>
        <w:t>En particular, se habilita a la persona titular de la Dirección General con competencia en materia de Administración Local, para</w:t>
      </w:r>
      <w:r w:rsidR="00E72CE0" w:rsidRPr="00B144BB">
        <w:rPr>
          <w:rFonts w:ascii="Arial" w:hAnsi="Arial" w:cs="Arial"/>
          <w:sz w:val="22"/>
          <w:szCs w:val="22"/>
        </w:rPr>
        <w:t xml:space="preserve"> </w:t>
      </w:r>
      <w:r w:rsidRPr="00B144BB">
        <w:rPr>
          <w:rFonts w:ascii="Arial" w:hAnsi="Arial" w:cs="Arial"/>
          <w:sz w:val="22"/>
          <w:szCs w:val="22"/>
        </w:rPr>
        <w:t>aprobar, cada c</w:t>
      </w:r>
      <w:r w:rsidR="00610A33" w:rsidRPr="00B144BB">
        <w:rPr>
          <w:rFonts w:ascii="Arial" w:hAnsi="Arial" w:cs="Arial"/>
          <w:sz w:val="22"/>
          <w:szCs w:val="22"/>
        </w:rPr>
        <w:t>uatro años, l</w:t>
      </w:r>
      <w:r w:rsidRPr="00B144BB">
        <w:rPr>
          <w:rFonts w:ascii="Arial" w:hAnsi="Arial" w:cs="Arial"/>
          <w:sz w:val="22"/>
          <w:szCs w:val="22"/>
        </w:rPr>
        <w:t>a actualización de los datos de las variables analizadas para el cálculo del Índice de Capacidad Tractora de los municipios de Navarra,</w:t>
      </w:r>
      <w:r w:rsidR="00C315B1" w:rsidRPr="00B144BB">
        <w:rPr>
          <w:rFonts w:ascii="Arial" w:hAnsi="Arial" w:cs="Arial"/>
          <w:sz w:val="22"/>
          <w:szCs w:val="22"/>
        </w:rPr>
        <w:t xml:space="preserve"> y </w:t>
      </w:r>
      <w:r w:rsidR="00E72CE0" w:rsidRPr="00B144BB">
        <w:rPr>
          <w:rFonts w:ascii="Arial" w:hAnsi="Arial" w:cs="Arial"/>
          <w:sz w:val="22"/>
          <w:szCs w:val="22"/>
        </w:rPr>
        <w:t xml:space="preserve">de </w:t>
      </w:r>
      <w:r w:rsidR="00C315B1" w:rsidRPr="00B144BB">
        <w:rPr>
          <w:rFonts w:ascii="Arial" w:hAnsi="Arial" w:cs="Arial"/>
          <w:sz w:val="22"/>
          <w:szCs w:val="22"/>
        </w:rPr>
        <w:t>los correspondientes</w:t>
      </w:r>
      <w:r w:rsidR="00F337D8" w:rsidRPr="00B144BB">
        <w:rPr>
          <w:rFonts w:ascii="Arial" w:hAnsi="Arial" w:cs="Arial"/>
          <w:sz w:val="22"/>
          <w:szCs w:val="22"/>
        </w:rPr>
        <w:t xml:space="preserve"> anexo</w:t>
      </w:r>
      <w:r w:rsidR="00C315B1" w:rsidRPr="00B144BB">
        <w:rPr>
          <w:rFonts w:ascii="Arial" w:hAnsi="Arial" w:cs="Arial"/>
          <w:sz w:val="22"/>
          <w:szCs w:val="22"/>
        </w:rPr>
        <w:t>s</w:t>
      </w:r>
      <w:r w:rsidR="00E72CE0" w:rsidRPr="00B144BB">
        <w:rPr>
          <w:rFonts w:ascii="Arial" w:hAnsi="Arial" w:cs="Arial"/>
          <w:sz w:val="22"/>
          <w:szCs w:val="22"/>
        </w:rPr>
        <w:t xml:space="preserve"> de la presente</w:t>
      </w:r>
      <w:r w:rsidR="00F337D8" w:rsidRPr="00B144BB">
        <w:rPr>
          <w:rFonts w:ascii="Arial" w:hAnsi="Arial" w:cs="Arial"/>
          <w:sz w:val="22"/>
          <w:szCs w:val="22"/>
        </w:rPr>
        <w:t xml:space="preserve"> ley foral</w:t>
      </w:r>
      <w:r w:rsidR="00E72CE0" w:rsidRPr="00B144BB">
        <w:rPr>
          <w:rFonts w:ascii="Arial" w:hAnsi="Arial" w:cs="Arial"/>
          <w:sz w:val="22"/>
          <w:szCs w:val="22"/>
        </w:rPr>
        <w:t xml:space="preserve">, a través de los datos al efecto suministrados por el </w:t>
      </w:r>
      <w:r w:rsidR="00610A33" w:rsidRPr="00B144BB">
        <w:rPr>
          <w:rFonts w:ascii="Arial" w:hAnsi="Arial" w:cs="Arial"/>
          <w:sz w:val="22"/>
          <w:szCs w:val="22"/>
        </w:rPr>
        <w:t>Observatorio Territorial de Navarra</w:t>
      </w:r>
      <w:r w:rsidR="00E72CE0" w:rsidRPr="00B144BB">
        <w:rPr>
          <w:rFonts w:ascii="Arial" w:hAnsi="Arial" w:cs="Arial"/>
          <w:sz w:val="22"/>
          <w:szCs w:val="22"/>
        </w:rPr>
        <w:t xml:space="preserve">, </w:t>
      </w:r>
      <w:r w:rsidR="00C315B1" w:rsidRPr="00B144BB">
        <w:rPr>
          <w:rFonts w:ascii="Arial" w:hAnsi="Arial" w:cs="Arial"/>
          <w:sz w:val="22"/>
          <w:szCs w:val="22"/>
        </w:rPr>
        <w:t>de conformidad con la Estrategia Territorial vigente en cada momento.</w:t>
      </w:r>
    </w:p>
    <w:p w14:paraId="45B82E82" w14:textId="0D6322F6" w:rsidR="008B20E2" w:rsidRPr="00B144BB" w:rsidRDefault="008B20E2" w:rsidP="00F337D8">
      <w:pPr>
        <w:pStyle w:val="NormalWeb"/>
        <w:spacing w:after="200" w:line="320" w:lineRule="exact"/>
        <w:rPr>
          <w:rFonts w:ascii="Arial" w:hAnsi="Arial" w:cs="Arial"/>
          <w:sz w:val="22"/>
          <w:szCs w:val="22"/>
        </w:rPr>
      </w:pPr>
      <w:bookmarkStart w:id="8" w:name="Df.Única"/>
      <w:bookmarkEnd w:id="8"/>
      <w:r w:rsidRPr="00B144BB">
        <w:rPr>
          <w:rFonts w:ascii="Arial" w:hAnsi="Arial" w:cs="Arial"/>
          <w:b/>
          <w:bCs/>
          <w:sz w:val="22"/>
          <w:szCs w:val="22"/>
        </w:rPr>
        <w:t xml:space="preserve">Disposición </w:t>
      </w:r>
      <w:r w:rsidR="0098565D" w:rsidRPr="00B144BB">
        <w:rPr>
          <w:rFonts w:ascii="Arial" w:hAnsi="Arial" w:cs="Arial"/>
          <w:b/>
          <w:bCs/>
          <w:sz w:val="22"/>
          <w:szCs w:val="22"/>
        </w:rPr>
        <w:t>final segunda</w:t>
      </w:r>
      <w:r w:rsidRPr="00B144BB">
        <w:rPr>
          <w:rFonts w:ascii="Arial" w:hAnsi="Arial" w:cs="Arial"/>
          <w:b/>
          <w:bCs/>
          <w:sz w:val="22"/>
          <w:szCs w:val="22"/>
        </w:rPr>
        <w:t>.</w:t>
      </w:r>
      <w:r w:rsidRPr="00B144BB">
        <w:rPr>
          <w:rFonts w:ascii="Arial" w:hAnsi="Arial" w:cs="Arial"/>
          <w:b/>
          <w:sz w:val="22"/>
          <w:szCs w:val="22"/>
        </w:rPr>
        <w:t xml:space="preserve"> </w:t>
      </w:r>
      <w:r w:rsidRPr="00B144BB">
        <w:rPr>
          <w:rFonts w:ascii="Arial" w:hAnsi="Arial" w:cs="Arial"/>
          <w:b/>
          <w:iCs/>
          <w:sz w:val="22"/>
          <w:szCs w:val="22"/>
        </w:rPr>
        <w:t>Entrada en vigor.</w:t>
      </w:r>
    </w:p>
    <w:p w14:paraId="45B82E83" w14:textId="68C9FB9A" w:rsidR="008B20E2" w:rsidRPr="00B144BB" w:rsidRDefault="008B20E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Esta</w:t>
      </w:r>
      <w:r w:rsidR="00F337D8" w:rsidRPr="00B144BB">
        <w:rPr>
          <w:rFonts w:ascii="Arial" w:hAnsi="Arial" w:cs="Arial"/>
          <w:sz w:val="22"/>
          <w:szCs w:val="22"/>
        </w:rPr>
        <w:t xml:space="preserve"> ley foral</w:t>
      </w:r>
      <w:r w:rsidRPr="00B144BB">
        <w:rPr>
          <w:rFonts w:ascii="Arial" w:hAnsi="Arial" w:cs="Arial"/>
          <w:sz w:val="22"/>
          <w:szCs w:val="22"/>
        </w:rPr>
        <w:t xml:space="preserve"> entrará en vigor </w:t>
      </w:r>
      <w:r w:rsidR="00B73EF4" w:rsidRPr="00B144BB">
        <w:rPr>
          <w:rFonts w:ascii="Arial" w:hAnsi="Arial" w:cs="Arial"/>
          <w:sz w:val="22"/>
          <w:szCs w:val="22"/>
        </w:rPr>
        <w:t xml:space="preserve">el </w:t>
      </w:r>
      <w:r w:rsidR="007D3684" w:rsidRPr="00B144BB">
        <w:rPr>
          <w:rFonts w:ascii="Arial" w:hAnsi="Arial" w:cs="Arial"/>
          <w:sz w:val="22"/>
          <w:szCs w:val="22"/>
        </w:rPr>
        <w:t>mismo día de su publicación en el Boletín Oficial de Navarra.</w:t>
      </w:r>
    </w:p>
    <w:p w14:paraId="45B82E84" w14:textId="77777777" w:rsidR="00374A4B" w:rsidRPr="00B144BB" w:rsidRDefault="00374A4B" w:rsidP="00F337D8">
      <w:pPr>
        <w:spacing w:after="200" w:line="320" w:lineRule="exact"/>
        <w:rPr>
          <w:rFonts w:ascii="Arial" w:hAnsi="Arial" w:cs="Arial"/>
          <w:sz w:val="22"/>
          <w:szCs w:val="22"/>
          <w:lang w:val="es-ES"/>
        </w:rPr>
      </w:pPr>
      <w:r w:rsidRPr="00B144BB">
        <w:rPr>
          <w:rFonts w:ascii="Arial" w:hAnsi="Arial" w:cs="Arial"/>
          <w:sz w:val="22"/>
          <w:szCs w:val="22"/>
        </w:rPr>
        <w:br w:type="page"/>
      </w:r>
    </w:p>
    <w:p w14:paraId="6D6BAE5E" w14:textId="4263C6FE" w:rsidR="00F337D8" w:rsidRPr="00B144BB" w:rsidRDefault="00D46C72" w:rsidP="00F337D8">
      <w:pPr>
        <w:pStyle w:val="NormalWeb"/>
        <w:spacing w:after="200" w:line="320" w:lineRule="exact"/>
        <w:rPr>
          <w:rFonts w:ascii="Arial" w:hAnsi="Arial" w:cs="Arial"/>
          <w:caps/>
          <w:sz w:val="22"/>
          <w:szCs w:val="22"/>
        </w:rPr>
      </w:pPr>
      <w:r w:rsidRPr="00B144BB">
        <w:rPr>
          <w:rFonts w:ascii="Arial" w:hAnsi="Arial" w:cs="Arial"/>
          <w:b/>
          <w:bCs/>
          <w:caps/>
          <w:sz w:val="22"/>
          <w:szCs w:val="22"/>
        </w:rPr>
        <w:lastRenderedPageBreak/>
        <w:t>ANEXO</w:t>
      </w:r>
      <w:r w:rsidR="000F4F24" w:rsidRPr="00B144BB">
        <w:rPr>
          <w:rFonts w:ascii="Arial" w:hAnsi="Arial" w:cs="Arial"/>
          <w:b/>
          <w:bCs/>
          <w:caps/>
          <w:sz w:val="22"/>
          <w:szCs w:val="22"/>
        </w:rPr>
        <w:t xml:space="preserve"> I</w:t>
      </w:r>
      <w:r w:rsidRPr="00B144BB">
        <w:rPr>
          <w:rFonts w:ascii="Arial" w:hAnsi="Arial" w:cs="Arial"/>
          <w:b/>
          <w:bCs/>
          <w:caps/>
          <w:sz w:val="22"/>
          <w:szCs w:val="22"/>
        </w:rPr>
        <w:t xml:space="preserve">. </w:t>
      </w:r>
      <w:r w:rsidR="0098565D" w:rsidRPr="00B144BB">
        <w:rPr>
          <w:rFonts w:ascii="Arial" w:hAnsi="Arial" w:cs="Arial"/>
          <w:b/>
          <w:bCs/>
          <w:sz w:val="22"/>
          <w:szCs w:val="22"/>
        </w:rPr>
        <w:t>Variables y fuentes de aplicación en la fórmula de reparto del fondo de financiación general.</w:t>
      </w:r>
    </w:p>
    <w:p w14:paraId="45B82E87" w14:textId="08D5E095" w:rsidR="00CB2F7F" w:rsidRPr="00B144BB" w:rsidRDefault="000506CE" w:rsidP="00F337D8">
      <w:pPr>
        <w:pStyle w:val="xl1"/>
        <w:spacing w:after="200" w:line="320" w:lineRule="exact"/>
        <w:ind w:left="0" w:right="0" w:firstLine="0"/>
        <w:jc w:val="left"/>
        <w:rPr>
          <w:rFonts w:ascii="Arial" w:hAnsi="Arial" w:cs="Arial"/>
          <w:sz w:val="22"/>
          <w:szCs w:val="22"/>
        </w:rPr>
      </w:pPr>
      <w:bookmarkStart w:id="9" w:name="ANEXO"/>
      <w:bookmarkEnd w:id="9"/>
      <w:r w:rsidRPr="00B144BB">
        <w:rPr>
          <w:rFonts w:ascii="Arial" w:hAnsi="Arial" w:cs="Arial"/>
          <w:sz w:val="22"/>
          <w:szCs w:val="22"/>
        </w:rPr>
        <w:t>1.</w:t>
      </w:r>
      <w:r w:rsidR="0098565D" w:rsidRPr="00B144BB">
        <w:rPr>
          <w:rFonts w:ascii="Arial" w:hAnsi="Arial" w:cs="Arial"/>
          <w:sz w:val="22"/>
          <w:szCs w:val="22"/>
        </w:rPr>
        <w:t xml:space="preserve"> </w:t>
      </w:r>
      <w:r w:rsidR="00D46C72" w:rsidRPr="00B144BB">
        <w:rPr>
          <w:rFonts w:ascii="Arial" w:hAnsi="Arial" w:cs="Arial"/>
          <w:sz w:val="22"/>
          <w:szCs w:val="22"/>
        </w:rPr>
        <w:t xml:space="preserve">Población de cada municipio. </w:t>
      </w:r>
      <w:r w:rsidR="00432D7A" w:rsidRPr="00B144BB">
        <w:rPr>
          <w:rFonts w:ascii="Arial" w:hAnsi="Arial" w:cs="Arial"/>
          <w:sz w:val="22"/>
          <w:szCs w:val="22"/>
        </w:rPr>
        <w:t>Se toma como referencia la</w:t>
      </w:r>
      <w:r w:rsidR="00CB2F7F" w:rsidRPr="00B144BB">
        <w:rPr>
          <w:rFonts w:ascii="Arial" w:hAnsi="Arial" w:cs="Arial"/>
          <w:sz w:val="22"/>
          <w:szCs w:val="22"/>
        </w:rPr>
        <w:t xml:space="preserve"> </w:t>
      </w:r>
      <w:r w:rsidR="00455EA0" w:rsidRPr="00B144BB">
        <w:rPr>
          <w:rFonts w:ascii="Arial" w:hAnsi="Arial" w:cs="Arial"/>
          <w:sz w:val="22"/>
          <w:szCs w:val="22"/>
        </w:rPr>
        <w:t xml:space="preserve">cifra </w:t>
      </w:r>
      <w:r w:rsidR="00CB2F7F" w:rsidRPr="00B144BB">
        <w:rPr>
          <w:rFonts w:ascii="Arial" w:hAnsi="Arial" w:cs="Arial"/>
          <w:sz w:val="22"/>
          <w:szCs w:val="22"/>
        </w:rPr>
        <w:t>oficial publicada por el Instituto Nacional de Estadística referida a fecha 1 de enero de cada año.</w:t>
      </w:r>
    </w:p>
    <w:p w14:paraId="45B82E88" w14:textId="10157399" w:rsidR="00D46C72" w:rsidRPr="00B144BB" w:rsidRDefault="000506CE"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2.</w:t>
      </w:r>
      <w:r w:rsidR="0098565D" w:rsidRPr="00B144BB">
        <w:rPr>
          <w:rFonts w:ascii="Arial" w:hAnsi="Arial" w:cs="Arial"/>
          <w:sz w:val="22"/>
          <w:szCs w:val="22"/>
        </w:rPr>
        <w:t xml:space="preserve"> </w:t>
      </w:r>
      <w:r w:rsidR="00D46C72" w:rsidRPr="00B144BB">
        <w:rPr>
          <w:rFonts w:ascii="Arial" w:hAnsi="Arial" w:cs="Arial"/>
          <w:sz w:val="22"/>
          <w:szCs w:val="22"/>
        </w:rPr>
        <w:t xml:space="preserve">Población de cada concejo. </w:t>
      </w:r>
      <w:r w:rsidR="00455EA0" w:rsidRPr="00B144BB">
        <w:rPr>
          <w:rFonts w:ascii="Arial" w:hAnsi="Arial" w:cs="Arial"/>
          <w:sz w:val="22"/>
          <w:szCs w:val="22"/>
        </w:rPr>
        <w:t>Se toma como referencia la cifra oficial</w:t>
      </w:r>
      <w:r w:rsidR="00D46C72" w:rsidRPr="00B144BB">
        <w:rPr>
          <w:rFonts w:ascii="Arial" w:hAnsi="Arial" w:cs="Arial"/>
          <w:sz w:val="22"/>
          <w:szCs w:val="22"/>
        </w:rPr>
        <w:t xml:space="preserve"> publicada por el Instituto de Estadística de Navarra referida a fecha 1 de enero de cada año.</w:t>
      </w:r>
    </w:p>
    <w:p w14:paraId="05E0534E" w14:textId="77777777" w:rsidR="00F337D8" w:rsidRPr="00B144BB" w:rsidRDefault="00D46C7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3. Población con edad igual o superior a 65 añ</w:t>
      </w:r>
      <w:r w:rsidR="00A700C3" w:rsidRPr="00B144BB">
        <w:rPr>
          <w:rFonts w:ascii="Arial" w:hAnsi="Arial" w:cs="Arial"/>
          <w:sz w:val="22"/>
          <w:szCs w:val="22"/>
        </w:rPr>
        <w:t>os de cada municipio po</w:t>
      </w:r>
      <w:r w:rsidR="00455EA0" w:rsidRPr="00B144BB">
        <w:rPr>
          <w:rFonts w:ascii="Arial" w:hAnsi="Arial" w:cs="Arial"/>
          <w:sz w:val="22"/>
          <w:szCs w:val="22"/>
        </w:rPr>
        <w:t xml:space="preserve">nderada. Se toma como referencia </w:t>
      </w:r>
      <w:r w:rsidR="00A700C3" w:rsidRPr="00B144BB">
        <w:rPr>
          <w:rFonts w:ascii="Arial" w:hAnsi="Arial" w:cs="Arial"/>
          <w:sz w:val="22"/>
          <w:szCs w:val="22"/>
        </w:rPr>
        <w:t>l</w:t>
      </w:r>
      <w:r w:rsidRPr="00B144BB">
        <w:rPr>
          <w:rFonts w:ascii="Arial" w:hAnsi="Arial" w:cs="Arial"/>
          <w:sz w:val="22"/>
          <w:szCs w:val="22"/>
        </w:rPr>
        <w:t xml:space="preserve">a </w:t>
      </w:r>
      <w:r w:rsidR="00455EA0" w:rsidRPr="00B144BB">
        <w:rPr>
          <w:rFonts w:ascii="Arial" w:hAnsi="Arial" w:cs="Arial"/>
          <w:sz w:val="22"/>
          <w:szCs w:val="22"/>
        </w:rPr>
        <w:t xml:space="preserve">cifra </w:t>
      </w:r>
      <w:r w:rsidRPr="00B144BB">
        <w:rPr>
          <w:rFonts w:ascii="Arial" w:hAnsi="Arial" w:cs="Arial"/>
          <w:sz w:val="22"/>
          <w:szCs w:val="22"/>
        </w:rPr>
        <w:t>oficial publicada por el Instituto</w:t>
      </w:r>
      <w:r w:rsidR="00CB2F7F" w:rsidRPr="00B144BB">
        <w:rPr>
          <w:rFonts w:ascii="Arial" w:hAnsi="Arial" w:cs="Arial"/>
          <w:sz w:val="22"/>
          <w:szCs w:val="22"/>
        </w:rPr>
        <w:t xml:space="preserve"> </w:t>
      </w:r>
      <w:r w:rsidRPr="00B144BB">
        <w:rPr>
          <w:rFonts w:ascii="Arial" w:hAnsi="Arial" w:cs="Arial"/>
          <w:sz w:val="22"/>
          <w:szCs w:val="22"/>
        </w:rPr>
        <w:t>de</w:t>
      </w:r>
      <w:r w:rsidR="00350907" w:rsidRPr="00B144BB">
        <w:rPr>
          <w:rFonts w:ascii="Arial" w:hAnsi="Arial" w:cs="Arial"/>
          <w:sz w:val="22"/>
          <w:szCs w:val="22"/>
        </w:rPr>
        <w:t xml:space="preserve"> E</w:t>
      </w:r>
      <w:r w:rsidRPr="00B144BB">
        <w:rPr>
          <w:rFonts w:ascii="Arial" w:hAnsi="Arial" w:cs="Arial"/>
          <w:sz w:val="22"/>
          <w:szCs w:val="22"/>
        </w:rPr>
        <w:t>stadística de Navarra referida a fecha 1 de enero de cada año, ponderada por el grado de envejecimiento.</w:t>
      </w:r>
    </w:p>
    <w:p w14:paraId="45B82E8A" w14:textId="03C78315" w:rsidR="00D46C72" w:rsidRPr="00B144BB" w:rsidRDefault="00D46C7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El grado de envejecimiento representa la población con edad igual o superior a 65 años entre la población total de cada municipio, publicad</w:t>
      </w:r>
      <w:r w:rsidR="00A700C3" w:rsidRPr="00B144BB">
        <w:rPr>
          <w:rFonts w:ascii="Arial" w:hAnsi="Arial" w:cs="Arial"/>
          <w:sz w:val="22"/>
          <w:szCs w:val="22"/>
        </w:rPr>
        <w:t>a</w:t>
      </w:r>
      <w:r w:rsidR="0098565D" w:rsidRPr="00B144BB">
        <w:rPr>
          <w:rFonts w:ascii="Arial" w:hAnsi="Arial" w:cs="Arial"/>
          <w:sz w:val="22"/>
          <w:szCs w:val="22"/>
        </w:rPr>
        <w:t xml:space="preserve"> </w:t>
      </w:r>
      <w:r w:rsidRPr="00B144BB">
        <w:rPr>
          <w:rFonts w:ascii="Arial" w:hAnsi="Arial" w:cs="Arial"/>
          <w:sz w:val="22"/>
          <w:szCs w:val="22"/>
        </w:rPr>
        <w:t>por el Instituto de Estadística de Navarra</w:t>
      </w:r>
    </w:p>
    <w:p w14:paraId="45B82E8B" w14:textId="17FC7A13" w:rsidR="00D46C72" w:rsidRPr="00B144BB" w:rsidRDefault="000506CE"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4.</w:t>
      </w:r>
      <w:r w:rsidR="0098565D" w:rsidRPr="00B144BB">
        <w:rPr>
          <w:rFonts w:ascii="Arial" w:hAnsi="Arial" w:cs="Arial"/>
          <w:sz w:val="22"/>
          <w:szCs w:val="22"/>
        </w:rPr>
        <w:t xml:space="preserve"> </w:t>
      </w:r>
      <w:r w:rsidR="00D46C72" w:rsidRPr="00B144BB">
        <w:rPr>
          <w:rFonts w:ascii="Arial" w:hAnsi="Arial" w:cs="Arial"/>
          <w:sz w:val="22"/>
          <w:szCs w:val="22"/>
        </w:rPr>
        <w:t>Su</w:t>
      </w:r>
      <w:r w:rsidR="00A700C3" w:rsidRPr="00B144BB">
        <w:rPr>
          <w:rFonts w:ascii="Arial" w:hAnsi="Arial" w:cs="Arial"/>
          <w:sz w:val="22"/>
          <w:szCs w:val="22"/>
        </w:rPr>
        <w:t>perficie urbana de uso público: e</w:t>
      </w:r>
      <w:r w:rsidR="00D46C72" w:rsidRPr="00B144BB">
        <w:rPr>
          <w:rFonts w:ascii="Arial" w:hAnsi="Arial" w:cs="Arial"/>
          <w:sz w:val="22"/>
          <w:szCs w:val="22"/>
        </w:rPr>
        <w:t>s la extensión del suelo urbano en el que se encuentran los bienes de uso público local. Será facilitado por el Servicio de Riqueza Territorial del Gobierno de Navarra para el mismo año de referencia que la población de los municipios.</w:t>
      </w:r>
    </w:p>
    <w:p w14:paraId="45B82E8C" w14:textId="4BE3DC48" w:rsidR="00D46C72" w:rsidRPr="00B144BB" w:rsidRDefault="000506CE"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5.</w:t>
      </w:r>
      <w:r w:rsidR="0098565D" w:rsidRPr="00B144BB">
        <w:rPr>
          <w:rFonts w:ascii="Arial" w:hAnsi="Arial" w:cs="Arial"/>
          <w:sz w:val="22"/>
          <w:szCs w:val="22"/>
        </w:rPr>
        <w:t xml:space="preserve"> </w:t>
      </w:r>
      <w:r w:rsidR="00A700C3" w:rsidRPr="00B144BB">
        <w:rPr>
          <w:rFonts w:ascii="Arial" w:hAnsi="Arial" w:cs="Arial"/>
          <w:sz w:val="22"/>
          <w:szCs w:val="22"/>
        </w:rPr>
        <w:t>P</w:t>
      </w:r>
      <w:r w:rsidR="00D46C72" w:rsidRPr="00B144BB">
        <w:rPr>
          <w:rFonts w:ascii="Arial" w:hAnsi="Arial" w:cs="Arial"/>
          <w:sz w:val="22"/>
          <w:szCs w:val="22"/>
        </w:rPr>
        <w:t>oblación en riesgo d</w:t>
      </w:r>
      <w:r w:rsidR="00A700C3" w:rsidRPr="00B144BB">
        <w:rPr>
          <w:rFonts w:ascii="Arial" w:hAnsi="Arial" w:cs="Arial"/>
          <w:sz w:val="22"/>
          <w:szCs w:val="22"/>
        </w:rPr>
        <w:t>e pobreza ponderada: l</w:t>
      </w:r>
      <w:r w:rsidR="00D46C72" w:rsidRPr="00B144BB">
        <w:rPr>
          <w:rFonts w:ascii="Arial" w:hAnsi="Arial" w:cs="Arial"/>
          <w:sz w:val="22"/>
          <w:szCs w:val="22"/>
        </w:rPr>
        <w:t>a oficial publicada por el Instituto de Estadística de Navarra referida a fecha 1 de enero de cada año, ponderada por la tasa de riesgo de pobreza.</w:t>
      </w:r>
    </w:p>
    <w:p w14:paraId="45B82E8D" w14:textId="77777777" w:rsidR="00D46C72" w:rsidRPr="00B144BB" w:rsidRDefault="00D46C7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La tasa de riesgo de pobreza es el porcentaje de personas que está por debajo del umbral de pobreza de cada municipio, publicada por el Instituto de Estadística de Navarra.</w:t>
      </w:r>
    </w:p>
    <w:p w14:paraId="34032CC5" w14:textId="77777777" w:rsidR="00F337D8" w:rsidRPr="00B144BB" w:rsidRDefault="00D46C72" w:rsidP="00F337D8">
      <w:pPr>
        <w:autoSpaceDE w:val="0"/>
        <w:autoSpaceDN w:val="0"/>
        <w:adjustRightInd w:val="0"/>
        <w:spacing w:after="200" w:line="320" w:lineRule="exact"/>
        <w:rPr>
          <w:rFonts w:ascii="Arial" w:hAnsi="Arial" w:cs="Arial"/>
          <w:sz w:val="22"/>
          <w:szCs w:val="22"/>
        </w:rPr>
      </w:pPr>
      <w:r w:rsidRPr="00B144BB">
        <w:rPr>
          <w:rFonts w:ascii="Arial" w:hAnsi="Arial" w:cs="Arial"/>
          <w:sz w:val="22"/>
          <w:szCs w:val="22"/>
        </w:rPr>
        <w:t xml:space="preserve">6. Índice </w:t>
      </w:r>
      <w:r w:rsidR="00A700C3" w:rsidRPr="00B144BB">
        <w:rPr>
          <w:rFonts w:ascii="Arial" w:hAnsi="Arial" w:cs="Arial"/>
          <w:sz w:val="22"/>
          <w:szCs w:val="22"/>
        </w:rPr>
        <w:t>de diseminación de la población: s</w:t>
      </w:r>
      <w:proofErr w:type="spellStart"/>
      <w:r w:rsidR="00A700C3" w:rsidRPr="00B144BB">
        <w:rPr>
          <w:rFonts w:ascii="Arial" w:hAnsi="Arial" w:cs="Arial"/>
          <w:sz w:val="22"/>
          <w:szCs w:val="22"/>
          <w:lang w:val="es-ES"/>
        </w:rPr>
        <w:t>e</w:t>
      </w:r>
      <w:proofErr w:type="spellEnd"/>
      <w:r w:rsidRPr="00B144BB">
        <w:rPr>
          <w:rFonts w:ascii="Arial" w:hAnsi="Arial" w:cs="Arial"/>
          <w:sz w:val="22"/>
          <w:szCs w:val="22"/>
          <w:lang w:val="es-ES"/>
        </w:rPr>
        <w:t xml:space="preserve"> obtiene como el inverso del índice de concentración de la población de cada municipio, calculado como la suma de los cuadrados de la proporción que representa la población </w:t>
      </w:r>
      <w:r w:rsidRPr="00B144BB">
        <w:rPr>
          <w:rFonts w:ascii="Arial" w:hAnsi="Arial" w:cs="Arial"/>
          <w:sz w:val="22"/>
          <w:szCs w:val="22"/>
        </w:rPr>
        <w:t>de cada núcleo habitado de un municipio sobre la población total del mismo, calculado para cada año, con los datos facilitados por el Instituto de Estadística de Navarra. No se realizará asignación a aquellas entidades con un único núcleo de población.</w:t>
      </w:r>
    </w:p>
    <w:p w14:paraId="45B82E90" w14:textId="7F868487" w:rsidR="00D46C72" w:rsidRPr="00B144BB" w:rsidRDefault="00A700C3"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7.</w:t>
      </w:r>
      <w:r w:rsidR="0098565D" w:rsidRPr="00B144BB">
        <w:rPr>
          <w:rFonts w:ascii="Arial" w:hAnsi="Arial" w:cs="Arial"/>
          <w:sz w:val="22"/>
          <w:szCs w:val="22"/>
        </w:rPr>
        <w:t xml:space="preserve"> </w:t>
      </w:r>
      <w:r w:rsidR="00D46C72" w:rsidRPr="00B144BB">
        <w:rPr>
          <w:rFonts w:ascii="Arial" w:hAnsi="Arial" w:cs="Arial"/>
          <w:sz w:val="22"/>
          <w:szCs w:val="22"/>
        </w:rPr>
        <w:t>Base Liquidable</w:t>
      </w:r>
      <w:r w:rsidRPr="00B144BB">
        <w:rPr>
          <w:rFonts w:ascii="Arial" w:hAnsi="Arial" w:cs="Arial"/>
          <w:sz w:val="22"/>
          <w:szCs w:val="22"/>
        </w:rPr>
        <w:t xml:space="preserve"> de la contribución territorial: e</w:t>
      </w:r>
      <w:r w:rsidR="00D46C72" w:rsidRPr="00B144BB">
        <w:rPr>
          <w:rFonts w:ascii="Arial" w:hAnsi="Arial" w:cs="Arial"/>
          <w:sz w:val="22"/>
          <w:szCs w:val="22"/>
        </w:rPr>
        <w:t>s</w:t>
      </w:r>
      <w:r w:rsidR="00C24832" w:rsidRPr="00B144BB">
        <w:rPr>
          <w:rFonts w:ascii="Arial" w:hAnsi="Arial" w:cs="Arial"/>
          <w:sz w:val="22"/>
          <w:szCs w:val="22"/>
        </w:rPr>
        <w:t xml:space="preserve"> la suma de valores catastrales de los bienes de carácter r</w:t>
      </w:r>
      <w:r w:rsidR="002722F5" w:rsidRPr="00B144BB">
        <w:rPr>
          <w:rFonts w:ascii="Arial" w:hAnsi="Arial" w:cs="Arial"/>
          <w:sz w:val="22"/>
          <w:szCs w:val="22"/>
        </w:rPr>
        <w:t>ústico</w:t>
      </w:r>
      <w:r w:rsidR="00C24832" w:rsidRPr="00B144BB">
        <w:rPr>
          <w:rFonts w:ascii="Arial" w:hAnsi="Arial" w:cs="Arial"/>
          <w:sz w:val="22"/>
          <w:szCs w:val="22"/>
        </w:rPr>
        <w:t xml:space="preserve"> y urbano de cada municipio, actuali</w:t>
      </w:r>
      <w:r w:rsidR="002722F5" w:rsidRPr="00B144BB">
        <w:rPr>
          <w:rFonts w:ascii="Arial" w:hAnsi="Arial" w:cs="Arial"/>
          <w:sz w:val="22"/>
          <w:szCs w:val="22"/>
        </w:rPr>
        <w:t>zados</w:t>
      </w:r>
      <w:r w:rsidR="00C24832" w:rsidRPr="00B144BB">
        <w:rPr>
          <w:rFonts w:ascii="Arial" w:hAnsi="Arial" w:cs="Arial"/>
          <w:sz w:val="22"/>
          <w:szCs w:val="22"/>
        </w:rPr>
        <w:t xml:space="preserve"> </w:t>
      </w:r>
      <w:r w:rsidR="002722F5" w:rsidRPr="00B144BB">
        <w:rPr>
          <w:rFonts w:ascii="Arial" w:hAnsi="Arial" w:cs="Arial"/>
          <w:sz w:val="22"/>
          <w:szCs w:val="22"/>
        </w:rPr>
        <w:t>éstos</w:t>
      </w:r>
      <w:r w:rsidR="00C24832" w:rsidRPr="00B144BB">
        <w:rPr>
          <w:rFonts w:ascii="Arial" w:hAnsi="Arial" w:cs="Arial"/>
          <w:sz w:val="22"/>
          <w:szCs w:val="22"/>
        </w:rPr>
        <w:t xml:space="preserve"> </w:t>
      </w:r>
      <w:r w:rsidR="002722F5" w:rsidRPr="00B144BB">
        <w:rPr>
          <w:rFonts w:ascii="Arial" w:hAnsi="Arial" w:cs="Arial"/>
          <w:sz w:val="22"/>
          <w:szCs w:val="22"/>
        </w:rPr>
        <w:t>últimos</w:t>
      </w:r>
      <w:r w:rsidR="00C24832" w:rsidRPr="00B144BB">
        <w:rPr>
          <w:rFonts w:ascii="Arial" w:hAnsi="Arial" w:cs="Arial"/>
          <w:sz w:val="22"/>
          <w:szCs w:val="22"/>
        </w:rPr>
        <w:t xml:space="preserve"> </w:t>
      </w:r>
      <w:r w:rsidR="00D46C72" w:rsidRPr="00B144BB">
        <w:rPr>
          <w:rFonts w:ascii="Arial" w:hAnsi="Arial" w:cs="Arial"/>
          <w:sz w:val="22"/>
          <w:szCs w:val="22"/>
        </w:rPr>
        <w:t xml:space="preserve">por el coeficiente de ajuste a valores de mercado. Ambos son facilitados por el Servicio de Riqueza Territorial del Gobierno de Navarra, tomando datos del Registro Fiscal de </w:t>
      </w:r>
      <w:r w:rsidR="00E7782D" w:rsidRPr="00B144BB">
        <w:rPr>
          <w:rFonts w:ascii="Arial" w:hAnsi="Arial" w:cs="Arial"/>
          <w:sz w:val="22"/>
          <w:szCs w:val="22"/>
        </w:rPr>
        <w:t xml:space="preserve">la </w:t>
      </w:r>
      <w:r w:rsidR="00D46C72" w:rsidRPr="00B144BB">
        <w:rPr>
          <w:rFonts w:ascii="Arial" w:hAnsi="Arial" w:cs="Arial"/>
          <w:sz w:val="22"/>
          <w:szCs w:val="22"/>
        </w:rPr>
        <w:t>Riqueza Territorial de Navarra para el mismo año de referencia que la población de los municipios.</w:t>
      </w:r>
    </w:p>
    <w:p w14:paraId="45B82E91" w14:textId="3CA895ED" w:rsidR="00D46C72" w:rsidRPr="00B144BB" w:rsidRDefault="00D46C7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8. Cuota base del Impu</w:t>
      </w:r>
      <w:r w:rsidR="00A700C3" w:rsidRPr="00B144BB">
        <w:rPr>
          <w:rFonts w:ascii="Arial" w:hAnsi="Arial" w:cs="Arial"/>
          <w:sz w:val="22"/>
          <w:szCs w:val="22"/>
        </w:rPr>
        <w:t>esto de actividades económicas: e</w:t>
      </w:r>
      <w:r w:rsidRPr="00B144BB">
        <w:rPr>
          <w:rFonts w:ascii="Arial" w:hAnsi="Arial" w:cs="Arial"/>
          <w:sz w:val="22"/>
          <w:szCs w:val="22"/>
        </w:rPr>
        <w:t xml:space="preserve">s la suma de las cuotas nacionales, territoriales, municipales sin local permanente y municipales con local permanente, excluido en este último concepto el recargo municipal. Estos datos serán los </w:t>
      </w:r>
      <w:r w:rsidRPr="00B144BB">
        <w:rPr>
          <w:rFonts w:ascii="Arial" w:hAnsi="Arial" w:cs="Arial"/>
          <w:sz w:val="22"/>
          <w:szCs w:val="22"/>
        </w:rPr>
        <w:lastRenderedPageBreak/>
        <w:t>aportados por</w:t>
      </w:r>
      <w:r w:rsidR="007451C7" w:rsidRPr="00B144BB">
        <w:rPr>
          <w:rFonts w:ascii="Arial" w:hAnsi="Arial" w:cs="Arial"/>
          <w:sz w:val="22"/>
          <w:szCs w:val="22"/>
        </w:rPr>
        <w:t xml:space="preserve"> el </w:t>
      </w:r>
      <w:r w:rsidR="00A567F0">
        <w:rPr>
          <w:rFonts w:ascii="Arial" w:hAnsi="Arial" w:cs="Arial"/>
          <w:sz w:val="22"/>
          <w:szCs w:val="22"/>
        </w:rPr>
        <w:t>departamento competente</w:t>
      </w:r>
      <w:r w:rsidR="007451C7" w:rsidRPr="00B144BB">
        <w:rPr>
          <w:rFonts w:ascii="Arial" w:hAnsi="Arial" w:cs="Arial"/>
          <w:sz w:val="22"/>
          <w:szCs w:val="22"/>
        </w:rPr>
        <w:t xml:space="preserve"> en materia de Economía y H</w:t>
      </w:r>
      <w:r w:rsidRPr="00B144BB">
        <w:rPr>
          <w:rFonts w:ascii="Arial" w:hAnsi="Arial" w:cs="Arial"/>
          <w:sz w:val="22"/>
          <w:szCs w:val="22"/>
        </w:rPr>
        <w:t>acienda a través del Registro de Actividades Económicas.</w:t>
      </w:r>
    </w:p>
    <w:p w14:paraId="45B82E92" w14:textId="77777777" w:rsidR="00D46C72" w:rsidRPr="00B144BB" w:rsidRDefault="00D46C7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9. Derechos liquidados del Impuesto sobre</w:t>
      </w:r>
      <w:r w:rsidR="00A700C3" w:rsidRPr="00B144BB">
        <w:rPr>
          <w:rFonts w:ascii="Arial" w:hAnsi="Arial" w:cs="Arial"/>
          <w:sz w:val="22"/>
          <w:szCs w:val="22"/>
        </w:rPr>
        <w:t xml:space="preserve"> vehículos de tracción mecánica: datos obtenidos</w:t>
      </w:r>
      <w:r w:rsidRPr="00B144BB">
        <w:rPr>
          <w:rFonts w:ascii="Arial" w:hAnsi="Arial" w:cs="Arial"/>
          <w:sz w:val="22"/>
          <w:szCs w:val="22"/>
        </w:rPr>
        <w:t xml:space="preserve"> de las liquidaciones presupuestarias remitidas por las entidades locales a la Dirección General con competencia en materia de Administración Local. En caso de falta de remisión de la información, se procederá a la actualización del último dato más reciente disponible aplicando un incremento del 10 por 100 anual. En el caso de no existir ningún dato de los tres ejercicios anteriores, se calculará en función del dato per cápita máximo de Navarra de acuerdo con la variable </w:t>
      </w:r>
      <w:r w:rsidR="00F92BBE" w:rsidRPr="00B144BB">
        <w:rPr>
          <w:rFonts w:ascii="Arial" w:hAnsi="Arial" w:cs="Arial"/>
          <w:sz w:val="22"/>
          <w:szCs w:val="22"/>
        </w:rPr>
        <w:t>“</w:t>
      </w:r>
      <w:r w:rsidRPr="00B144BB">
        <w:rPr>
          <w:rFonts w:ascii="Arial" w:hAnsi="Arial" w:cs="Arial"/>
          <w:sz w:val="22"/>
          <w:szCs w:val="22"/>
        </w:rPr>
        <w:t>población</w:t>
      </w:r>
      <w:r w:rsidR="00F92BBE" w:rsidRPr="00B144BB">
        <w:rPr>
          <w:rFonts w:ascii="Arial" w:hAnsi="Arial" w:cs="Arial"/>
          <w:sz w:val="22"/>
          <w:szCs w:val="22"/>
        </w:rPr>
        <w:t>”</w:t>
      </w:r>
      <w:r w:rsidRPr="00B144BB">
        <w:rPr>
          <w:rFonts w:ascii="Arial" w:hAnsi="Arial" w:cs="Arial"/>
          <w:sz w:val="22"/>
          <w:szCs w:val="22"/>
        </w:rPr>
        <w:t>.</w:t>
      </w:r>
    </w:p>
    <w:p w14:paraId="45B82E93" w14:textId="77777777" w:rsidR="00D46C72" w:rsidRPr="00B144BB" w:rsidRDefault="00D46C72" w:rsidP="00F337D8">
      <w:pPr>
        <w:pStyle w:val="xa1"/>
        <w:spacing w:after="200" w:line="320" w:lineRule="exact"/>
        <w:ind w:left="0" w:right="0"/>
        <w:jc w:val="left"/>
        <w:rPr>
          <w:rFonts w:ascii="Arial" w:hAnsi="Arial" w:cs="Arial"/>
          <w:sz w:val="22"/>
          <w:szCs w:val="22"/>
        </w:rPr>
      </w:pPr>
      <w:r w:rsidRPr="00B144BB">
        <w:rPr>
          <w:rFonts w:ascii="Arial" w:hAnsi="Arial" w:cs="Arial"/>
          <w:sz w:val="22"/>
          <w:szCs w:val="22"/>
        </w:rPr>
        <w:t>10. Ingresos Patrimoniales y Aprovechamientos Comunales</w:t>
      </w:r>
      <w:r w:rsidR="00894128" w:rsidRPr="00B144BB">
        <w:rPr>
          <w:rFonts w:ascii="Arial" w:hAnsi="Arial" w:cs="Arial"/>
          <w:sz w:val="22"/>
          <w:szCs w:val="22"/>
        </w:rPr>
        <w:t>: datos o</w:t>
      </w:r>
      <w:r w:rsidRPr="00B144BB">
        <w:rPr>
          <w:rFonts w:ascii="Arial" w:hAnsi="Arial" w:cs="Arial"/>
          <w:sz w:val="22"/>
          <w:szCs w:val="22"/>
        </w:rPr>
        <w:t xml:space="preserve">btenidos de las liquidaciones presupuestarias remitidas a la Dirección General con competencia en materia de Administración Local. Se calculará como la media móvil de los últimos 8 años de los que se disponga </w:t>
      </w:r>
      <w:r w:rsidR="00E7782D" w:rsidRPr="00B144BB">
        <w:rPr>
          <w:rFonts w:ascii="Arial" w:hAnsi="Arial" w:cs="Arial"/>
          <w:sz w:val="22"/>
          <w:szCs w:val="22"/>
        </w:rPr>
        <w:t xml:space="preserve">de </w:t>
      </w:r>
      <w:r w:rsidRPr="00B144BB">
        <w:rPr>
          <w:rFonts w:ascii="Arial" w:hAnsi="Arial" w:cs="Arial"/>
          <w:sz w:val="22"/>
          <w:szCs w:val="22"/>
        </w:rPr>
        <w:t>información de los derechos reconocidos por rentas de bienes inmuebles y concesiones y aprovechamientos especiales recogidos en los artículos 54 y 55</w:t>
      </w:r>
      <w:r w:rsidR="00E7782D" w:rsidRPr="00B144BB">
        <w:rPr>
          <w:rFonts w:ascii="Arial" w:hAnsi="Arial" w:cs="Arial"/>
          <w:sz w:val="22"/>
          <w:szCs w:val="22"/>
        </w:rPr>
        <w:t xml:space="preserve"> </w:t>
      </w:r>
      <w:r w:rsidRPr="00B144BB">
        <w:rPr>
          <w:rFonts w:ascii="Arial" w:hAnsi="Arial" w:cs="Arial"/>
          <w:sz w:val="22"/>
          <w:szCs w:val="22"/>
        </w:rPr>
        <w:t>de la estructura presupuestaria de las entidades locales de Navarra, regulada en el Decreto Foral 234/2015.</w:t>
      </w:r>
      <w:r w:rsidR="00213516" w:rsidRPr="00B144BB">
        <w:rPr>
          <w:rFonts w:ascii="Arial" w:hAnsi="Arial" w:cs="Arial"/>
          <w:sz w:val="22"/>
          <w:szCs w:val="22"/>
        </w:rPr>
        <w:t xml:space="preserve"> de 23 de septiembre.</w:t>
      </w:r>
    </w:p>
    <w:p w14:paraId="45B82E94" w14:textId="77777777" w:rsidR="004B0B36" w:rsidRPr="00B144BB" w:rsidRDefault="004B0B36" w:rsidP="00F337D8">
      <w:pPr>
        <w:spacing w:after="200" w:line="320" w:lineRule="exact"/>
        <w:rPr>
          <w:rFonts w:ascii="Arial" w:hAnsi="Arial" w:cs="Arial"/>
          <w:sz w:val="22"/>
          <w:szCs w:val="22"/>
          <w:lang w:val="es-ES"/>
        </w:rPr>
      </w:pPr>
      <w:r w:rsidRPr="00B144BB">
        <w:rPr>
          <w:rFonts w:ascii="Arial" w:hAnsi="Arial" w:cs="Arial"/>
          <w:sz w:val="22"/>
          <w:szCs w:val="22"/>
        </w:rPr>
        <w:br w:type="page"/>
      </w:r>
    </w:p>
    <w:p w14:paraId="462CCF99" w14:textId="02C88D30" w:rsidR="00F337D8" w:rsidRPr="00B144BB" w:rsidRDefault="00DC100A" w:rsidP="00F337D8">
      <w:pPr>
        <w:spacing w:after="200" w:line="320" w:lineRule="exact"/>
        <w:rPr>
          <w:rFonts w:ascii="Arial" w:hAnsi="Arial" w:cs="Arial"/>
          <w:b/>
          <w:caps/>
          <w:sz w:val="22"/>
          <w:szCs w:val="22"/>
        </w:rPr>
      </w:pPr>
      <w:r w:rsidRPr="00B144BB">
        <w:rPr>
          <w:rFonts w:ascii="Arial" w:eastAsia="Cambria" w:hAnsi="Arial" w:cs="Arial"/>
          <w:b/>
          <w:caps/>
          <w:sz w:val="22"/>
          <w:szCs w:val="22"/>
        </w:rPr>
        <w:lastRenderedPageBreak/>
        <w:t>ANEXO II</w:t>
      </w:r>
      <w:r w:rsidR="0098565D" w:rsidRPr="00B144BB">
        <w:rPr>
          <w:rFonts w:ascii="Arial" w:eastAsia="Cambria" w:hAnsi="Arial" w:cs="Arial"/>
          <w:b/>
          <w:caps/>
          <w:sz w:val="22"/>
          <w:szCs w:val="22"/>
        </w:rPr>
        <w:t>.</w:t>
      </w:r>
      <w:r w:rsidRPr="00B144BB">
        <w:rPr>
          <w:rFonts w:ascii="Arial" w:eastAsia="Cambria" w:hAnsi="Arial" w:cs="Arial"/>
          <w:b/>
          <w:caps/>
          <w:sz w:val="22"/>
          <w:szCs w:val="22"/>
        </w:rPr>
        <w:t xml:space="preserve"> </w:t>
      </w:r>
      <w:r w:rsidR="0098565D" w:rsidRPr="00B144BB">
        <w:rPr>
          <w:rFonts w:ascii="Arial" w:hAnsi="Arial" w:cs="Arial"/>
          <w:b/>
          <w:sz w:val="22"/>
          <w:szCs w:val="22"/>
        </w:rPr>
        <w:t>Variables configuradoras del índice de capacidad tractora</w:t>
      </w:r>
    </w:p>
    <w:p w14:paraId="45B82E97" w14:textId="6E7C8E1C" w:rsidR="004B0B36" w:rsidRPr="00B144BB" w:rsidRDefault="00D5173D" w:rsidP="00F337D8">
      <w:pPr>
        <w:spacing w:after="200" w:line="320" w:lineRule="exact"/>
        <w:rPr>
          <w:rFonts w:ascii="Arial" w:eastAsia="Cambria" w:hAnsi="Arial" w:cs="Arial"/>
          <w:sz w:val="22"/>
          <w:szCs w:val="22"/>
        </w:rPr>
      </w:pPr>
      <w:r w:rsidRPr="00B144BB">
        <w:rPr>
          <w:rFonts w:ascii="Arial" w:eastAsia="Cambria" w:hAnsi="Arial" w:cs="Arial"/>
          <w:b/>
          <w:sz w:val="22"/>
          <w:szCs w:val="22"/>
        </w:rPr>
        <w:t xml:space="preserve">A. Factor </w:t>
      </w:r>
      <w:r w:rsidR="0098565D" w:rsidRPr="00B144BB">
        <w:rPr>
          <w:rFonts w:ascii="Arial" w:eastAsia="Cambria" w:hAnsi="Arial" w:cs="Arial"/>
          <w:b/>
          <w:sz w:val="22"/>
          <w:szCs w:val="22"/>
        </w:rPr>
        <w:t>centralidad</w:t>
      </w:r>
    </w:p>
    <w:p w14:paraId="45B82E98" w14:textId="77777777" w:rsidR="004B0B36" w:rsidRPr="00B144BB" w:rsidRDefault="005901BA" w:rsidP="00F337D8">
      <w:pPr>
        <w:spacing w:after="200" w:line="320" w:lineRule="exact"/>
        <w:rPr>
          <w:rFonts w:ascii="Arial" w:eastAsia="Cambria" w:hAnsi="Arial" w:cs="Arial"/>
          <w:sz w:val="22"/>
          <w:szCs w:val="22"/>
        </w:rPr>
      </w:pPr>
      <w:r w:rsidRPr="00B144BB">
        <w:rPr>
          <w:rFonts w:ascii="Arial" w:eastAsia="Cambria" w:hAnsi="Arial" w:cs="Arial"/>
          <w:sz w:val="22"/>
          <w:szCs w:val="22"/>
        </w:rPr>
        <w:t>P</w:t>
      </w:r>
      <w:r w:rsidR="004B0B36" w:rsidRPr="00B144BB">
        <w:rPr>
          <w:rFonts w:ascii="Arial" w:eastAsia="Cambria" w:hAnsi="Arial" w:cs="Arial"/>
          <w:sz w:val="22"/>
          <w:szCs w:val="22"/>
        </w:rPr>
        <w:t>or aplicación del Modelo de Desarrollo Territorial (MDT)</w:t>
      </w:r>
      <w:r w:rsidR="00D5173D" w:rsidRPr="00B144BB">
        <w:rPr>
          <w:rFonts w:ascii="Arial" w:eastAsia="Cambria" w:hAnsi="Arial" w:cs="Arial"/>
          <w:sz w:val="22"/>
          <w:szCs w:val="22"/>
        </w:rPr>
        <w:t xml:space="preserve"> </w:t>
      </w:r>
      <w:r w:rsidR="004B0B36" w:rsidRPr="00B144BB">
        <w:rPr>
          <w:rFonts w:ascii="Arial" w:eastAsia="Cambria" w:hAnsi="Arial" w:cs="Arial"/>
          <w:sz w:val="22"/>
          <w:szCs w:val="22"/>
        </w:rPr>
        <w:t>de la Est</w:t>
      </w:r>
      <w:r w:rsidR="00D5173D" w:rsidRPr="00B144BB">
        <w:rPr>
          <w:rFonts w:ascii="Arial" w:eastAsia="Cambria" w:hAnsi="Arial" w:cs="Arial"/>
          <w:sz w:val="22"/>
          <w:szCs w:val="22"/>
        </w:rPr>
        <w:t xml:space="preserve">rategia Territorial de Navarra </w:t>
      </w:r>
      <w:r w:rsidRPr="00B144BB">
        <w:rPr>
          <w:rFonts w:ascii="Arial" w:eastAsia="Cambria" w:hAnsi="Arial" w:cs="Arial"/>
          <w:sz w:val="22"/>
          <w:szCs w:val="22"/>
        </w:rPr>
        <w:t>se tienen en consideración las siguientes variables:</w:t>
      </w:r>
    </w:p>
    <w:p w14:paraId="45B82E99" w14:textId="75C47CB7" w:rsidR="004B0B36" w:rsidRPr="00B144BB" w:rsidRDefault="004B0B36" w:rsidP="00F337D8">
      <w:pPr>
        <w:numPr>
          <w:ilvl w:val="0"/>
          <w:numId w:val="21"/>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u w:val="single"/>
        </w:rPr>
        <w:t>Elemento Puerta</w:t>
      </w:r>
      <w:r w:rsidR="009E1220" w:rsidRPr="00B144BB">
        <w:rPr>
          <w:rFonts w:ascii="Arial" w:eastAsia="Cambria" w:hAnsi="Arial" w:cs="Arial"/>
          <w:sz w:val="22"/>
          <w:szCs w:val="22"/>
        </w:rPr>
        <w:t xml:space="preserve">: </w:t>
      </w:r>
      <w:r w:rsidRPr="00B144BB">
        <w:rPr>
          <w:rFonts w:ascii="Arial" w:eastAsia="Cambria" w:hAnsi="Arial" w:cs="Arial"/>
          <w:sz w:val="22"/>
          <w:szCs w:val="22"/>
        </w:rPr>
        <w:t xml:space="preserve">Son aquellas áreas o núcleos que permiten al acceso físico o cultural a Navarra, o </w:t>
      </w:r>
      <w:r w:rsidR="00D105B2">
        <w:rPr>
          <w:rFonts w:ascii="Arial" w:eastAsia="Cambria" w:hAnsi="Arial" w:cs="Arial"/>
          <w:sz w:val="22"/>
          <w:szCs w:val="22"/>
        </w:rPr>
        <w:t>aquel</w:t>
      </w:r>
      <w:r w:rsidRPr="00B144BB">
        <w:rPr>
          <w:rFonts w:ascii="Arial" w:eastAsia="Cambria" w:hAnsi="Arial" w:cs="Arial"/>
          <w:sz w:val="22"/>
          <w:szCs w:val="22"/>
        </w:rPr>
        <w:t>los con una identidad propia que se relacionan de forma directa con el exterior.</w:t>
      </w:r>
    </w:p>
    <w:p w14:paraId="7BE97B64" w14:textId="77777777" w:rsidR="00F337D8" w:rsidRPr="00B144BB" w:rsidRDefault="004B0B36" w:rsidP="00F337D8">
      <w:pPr>
        <w:numPr>
          <w:ilvl w:val="0"/>
          <w:numId w:val="21"/>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u w:val="single"/>
        </w:rPr>
        <w:t>Elemento Rótula y/o transició</w:t>
      </w:r>
      <w:r w:rsidRPr="00B144BB">
        <w:rPr>
          <w:rFonts w:ascii="Arial" w:eastAsia="Cambria" w:hAnsi="Arial" w:cs="Arial"/>
          <w:sz w:val="22"/>
          <w:szCs w:val="22"/>
        </w:rPr>
        <w:t>n</w:t>
      </w:r>
      <w:r w:rsidR="009E1220" w:rsidRPr="00B144BB">
        <w:rPr>
          <w:rFonts w:ascii="Arial" w:eastAsia="Cambria" w:hAnsi="Arial" w:cs="Arial"/>
          <w:sz w:val="22"/>
          <w:szCs w:val="22"/>
        </w:rPr>
        <w:t>:</w:t>
      </w:r>
      <w:r w:rsidRPr="00B144BB">
        <w:rPr>
          <w:rFonts w:ascii="Arial" w:eastAsia="Cambria" w:hAnsi="Arial" w:cs="Arial"/>
          <w:i/>
          <w:sz w:val="22"/>
          <w:szCs w:val="22"/>
        </w:rPr>
        <w:t xml:space="preserve"> </w:t>
      </w:r>
      <w:r w:rsidRPr="00B144BB">
        <w:rPr>
          <w:rFonts w:ascii="Arial" w:eastAsia="Cambria" w:hAnsi="Arial" w:cs="Arial"/>
          <w:sz w:val="22"/>
          <w:szCs w:val="22"/>
        </w:rPr>
        <w:t>Son aquellos espacios o núcleos que destacan por su capacidad para compartir ámbitos de relación por su situación geográfica o por su formación como espacios competitivos en una materia.</w:t>
      </w:r>
    </w:p>
    <w:p w14:paraId="0C21C328" w14:textId="77777777" w:rsidR="00F337D8" w:rsidRPr="00B144BB" w:rsidRDefault="004B0B36" w:rsidP="00F337D8">
      <w:pPr>
        <w:numPr>
          <w:ilvl w:val="0"/>
          <w:numId w:val="21"/>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u w:val="single"/>
        </w:rPr>
        <w:t>Carácter estructurante del medio natural y rural</w:t>
      </w:r>
      <w:r w:rsidR="009E1220" w:rsidRPr="00B144BB">
        <w:rPr>
          <w:rFonts w:ascii="Arial" w:eastAsia="Cambria" w:hAnsi="Arial" w:cs="Arial"/>
          <w:sz w:val="22"/>
          <w:szCs w:val="22"/>
          <w:u w:val="single"/>
        </w:rPr>
        <w:t xml:space="preserve">: </w:t>
      </w:r>
      <w:r w:rsidR="00D5173D" w:rsidRPr="00B144BB">
        <w:rPr>
          <w:rFonts w:ascii="Arial" w:eastAsia="Cambria" w:hAnsi="Arial" w:cs="Arial"/>
          <w:sz w:val="22"/>
          <w:szCs w:val="22"/>
        </w:rPr>
        <w:t>Son aquellos á</w:t>
      </w:r>
      <w:r w:rsidRPr="00B144BB">
        <w:rPr>
          <w:rFonts w:ascii="Arial" w:eastAsia="Cambria" w:hAnsi="Arial" w:cs="Arial"/>
          <w:sz w:val="22"/>
          <w:szCs w:val="22"/>
        </w:rPr>
        <w:t>mbitos espaciales descritos por los Instrumentos de Ordenación Territorial en los que se concentran elementos de la cultura y del patrimonio del Modelo Territorial de Navarra.</w:t>
      </w:r>
    </w:p>
    <w:p w14:paraId="261096AB" w14:textId="77777777" w:rsidR="00F337D8" w:rsidRPr="00B144BB" w:rsidRDefault="004B0B36" w:rsidP="00F337D8">
      <w:pPr>
        <w:numPr>
          <w:ilvl w:val="0"/>
          <w:numId w:val="21"/>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u w:val="single"/>
        </w:rPr>
        <w:t>Vocaciones territoriales</w:t>
      </w:r>
      <w:r w:rsidR="009E1220" w:rsidRPr="00B144BB">
        <w:rPr>
          <w:rFonts w:ascii="Arial" w:eastAsia="Cambria" w:hAnsi="Arial" w:cs="Arial"/>
          <w:sz w:val="22"/>
          <w:szCs w:val="22"/>
          <w:u w:val="single"/>
        </w:rPr>
        <w:t>:</w:t>
      </w:r>
      <w:r w:rsidRPr="00B144BB">
        <w:rPr>
          <w:rFonts w:ascii="Arial" w:eastAsia="Cambria" w:hAnsi="Arial" w:cs="Arial"/>
          <w:sz w:val="22"/>
          <w:szCs w:val="22"/>
        </w:rPr>
        <w:t xml:space="preserve"> </w:t>
      </w:r>
      <w:r w:rsidR="00D5173D" w:rsidRPr="00B144BB">
        <w:rPr>
          <w:rFonts w:ascii="Arial" w:eastAsia="Cambria" w:hAnsi="Arial" w:cs="Arial"/>
          <w:sz w:val="22"/>
          <w:szCs w:val="22"/>
        </w:rPr>
        <w:t>Son aquellos á</w:t>
      </w:r>
      <w:r w:rsidRPr="00B144BB">
        <w:rPr>
          <w:rFonts w:ascii="Arial" w:eastAsia="Cambria" w:hAnsi="Arial" w:cs="Arial"/>
          <w:sz w:val="22"/>
          <w:szCs w:val="22"/>
        </w:rPr>
        <w:t>mbitos espaciales suprarregionales que caracterizan al conjunto de Navarra y singularmente a una parte de ella. Esos ámbitos son elementos del Modelo de Desarrollo Territorial de futuro: Navarra Atlántica, Navarra Valle del Ebro, Navarra Pirenaica y todas ellas confluyen y se imbrican en la zona Central, espacio articulador de las mismas.</w:t>
      </w:r>
    </w:p>
    <w:p w14:paraId="45B82E9D" w14:textId="06487DD9" w:rsidR="004B0B36" w:rsidRPr="00B144BB" w:rsidRDefault="004B0B36" w:rsidP="00F337D8">
      <w:pPr>
        <w:numPr>
          <w:ilvl w:val="0"/>
          <w:numId w:val="28"/>
        </w:numPr>
        <w:tabs>
          <w:tab w:val="clear" w:pos="360"/>
          <w:tab w:val="num" w:pos="644"/>
          <w:tab w:val="num" w:pos="794"/>
        </w:tabs>
        <w:spacing w:after="200" w:line="320" w:lineRule="exact"/>
        <w:ind w:left="0" w:firstLine="0"/>
        <w:rPr>
          <w:rFonts w:ascii="Arial" w:hAnsi="Arial" w:cs="Arial"/>
          <w:sz w:val="22"/>
          <w:szCs w:val="22"/>
        </w:rPr>
      </w:pPr>
      <w:r w:rsidRPr="00B144BB">
        <w:rPr>
          <w:rFonts w:ascii="Arial" w:eastAsia="Cambria" w:hAnsi="Arial" w:cs="Arial"/>
          <w:sz w:val="22"/>
          <w:szCs w:val="22"/>
          <w:u w:val="single"/>
        </w:rPr>
        <w:t xml:space="preserve">Contribución al </w:t>
      </w:r>
      <w:proofErr w:type="spellStart"/>
      <w:r w:rsidRPr="00B144BB">
        <w:rPr>
          <w:rFonts w:ascii="Arial" w:eastAsia="Cambria" w:hAnsi="Arial" w:cs="Arial"/>
          <w:sz w:val="22"/>
          <w:szCs w:val="22"/>
          <w:u w:val="single"/>
        </w:rPr>
        <w:t>policentrismo</w:t>
      </w:r>
      <w:proofErr w:type="spellEnd"/>
      <w:r w:rsidR="009E1220" w:rsidRPr="00B144BB">
        <w:rPr>
          <w:rFonts w:ascii="Arial" w:eastAsia="Cambria" w:hAnsi="Arial" w:cs="Arial"/>
          <w:sz w:val="22"/>
          <w:szCs w:val="22"/>
          <w:u w:val="single"/>
        </w:rPr>
        <w:t>:</w:t>
      </w:r>
      <w:r w:rsidRPr="00B144BB">
        <w:rPr>
          <w:rFonts w:ascii="Arial" w:eastAsia="Cambria" w:hAnsi="Arial" w:cs="Arial"/>
          <w:sz w:val="22"/>
          <w:szCs w:val="22"/>
        </w:rPr>
        <w:t xml:space="preserve"> </w:t>
      </w:r>
      <w:r w:rsidRPr="00B144BB">
        <w:rPr>
          <w:rFonts w:ascii="Arial" w:hAnsi="Arial" w:cs="Arial"/>
          <w:sz w:val="22"/>
          <w:szCs w:val="22"/>
        </w:rPr>
        <w:t>Configuración espacial equilibrada de la población y las actividades económicas y funciones territoriales que permit</w:t>
      </w:r>
      <w:r w:rsidR="009E1220" w:rsidRPr="00B144BB">
        <w:rPr>
          <w:rFonts w:ascii="Arial" w:hAnsi="Arial" w:cs="Arial"/>
          <w:sz w:val="22"/>
          <w:szCs w:val="22"/>
        </w:rPr>
        <w:t>e</w:t>
      </w:r>
      <w:r w:rsidRPr="00B144BB">
        <w:rPr>
          <w:rFonts w:ascii="Arial" w:hAnsi="Arial" w:cs="Arial"/>
          <w:sz w:val="22"/>
          <w:szCs w:val="22"/>
        </w:rPr>
        <w:t>n el aprovechamiento de economías de escala y evitan los costes de la concentración.</w:t>
      </w:r>
    </w:p>
    <w:p w14:paraId="39DCCA6D" w14:textId="77777777" w:rsidR="00F337D8" w:rsidRPr="00B144BB" w:rsidRDefault="004B0B36" w:rsidP="00F337D8">
      <w:pPr>
        <w:numPr>
          <w:ilvl w:val="0"/>
          <w:numId w:val="21"/>
        </w:numPr>
        <w:spacing w:after="200" w:line="320" w:lineRule="exact"/>
        <w:ind w:left="0" w:firstLine="0"/>
        <w:contextualSpacing/>
        <w:rPr>
          <w:rFonts w:ascii="Arial" w:eastAsia="Cambria" w:hAnsi="Arial" w:cs="Arial"/>
          <w:i/>
          <w:sz w:val="22"/>
          <w:szCs w:val="22"/>
        </w:rPr>
      </w:pPr>
      <w:r w:rsidRPr="00B144BB">
        <w:rPr>
          <w:rFonts w:ascii="Arial" w:eastAsia="Cambria" w:hAnsi="Arial" w:cs="Arial"/>
          <w:sz w:val="22"/>
          <w:szCs w:val="22"/>
          <w:u w:val="single"/>
        </w:rPr>
        <w:t>Subsistema urban</w:t>
      </w:r>
      <w:r w:rsidR="00714547" w:rsidRPr="00B144BB">
        <w:rPr>
          <w:rFonts w:ascii="Arial" w:eastAsia="Cambria" w:hAnsi="Arial" w:cs="Arial"/>
          <w:sz w:val="22"/>
          <w:szCs w:val="22"/>
          <w:u w:val="single"/>
        </w:rPr>
        <w:t>o:</w:t>
      </w:r>
      <w:r w:rsidRPr="00B144BB">
        <w:rPr>
          <w:rFonts w:ascii="Arial" w:eastAsia="Cambria" w:hAnsi="Arial" w:cs="Arial"/>
          <w:sz w:val="22"/>
          <w:szCs w:val="22"/>
        </w:rPr>
        <w:t xml:space="preserve"> Elemento del Modelo de Desarrollo Territorial que corresponde a núcleos de población que funcionan de forma conjunta dotando a sus territorios circundantes de una capacidad de competencia sobre otros en alguna o todas las actividades ciudadanas, así como en la capacidad inequívoca de gestionar su propio territorio</w:t>
      </w:r>
    </w:p>
    <w:p w14:paraId="675CBF3F" w14:textId="77777777" w:rsidR="00F337D8" w:rsidRPr="00B144BB" w:rsidRDefault="004B0B36" w:rsidP="00F337D8">
      <w:pPr>
        <w:numPr>
          <w:ilvl w:val="0"/>
          <w:numId w:val="21"/>
        </w:numPr>
        <w:spacing w:after="200" w:line="320" w:lineRule="exact"/>
        <w:ind w:left="0" w:firstLine="0"/>
        <w:contextualSpacing/>
        <w:rPr>
          <w:rFonts w:ascii="Arial" w:eastAsia="Cambria" w:hAnsi="Arial" w:cs="Arial"/>
          <w:sz w:val="22"/>
          <w:szCs w:val="22"/>
          <w:u w:val="single"/>
        </w:rPr>
      </w:pPr>
      <w:r w:rsidRPr="00B144BB">
        <w:rPr>
          <w:rFonts w:ascii="Arial" w:eastAsia="Cambria" w:hAnsi="Arial" w:cs="Arial"/>
          <w:sz w:val="22"/>
          <w:szCs w:val="22"/>
          <w:u w:val="single"/>
        </w:rPr>
        <w:t>Diferentes equipamientos supramunicipales, localizados en un núcleo que dan servicio a otras entidades locales:</w:t>
      </w:r>
    </w:p>
    <w:p w14:paraId="45B82EA1" w14:textId="402505CF" w:rsidR="004B0B36" w:rsidRPr="00B144BB" w:rsidRDefault="004B0B36" w:rsidP="00F337D8">
      <w:pPr>
        <w:numPr>
          <w:ilvl w:val="0"/>
          <w:numId w:val="22"/>
        </w:numPr>
        <w:tabs>
          <w:tab w:val="num" w:pos="794"/>
        </w:tabs>
        <w:spacing w:after="200" w:line="320" w:lineRule="exact"/>
        <w:ind w:left="0" w:firstLine="0"/>
        <w:contextualSpacing/>
        <w:rPr>
          <w:rFonts w:ascii="Arial" w:hAnsi="Arial" w:cs="Arial"/>
          <w:bCs/>
          <w:sz w:val="22"/>
          <w:szCs w:val="22"/>
        </w:rPr>
      </w:pPr>
      <w:r w:rsidRPr="00B144BB">
        <w:rPr>
          <w:rFonts w:ascii="Arial" w:hAnsi="Arial" w:cs="Arial"/>
          <w:bCs/>
          <w:sz w:val="22"/>
          <w:szCs w:val="22"/>
        </w:rPr>
        <w:t>Existencia en el municipio de Centro médico de especialidades. Fuente: Infraestructura de Datos Espaciales de Navarra (IDENA).</w:t>
      </w:r>
    </w:p>
    <w:p w14:paraId="45B82EA2" w14:textId="77777777" w:rsidR="004B0B36" w:rsidRPr="00B144BB" w:rsidRDefault="004B0B36" w:rsidP="00F337D8">
      <w:pPr>
        <w:numPr>
          <w:ilvl w:val="0"/>
          <w:numId w:val="22"/>
        </w:numPr>
        <w:tabs>
          <w:tab w:val="num" w:pos="794"/>
        </w:tabs>
        <w:spacing w:after="200" w:line="320" w:lineRule="exact"/>
        <w:ind w:left="0" w:firstLine="0"/>
        <w:contextualSpacing/>
        <w:rPr>
          <w:rFonts w:ascii="Arial" w:hAnsi="Arial" w:cs="Arial"/>
          <w:bCs/>
          <w:sz w:val="22"/>
          <w:szCs w:val="22"/>
        </w:rPr>
      </w:pPr>
      <w:r w:rsidRPr="00B144BB">
        <w:rPr>
          <w:rFonts w:ascii="Arial" w:hAnsi="Arial" w:cs="Arial"/>
          <w:bCs/>
          <w:sz w:val="22"/>
          <w:szCs w:val="22"/>
        </w:rPr>
        <w:t xml:space="preserve">Existencia en el municipio de Instituto de enseñanza Secundaria con Bachiller o Centro de Formación Profesional. </w:t>
      </w:r>
      <w:r w:rsidRPr="00B144BB">
        <w:rPr>
          <w:rFonts w:ascii="Arial" w:eastAsia="Cambria" w:hAnsi="Arial" w:cs="Arial"/>
          <w:sz w:val="22"/>
          <w:szCs w:val="22"/>
        </w:rPr>
        <w:t>Fuente: Gobierno de Navarra. Educación.</w:t>
      </w:r>
    </w:p>
    <w:p w14:paraId="45B82EA3" w14:textId="77777777" w:rsidR="004B0B36" w:rsidRPr="00B144BB" w:rsidRDefault="004B0B36" w:rsidP="00F337D8">
      <w:pPr>
        <w:numPr>
          <w:ilvl w:val="0"/>
          <w:numId w:val="22"/>
        </w:numPr>
        <w:tabs>
          <w:tab w:val="num" w:pos="794"/>
        </w:tabs>
        <w:spacing w:after="200" w:line="320" w:lineRule="exact"/>
        <w:ind w:left="0" w:firstLine="0"/>
        <w:contextualSpacing/>
        <w:rPr>
          <w:rFonts w:ascii="Arial" w:hAnsi="Arial" w:cs="Arial"/>
          <w:bCs/>
          <w:sz w:val="22"/>
          <w:szCs w:val="22"/>
        </w:rPr>
      </w:pPr>
      <w:r w:rsidRPr="00B144BB">
        <w:rPr>
          <w:rFonts w:ascii="Arial" w:hAnsi="Arial" w:cs="Arial"/>
          <w:bCs/>
          <w:sz w:val="22"/>
          <w:szCs w:val="22"/>
        </w:rPr>
        <w:t>Existencia en el municipio de una Comisaria de la Policía Foral. Fuente: IDENA.</w:t>
      </w:r>
    </w:p>
    <w:p w14:paraId="45B82EA4" w14:textId="77777777" w:rsidR="004B0B36" w:rsidRPr="00B144BB" w:rsidRDefault="004B0B36" w:rsidP="00F337D8">
      <w:pPr>
        <w:numPr>
          <w:ilvl w:val="0"/>
          <w:numId w:val="22"/>
        </w:numPr>
        <w:tabs>
          <w:tab w:val="num" w:pos="794"/>
        </w:tabs>
        <w:spacing w:after="200" w:line="320" w:lineRule="exact"/>
        <w:ind w:left="0" w:firstLine="0"/>
        <w:contextualSpacing/>
        <w:rPr>
          <w:rFonts w:ascii="Arial" w:hAnsi="Arial" w:cs="Arial"/>
          <w:bCs/>
          <w:sz w:val="22"/>
          <w:szCs w:val="22"/>
        </w:rPr>
      </w:pPr>
      <w:r w:rsidRPr="00B144BB">
        <w:rPr>
          <w:rFonts w:ascii="Arial" w:hAnsi="Arial" w:cs="Arial"/>
          <w:bCs/>
          <w:sz w:val="22"/>
          <w:szCs w:val="22"/>
        </w:rPr>
        <w:t>Existencia en el municipio de un Parque de bomberos. Fuente: IDENA.</w:t>
      </w:r>
    </w:p>
    <w:p w14:paraId="45B82EA5" w14:textId="77777777" w:rsidR="004B0B36" w:rsidRPr="00B144BB" w:rsidRDefault="004B0B36" w:rsidP="00F337D8">
      <w:pPr>
        <w:numPr>
          <w:ilvl w:val="0"/>
          <w:numId w:val="22"/>
        </w:numPr>
        <w:tabs>
          <w:tab w:val="num" w:pos="794"/>
        </w:tabs>
        <w:spacing w:after="200" w:line="320" w:lineRule="exact"/>
        <w:ind w:left="0" w:firstLine="0"/>
        <w:contextualSpacing/>
        <w:rPr>
          <w:rFonts w:ascii="Arial" w:hAnsi="Arial" w:cs="Arial"/>
          <w:bCs/>
          <w:sz w:val="22"/>
          <w:szCs w:val="22"/>
        </w:rPr>
      </w:pPr>
      <w:r w:rsidRPr="00B144BB">
        <w:rPr>
          <w:rFonts w:ascii="Arial" w:hAnsi="Arial" w:cs="Arial"/>
          <w:bCs/>
          <w:sz w:val="22"/>
          <w:szCs w:val="22"/>
        </w:rPr>
        <w:t>Existencia en el municipio de una Oficina de Rehabilitación de Viviendas y Edificios (ORVE). Fuente: Navarra de Suelo y Vivienda S.A. (NASUVINSA)</w:t>
      </w:r>
    </w:p>
    <w:p w14:paraId="66DE1E87" w14:textId="77777777" w:rsidR="00F337D8" w:rsidRPr="00B144BB" w:rsidRDefault="004B0B36" w:rsidP="00F337D8">
      <w:pPr>
        <w:numPr>
          <w:ilvl w:val="0"/>
          <w:numId w:val="22"/>
        </w:numPr>
        <w:tabs>
          <w:tab w:val="num" w:pos="794"/>
        </w:tabs>
        <w:spacing w:after="200" w:line="320" w:lineRule="exact"/>
        <w:ind w:left="0" w:firstLine="0"/>
        <w:contextualSpacing/>
        <w:rPr>
          <w:rFonts w:ascii="Arial" w:hAnsi="Arial" w:cs="Arial"/>
          <w:bCs/>
          <w:sz w:val="22"/>
          <w:szCs w:val="22"/>
        </w:rPr>
      </w:pPr>
      <w:r w:rsidRPr="00B144BB">
        <w:rPr>
          <w:rFonts w:ascii="Arial" w:hAnsi="Arial" w:cs="Arial"/>
          <w:bCs/>
          <w:sz w:val="22"/>
          <w:szCs w:val="22"/>
        </w:rPr>
        <w:t xml:space="preserve">Existencia en el municipio de la sede del Servicio social de base. </w:t>
      </w:r>
      <w:r w:rsidRPr="00B144BB">
        <w:rPr>
          <w:rFonts w:ascii="Arial" w:eastAsia="Cambria" w:hAnsi="Arial" w:cs="Arial"/>
          <w:sz w:val="22"/>
          <w:szCs w:val="22"/>
        </w:rPr>
        <w:t>Fuente: Gobierno de Navarra.</w:t>
      </w:r>
    </w:p>
    <w:p w14:paraId="70F752CB" w14:textId="7A15FA46" w:rsidR="00F337D8" w:rsidRPr="00B144BB" w:rsidRDefault="004B0B36" w:rsidP="00F337D8">
      <w:pPr>
        <w:spacing w:after="200" w:line="320" w:lineRule="exact"/>
        <w:rPr>
          <w:rFonts w:ascii="Arial" w:eastAsia="Cambria" w:hAnsi="Arial" w:cs="Arial"/>
          <w:sz w:val="22"/>
          <w:szCs w:val="22"/>
        </w:rPr>
      </w:pPr>
      <w:r w:rsidRPr="00B144BB">
        <w:rPr>
          <w:rFonts w:ascii="Arial" w:eastAsia="Cambria" w:hAnsi="Arial" w:cs="Arial"/>
          <w:b/>
          <w:sz w:val="22"/>
          <w:szCs w:val="22"/>
        </w:rPr>
        <w:t xml:space="preserve">B. Atractividad y </w:t>
      </w:r>
      <w:r w:rsidR="0098565D" w:rsidRPr="00B144BB">
        <w:rPr>
          <w:rFonts w:ascii="Arial" w:eastAsia="Cambria" w:hAnsi="Arial" w:cs="Arial"/>
          <w:b/>
          <w:sz w:val="22"/>
          <w:szCs w:val="22"/>
        </w:rPr>
        <w:t>competitividad</w:t>
      </w:r>
      <w:r w:rsidRPr="00B144BB">
        <w:rPr>
          <w:rFonts w:ascii="Arial" w:eastAsia="Cambria" w:hAnsi="Arial" w:cs="Arial"/>
          <w:sz w:val="22"/>
          <w:szCs w:val="22"/>
        </w:rPr>
        <w:t>.</w:t>
      </w:r>
    </w:p>
    <w:p w14:paraId="45B82EA9" w14:textId="664E9D59" w:rsidR="004B0B36" w:rsidRPr="00B144BB" w:rsidRDefault="004B0B36" w:rsidP="00F337D8">
      <w:pPr>
        <w:spacing w:after="200" w:line="320" w:lineRule="exact"/>
        <w:rPr>
          <w:rFonts w:ascii="Arial" w:eastAsia="Cambria" w:hAnsi="Arial" w:cs="Arial"/>
          <w:sz w:val="22"/>
          <w:szCs w:val="22"/>
        </w:rPr>
      </w:pPr>
      <w:r w:rsidRPr="00B144BB">
        <w:rPr>
          <w:rFonts w:ascii="Arial" w:eastAsia="Cambria" w:hAnsi="Arial" w:cs="Arial"/>
          <w:sz w:val="22"/>
          <w:szCs w:val="22"/>
        </w:rPr>
        <w:t xml:space="preserve">En función de la capacidad gestora de las entidades locales y su capacidad para influir más allá de su propio territorio y </w:t>
      </w:r>
      <w:r w:rsidR="00D5173D" w:rsidRPr="00B144BB">
        <w:rPr>
          <w:rFonts w:ascii="Arial" w:eastAsia="Cambria" w:hAnsi="Arial" w:cs="Arial"/>
          <w:sz w:val="22"/>
          <w:szCs w:val="22"/>
        </w:rPr>
        <w:t xml:space="preserve">ciudadanía se tienen </w:t>
      </w:r>
      <w:r w:rsidR="00987A4A" w:rsidRPr="00B144BB">
        <w:rPr>
          <w:rFonts w:ascii="Arial" w:eastAsia="Cambria" w:hAnsi="Arial" w:cs="Arial"/>
          <w:sz w:val="22"/>
          <w:szCs w:val="22"/>
        </w:rPr>
        <w:t>en</w:t>
      </w:r>
      <w:r w:rsidR="00D5173D" w:rsidRPr="00B144BB">
        <w:rPr>
          <w:rFonts w:ascii="Arial" w:eastAsia="Cambria" w:hAnsi="Arial" w:cs="Arial"/>
          <w:sz w:val="22"/>
          <w:szCs w:val="22"/>
        </w:rPr>
        <w:t xml:space="preserve"> consideración las siguientes variables:</w:t>
      </w:r>
    </w:p>
    <w:p w14:paraId="630B6307" w14:textId="77777777" w:rsidR="00F337D8" w:rsidRPr="00B144BB" w:rsidRDefault="004B0B36" w:rsidP="00F337D8">
      <w:pPr>
        <w:numPr>
          <w:ilvl w:val="0"/>
          <w:numId w:val="23"/>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rPr>
        <w:lastRenderedPageBreak/>
        <w:t>Alojamientos turísticos. Número absoluto de alojamientos turísticos que tiene el municipio. Fuente: Gobierno de Navarra. Desarrollo Económico.</w:t>
      </w:r>
    </w:p>
    <w:p w14:paraId="45B82EAB" w14:textId="5B30326D" w:rsidR="004B0B36" w:rsidRPr="00B144BB" w:rsidRDefault="004B0B36" w:rsidP="00F337D8">
      <w:pPr>
        <w:numPr>
          <w:ilvl w:val="0"/>
          <w:numId w:val="23"/>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rPr>
        <w:t>Monumentos. Indica el número absoluto de monumentos que tiene el municipio. Fuente: Gobierno de Navarra. Dirección General Cultura-Institución Príncipe de Viana.</w:t>
      </w:r>
    </w:p>
    <w:p w14:paraId="059ED4C6" w14:textId="77777777" w:rsidR="00F337D8" w:rsidRPr="00B144BB" w:rsidRDefault="004B0B36" w:rsidP="00F337D8">
      <w:pPr>
        <w:numPr>
          <w:ilvl w:val="0"/>
          <w:numId w:val="23"/>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rPr>
        <w:t>Personas empleadas Variable relativa</w:t>
      </w:r>
      <w:r w:rsidR="00714547" w:rsidRPr="00B144BB">
        <w:rPr>
          <w:rFonts w:ascii="Arial" w:eastAsia="Cambria" w:hAnsi="Arial" w:cs="Arial"/>
          <w:sz w:val="22"/>
          <w:szCs w:val="22"/>
        </w:rPr>
        <w:t xml:space="preserve"> que</w:t>
      </w:r>
      <w:r w:rsidRPr="00B144BB">
        <w:rPr>
          <w:rFonts w:ascii="Arial" w:eastAsia="Cambria" w:hAnsi="Arial" w:cs="Arial"/>
          <w:sz w:val="22"/>
          <w:szCs w:val="22"/>
        </w:rPr>
        <w:t xml:space="preserve"> indica el número de personas empleadas que tiene cada municipio, cruzada con la tasa de actividad de Navarra y la población potencialmente activa de cada municipio. </w:t>
      </w:r>
      <w:r w:rsidRPr="00B144BB">
        <w:rPr>
          <w:rFonts w:ascii="Arial" w:hAnsi="Arial" w:cs="Arial"/>
          <w:bCs/>
          <w:sz w:val="22"/>
          <w:szCs w:val="22"/>
        </w:rPr>
        <w:t>Empleo superior a población activa del núcleo que favorece la creación de empleo y la inversión en actividades económicas y sociales</w:t>
      </w:r>
      <w:r w:rsidRPr="00B144BB">
        <w:rPr>
          <w:rFonts w:ascii="Arial" w:eastAsia="Cambria" w:hAnsi="Arial" w:cs="Arial"/>
          <w:sz w:val="22"/>
          <w:szCs w:val="22"/>
        </w:rPr>
        <w:t>. Fuente: Instituto de Estadística de Navarra (NASTAT).</w:t>
      </w:r>
    </w:p>
    <w:p w14:paraId="088A67D2" w14:textId="724614F4" w:rsidR="00F337D8" w:rsidRPr="00B144BB" w:rsidRDefault="004B0B36" w:rsidP="00F337D8">
      <w:pPr>
        <w:spacing w:after="200" w:line="320" w:lineRule="exact"/>
        <w:rPr>
          <w:rFonts w:ascii="Arial" w:eastAsia="Cambria" w:hAnsi="Arial" w:cs="Arial"/>
          <w:sz w:val="22"/>
          <w:szCs w:val="22"/>
        </w:rPr>
      </w:pPr>
      <w:r w:rsidRPr="00B144BB">
        <w:rPr>
          <w:rFonts w:ascii="Arial" w:eastAsia="Cambria" w:hAnsi="Arial" w:cs="Arial"/>
          <w:b/>
          <w:sz w:val="22"/>
          <w:szCs w:val="22"/>
        </w:rPr>
        <w:t>C.</w:t>
      </w:r>
      <w:r w:rsidR="00714547" w:rsidRPr="00B144BB">
        <w:rPr>
          <w:rFonts w:ascii="Arial" w:eastAsia="Cambria" w:hAnsi="Arial" w:cs="Arial"/>
          <w:b/>
          <w:sz w:val="22"/>
          <w:szCs w:val="22"/>
        </w:rPr>
        <w:t xml:space="preserve"> </w:t>
      </w:r>
      <w:r w:rsidRPr="00B144BB">
        <w:rPr>
          <w:rFonts w:ascii="Arial" w:eastAsia="Cambria" w:hAnsi="Arial" w:cs="Arial"/>
          <w:b/>
          <w:sz w:val="22"/>
          <w:szCs w:val="22"/>
        </w:rPr>
        <w:t>Vertebración y capacidad de relaciones</w:t>
      </w:r>
    </w:p>
    <w:p w14:paraId="4400125E" w14:textId="77777777" w:rsidR="00F337D8" w:rsidRPr="00B144BB" w:rsidRDefault="005901BA" w:rsidP="00F337D8">
      <w:pPr>
        <w:spacing w:after="200" w:line="320" w:lineRule="exact"/>
        <w:rPr>
          <w:rFonts w:ascii="Arial" w:eastAsia="Cambria" w:hAnsi="Arial" w:cs="Arial"/>
          <w:sz w:val="22"/>
          <w:szCs w:val="22"/>
        </w:rPr>
      </w:pPr>
      <w:r w:rsidRPr="00B144BB">
        <w:rPr>
          <w:rFonts w:ascii="Arial" w:eastAsia="Cambria" w:hAnsi="Arial" w:cs="Arial"/>
          <w:sz w:val="22"/>
          <w:szCs w:val="22"/>
        </w:rPr>
        <w:t>Se tienen en consideración las siguientes variables:</w:t>
      </w:r>
    </w:p>
    <w:p w14:paraId="45B82EB0" w14:textId="40BD94BE" w:rsidR="004B0B36" w:rsidRPr="00B144BB" w:rsidRDefault="004B0B36" w:rsidP="00F337D8">
      <w:pPr>
        <w:numPr>
          <w:ilvl w:val="0"/>
          <w:numId w:val="24"/>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rPr>
        <w:t>CNAE. Indica el número de Clasificación Nacional de Actividades Económicas distintos que tiene el municipio. Fuente: NASTAT.</w:t>
      </w:r>
    </w:p>
    <w:p w14:paraId="45B82EB1" w14:textId="77777777" w:rsidR="004B0B36" w:rsidRPr="00B144BB" w:rsidRDefault="004B0B36" w:rsidP="00F337D8">
      <w:pPr>
        <w:numPr>
          <w:ilvl w:val="0"/>
          <w:numId w:val="24"/>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rPr>
        <w:t>Empleo en comercio. Indica el porcentaje de empleados con CNAE destinado a comercio frente el total de personas empleadas que tiene el municipio. Fuente: NASTAT.</w:t>
      </w:r>
    </w:p>
    <w:p w14:paraId="5229D7F4" w14:textId="77777777" w:rsidR="00F337D8" w:rsidRPr="00B144BB" w:rsidRDefault="004B0B36" w:rsidP="00F337D8">
      <w:pPr>
        <w:numPr>
          <w:ilvl w:val="0"/>
          <w:numId w:val="24"/>
        </w:numPr>
        <w:spacing w:after="200" w:line="320" w:lineRule="exact"/>
        <w:ind w:left="0" w:firstLine="0"/>
        <w:contextualSpacing/>
        <w:rPr>
          <w:rFonts w:ascii="Arial" w:eastAsia="Cambria" w:hAnsi="Arial" w:cs="Arial"/>
          <w:sz w:val="22"/>
          <w:szCs w:val="22"/>
        </w:rPr>
      </w:pPr>
      <w:r w:rsidRPr="00B144BB">
        <w:rPr>
          <w:rFonts w:ascii="Arial" w:eastAsia="Cambria" w:hAnsi="Arial" w:cs="Arial"/>
          <w:sz w:val="22"/>
          <w:szCs w:val="22"/>
        </w:rPr>
        <w:t>Proyectos de Mecenazgo MECNA. Variable relativa que indica el número de proyectos MECNA por cada diez mil habitantes que tiene el municipio. Fuente: Gobierno de Navarra. Dirección General Cultura-Institución Príncipe de Viana</w:t>
      </w:r>
    </w:p>
    <w:p w14:paraId="45B82EB3" w14:textId="51CD75B7" w:rsidR="004B0B36" w:rsidRPr="00B144BB" w:rsidRDefault="004B0B36" w:rsidP="00F337D8">
      <w:pPr>
        <w:spacing w:after="200" w:line="320" w:lineRule="exact"/>
        <w:rPr>
          <w:rFonts w:ascii="Arial" w:eastAsia="Cambria" w:hAnsi="Arial" w:cs="Arial"/>
          <w:sz w:val="22"/>
          <w:szCs w:val="22"/>
        </w:rPr>
      </w:pPr>
      <w:r w:rsidRPr="00B144BB">
        <w:rPr>
          <w:rFonts w:ascii="Arial" w:eastAsia="Cambria" w:hAnsi="Arial" w:cs="Arial"/>
          <w:sz w:val="22"/>
          <w:szCs w:val="22"/>
        </w:rPr>
        <w:br w:type="page"/>
      </w:r>
    </w:p>
    <w:p w14:paraId="19947852" w14:textId="0738B342" w:rsidR="00F337D8" w:rsidRPr="00B144BB" w:rsidRDefault="004B0B36" w:rsidP="001D5EC6">
      <w:pPr>
        <w:spacing w:after="200" w:line="320" w:lineRule="exact"/>
        <w:jc w:val="center"/>
        <w:rPr>
          <w:rFonts w:ascii="Arial" w:hAnsi="Arial" w:cs="Arial"/>
          <w:b/>
          <w:caps/>
          <w:sz w:val="22"/>
          <w:szCs w:val="22"/>
        </w:rPr>
      </w:pPr>
      <w:r w:rsidRPr="00B144BB">
        <w:rPr>
          <w:rFonts w:ascii="Arial" w:hAnsi="Arial" w:cs="Arial"/>
          <w:b/>
          <w:caps/>
          <w:sz w:val="22"/>
          <w:szCs w:val="22"/>
        </w:rPr>
        <w:lastRenderedPageBreak/>
        <w:t>A</w:t>
      </w:r>
      <w:r w:rsidR="00714547" w:rsidRPr="00B144BB">
        <w:rPr>
          <w:rFonts w:ascii="Arial" w:hAnsi="Arial" w:cs="Arial"/>
          <w:b/>
          <w:caps/>
          <w:sz w:val="22"/>
          <w:szCs w:val="22"/>
        </w:rPr>
        <w:t>nexo</w:t>
      </w:r>
      <w:r w:rsidRPr="00B144BB">
        <w:rPr>
          <w:rFonts w:ascii="Arial" w:hAnsi="Arial" w:cs="Arial"/>
          <w:b/>
          <w:caps/>
          <w:sz w:val="22"/>
          <w:szCs w:val="22"/>
        </w:rPr>
        <w:t xml:space="preserve"> III</w:t>
      </w:r>
      <w:r w:rsidR="0098565D" w:rsidRPr="00B144BB">
        <w:rPr>
          <w:rFonts w:ascii="Arial" w:hAnsi="Arial" w:cs="Arial"/>
          <w:b/>
          <w:caps/>
          <w:sz w:val="22"/>
          <w:szCs w:val="22"/>
        </w:rPr>
        <w:t>.</w:t>
      </w:r>
      <w:r w:rsidRPr="00B144BB">
        <w:rPr>
          <w:rFonts w:ascii="Arial" w:hAnsi="Arial" w:cs="Arial"/>
          <w:b/>
          <w:caps/>
          <w:sz w:val="22"/>
          <w:szCs w:val="22"/>
        </w:rPr>
        <w:t xml:space="preserve"> </w:t>
      </w:r>
      <w:r w:rsidR="0098565D" w:rsidRPr="00B144BB">
        <w:rPr>
          <w:rFonts w:ascii="Arial" w:hAnsi="Arial" w:cs="Arial"/>
          <w:b/>
          <w:sz w:val="22"/>
          <w:szCs w:val="22"/>
        </w:rPr>
        <w:t>Codificación del Índice de Capacidad Tractora</w:t>
      </w:r>
    </w:p>
    <w:tbl>
      <w:tblPr>
        <w:tblStyle w:val="Tablaconcuadrcula"/>
        <w:tblW w:w="8786" w:type="dxa"/>
        <w:tblInd w:w="-2" w:type="dxa"/>
        <w:tblLook w:val="04A0" w:firstRow="1" w:lastRow="0" w:firstColumn="1" w:lastColumn="0" w:noHBand="0" w:noVBand="1"/>
      </w:tblPr>
      <w:tblGrid>
        <w:gridCol w:w="2264"/>
        <w:gridCol w:w="6522"/>
      </w:tblGrid>
      <w:tr w:rsidR="00F522EB" w:rsidRPr="00B144BB" w14:paraId="45B82EB9" w14:textId="77777777" w:rsidTr="0098565D">
        <w:trPr>
          <w:trHeight w:val="20"/>
        </w:trPr>
        <w:tc>
          <w:tcPr>
            <w:tcW w:w="2264" w:type="dxa"/>
            <w:vAlign w:val="center"/>
            <w:hideMark/>
          </w:tcPr>
          <w:p w14:paraId="45B82EB7" w14:textId="77777777" w:rsidR="004B0B36" w:rsidRPr="00B144BB" w:rsidRDefault="004B0B36" w:rsidP="0098565D">
            <w:pPr>
              <w:spacing w:before="20" w:after="20"/>
              <w:rPr>
                <w:rFonts w:ascii="Arial" w:hAnsi="Arial" w:cs="Arial"/>
                <w:b/>
                <w:bCs/>
                <w:sz w:val="22"/>
                <w:szCs w:val="22"/>
              </w:rPr>
            </w:pPr>
            <w:r w:rsidRPr="00B144BB">
              <w:rPr>
                <w:rFonts w:ascii="Arial" w:hAnsi="Arial" w:cs="Arial"/>
                <w:b/>
                <w:bCs/>
                <w:sz w:val="22"/>
                <w:szCs w:val="22"/>
              </w:rPr>
              <w:t>Código</w:t>
            </w:r>
          </w:p>
        </w:tc>
        <w:tc>
          <w:tcPr>
            <w:tcW w:w="6522" w:type="dxa"/>
            <w:vAlign w:val="center"/>
            <w:hideMark/>
          </w:tcPr>
          <w:p w14:paraId="45B82EB8" w14:textId="77777777" w:rsidR="004B0B36" w:rsidRPr="00B144BB" w:rsidRDefault="004B0B36" w:rsidP="0098565D">
            <w:pPr>
              <w:spacing w:before="20" w:after="20"/>
              <w:rPr>
                <w:rFonts w:ascii="Arial" w:hAnsi="Arial" w:cs="Arial"/>
                <w:b/>
                <w:bCs/>
                <w:sz w:val="22"/>
                <w:szCs w:val="22"/>
              </w:rPr>
            </w:pPr>
            <w:r w:rsidRPr="00B144BB">
              <w:rPr>
                <w:rFonts w:ascii="Arial" w:hAnsi="Arial" w:cs="Arial"/>
                <w:b/>
                <w:bCs/>
                <w:sz w:val="22"/>
                <w:szCs w:val="22"/>
              </w:rPr>
              <w:t>Descripción</w:t>
            </w:r>
          </w:p>
        </w:tc>
      </w:tr>
      <w:tr w:rsidR="00F522EB" w:rsidRPr="00B144BB" w14:paraId="45B82EBC" w14:textId="77777777" w:rsidTr="0098565D">
        <w:trPr>
          <w:trHeight w:val="20"/>
        </w:trPr>
        <w:tc>
          <w:tcPr>
            <w:tcW w:w="2264" w:type="dxa"/>
            <w:vAlign w:val="center"/>
            <w:hideMark/>
          </w:tcPr>
          <w:p w14:paraId="45B82EBA"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PUER</w:t>
            </w:r>
          </w:p>
        </w:tc>
        <w:tc>
          <w:tcPr>
            <w:tcW w:w="6522" w:type="dxa"/>
            <w:vAlign w:val="center"/>
            <w:hideMark/>
          </w:tcPr>
          <w:p w14:paraId="45B82EBB"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Variable de elemento MDT puerta. Para municipios con 0 elementos toma el valor de 0. Toma el valor de 1 entre 1 y 3 elementos puerta. Toma el valor de 2, para municipios con más de 3 elementos. Toma el valor 3 por la diversidad de los elementos puerta. Pamplona/Iruña es "la Puerta de Navarra" según la ETN, y toma el valor 4. </w:t>
            </w:r>
            <w:r w:rsidRPr="00B144BB">
              <w:rPr>
                <w:rFonts w:ascii="Arial" w:hAnsi="Arial" w:cs="Arial"/>
                <w:sz w:val="22"/>
                <w:szCs w:val="22"/>
              </w:rPr>
              <w:t xml:space="preserve">Fuente: Estrategia Territorial de Navarra </w:t>
            </w:r>
          </w:p>
        </w:tc>
      </w:tr>
      <w:tr w:rsidR="00F522EB" w:rsidRPr="00B144BB" w14:paraId="45B82EBF" w14:textId="77777777" w:rsidTr="0098565D">
        <w:trPr>
          <w:trHeight w:val="20"/>
        </w:trPr>
        <w:tc>
          <w:tcPr>
            <w:tcW w:w="2264" w:type="dxa"/>
            <w:vAlign w:val="center"/>
            <w:hideMark/>
          </w:tcPr>
          <w:p w14:paraId="45B82EBD"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ROTU</w:t>
            </w:r>
          </w:p>
        </w:tc>
        <w:tc>
          <w:tcPr>
            <w:tcW w:w="6522" w:type="dxa"/>
            <w:vAlign w:val="center"/>
            <w:hideMark/>
          </w:tcPr>
          <w:p w14:paraId="45B82EBE"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Variable de elemento MDT rótula. Para municipios que no ejercen papel de rótula, valor de 0. El valor de 1 coordina al menos dos subsistemas urbanos. El valor de 2</w:t>
            </w:r>
            <w:r w:rsidR="00D5173D" w:rsidRPr="00B144BB">
              <w:rPr>
                <w:rFonts w:ascii="Arial" w:hAnsi="Arial" w:cs="Arial"/>
                <w:sz w:val="22"/>
                <w:szCs w:val="22"/>
                <w:lang w:val="es-ES"/>
              </w:rPr>
              <w:t xml:space="preserve"> es</w:t>
            </w:r>
            <w:r w:rsidRPr="00B144BB">
              <w:rPr>
                <w:rFonts w:ascii="Arial" w:hAnsi="Arial" w:cs="Arial"/>
                <w:sz w:val="22"/>
                <w:szCs w:val="22"/>
                <w:lang w:val="es-ES"/>
              </w:rPr>
              <w:t xml:space="preserve"> para municipios con 3 subsistemas El valor 3 </w:t>
            </w:r>
            <w:r w:rsidR="00D5173D" w:rsidRPr="00B144BB">
              <w:rPr>
                <w:rFonts w:ascii="Arial" w:hAnsi="Arial" w:cs="Arial"/>
                <w:sz w:val="22"/>
                <w:szCs w:val="22"/>
                <w:lang w:val="es-ES"/>
              </w:rPr>
              <w:t>se aplica a</w:t>
            </w:r>
            <w:r w:rsidRPr="00B144BB">
              <w:rPr>
                <w:rFonts w:ascii="Arial" w:hAnsi="Arial" w:cs="Arial"/>
                <w:sz w:val="22"/>
                <w:szCs w:val="22"/>
                <w:lang w:val="es-ES"/>
              </w:rPr>
              <w:t xml:space="preserve"> Estella</w:t>
            </w:r>
            <w:r w:rsidR="00A13328" w:rsidRPr="00B144BB">
              <w:rPr>
                <w:rFonts w:ascii="Arial" w:hAnsi="Arial" w:cs="Arial"/>
                <w:sz w:val="22"/>
                <w:szCs w:val="22"/>
                <w:lang w:val="es-ES"/>
              </w:rPr>
              <w:t>-</w:t>
            </w:r>
            <w:r w:rsidRPr="00B144BB">
              <w:rPr>
                <w:rFonts w:ascii="Arial" w:hAnsi="Arial" w:cs="Arial"/>
                <w:sz w:val="22"/>
                <w:szCs w:val="22"/>
                <w:lang w:val="es-ES"/>
              </w:rPr>
              <w:t>Lizarra y Tudela</w:t>
            </w:r>
            <w:r w:rsidR="00D5173D" w:rsidRPr="00B144BB">
              <w:rPr>
                <w:rFonts w:ascii="Arial" w:hAnsi="Arial" w:cs="Arial"/>
                <w:sz w:val="22"/>
                <w:szCs w:val="22"/>
                <w:lang w:val="es-ES"/>
              </w:rPr>
              <w:t>, puesto</w:t>
            </w:r>
            <w:r w:rsidRPr="00B144BB">
              <w:rPr>
                <w:rFonts w:ascii="Arial" w:hAnsi="Arial" w:cs="Arial"/>
                <w:sz w:val="22"/>
                <w:szCs w:val="22"/>
                <w:lang w:val="es-ES"/>
              </w:rPr>
              <w:t xml:space="preserve"> que coordinan más de 4 subsistemas urbanos. Pamplona/Iruña es rótula para múltiples subsistemas, y toma el valor 4. </w:t>
            </w:r>
            <w:r w:rsidRPr="00B144BB">
              <w:rPr>
                <w:rFonts w:ascii="Arial" w:hAnsi="Arial" w:cs="Arial"/>
                <w:sz w:val="22"/>
                <w:szCs w:val="22"/>
              </w:rPr>
              <w:t xml:space="preserve">Fuente: Estrategia Territorial de Navarra </w:t>
            </w:r>
          </w:p>
        </w:tc>
      </w:tr>
      <w:tr w:rsidR="00F522EB" w:rsidRPr="00B144BB" w14:paraId="45B82EC2" w14:textId="77777777" w:rsidTr="0098565D">
        <w:trPr>
          <w:trHeight w:val="20"/>
        </w:trPr>
        <w:tc>
          <w:tcPr>
            <w:tcW w:w="2264" w:type="dxa"/>
            <w:vAlign w:val="center"/>
            <w:hideMark/>
          </w:tcPr>
          <w:p w14:paraId="45B82EC0"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ESTR</w:t>
            </w:r>
          </w:p>
        </w:tc>
        <w:tc>
          <w:tcPr>
            <w:tcW w:w="6522" w:type="dxa"/>
            <w:vAlign w:val="center"/>
            <w:hideMark/>
          </w:tcPr>
          <w:p w14:paraId="45B82EC1"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 xml:space="preserve">Variable del Carácter estructurante del medio natural y rural. Valor 0 si no lo tiene. Si tiene carácter estructurante, toma el valor 1. Fuente: Estrategia Territorial de Navarra </w:t>
            </w:r>
          </w:p>
        </w:tc>
      </w:tr>
      <w:tr w:rsidR="00F522EB" w:rsidRPr="00B144BB" w14:paraId="45B82EC5" w14:textId="77777777" w:rsidTr="0098565D">
        <w:trPr>
          <w:trHeight w:val="20"/>
        </w:trPr>
        <w:tc>
          <w:tcPr>
            <w:tcW w:w="2264" w:type="dxa"/>
            <w:vAlign w:val="center"/>
            <w:hideMark/>
          </w:tcPr>
          <w:p w14:paraId="45B82EC3"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VOCA</w:t>
            </w:r>
          </w:p>
        </w:tc>
        <w:tc>
          <w:tcPr>
            <w:tcW w:w="6522" w:type="dxa"/>
            <w:vAlign w:val="center"/>
            <w:hideMark/>
          </w:tcPr>
          <w:p w14:paraId="45B82EC4"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Variable sobre el elemento MDT Vocaciones territoriales: Navarra pirenaica, Navarra atlántica, Eje del Ebro, Cuencas medias y Área Central. Por pertenencia a cuatro de ellas toma el valor de 4. Por pertenencia a tres de ellas toma el valor de 3. Por pertenecía a dos de ellas toma el valor 2, y por pertenencia a una ellas el valor 1. </w:t>
            </w:r>
            <w:r w:rsidRPr="00B144BB">
              <w:rPr>
                <w:rFonts w:ascii="Arial" w:hAnsi="Arial" w:cs="Arial"/>
                <w:sz w:val="22"/>
                <w:szCs w:val="22"/>
              </w:rPr>
              <w:t xml:space="preserve">No hay valor cero. Fuente: Estrategia Territorial de Navarra </w:t>
            </w:r>
          </w:p>
        </w:tc>
      </w:tr>
      <w:tr w:rsidR="00F522EB" w:rsidRPr="00B144BB" w14:paraId="45B82EC8" w14:textId="77777777" w:rsidTr="0098565D">
        <w:trPr>
          <w:trHeight w:val="20"/>
        </w:trPr>
        <w:tc>
          <w:tcPr>
            <w:tcW w:w="2264" w:type="dxa"/>
            <w:vAlign w:val="center"/>
            <w:hideMark/>
          </w:tcPr>
          <w:p w14:paraId="45B82EC6"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POLI</w:t>
            </w:r>
          </w:p>
        </w:tc>
        <w:tc>
          <w:tcPr>
            <w:tcW w:w="6522" w:type="dxa"/>
            <w:vAlign w:val="center"/>
            <w:hideMark/>
          </w:tcPr>
          <w:p w14:paraId="45B82EC7"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 xml:space="preserve">Variable sobre la contribución al </w:t>
            </w:r>
            <w:proofErr w:type="spellStart"/>
            <w:r w:rsidRPr="00B144BB">
              <w:rPr>
                <w:rFonts w:ascii="Arial" w:hAnsi="Arial" w:cs="Arial"/>
                <w:sz w:val="22"/>
                <w:szCs w:val="22"/>
                <w:lang w:val="es-ES"/>
              </w:rPr>
              <w:t>policentrismo</w:t>
            </w:r>
            <w:proofErr w:type="spellEnd"/>
            <w:r w:rsidRPr="00B144BB">
              <w:rPr>
                <w:rFonts w:ascii="Arial" w:hAnsi="Arial" w:cs="Arial"/>
                <w:sz w:val="22"/>
                <w:szCs w:val="22"/>
                <w:lang w:val="es-ES"/>
              </w:rPr>
              <w:t xml:space="preserve">. Polo </w:t>
            </w:r>
            <w:r w:rsidR="00622CAB" w:rsidRPr="00B144BB">
              <w:rPr>
                <w:rFonts w:ascii="Arial" w:hAnsi="Arial" w:cs="Arial"/>
                <w:sz w:val="22"/>
                <w:szCs w:val="22"/>
                <w:lang w:val="es-ES"/>
              </w:rPr>
              <w:t>S</w:t>
            </w:r>
            <w:r w:rsidRPr="00B144BB">
              <w:rPr>
                <w:rFonts w:ascii="Arial" w:hAnsi="Arial" w:cs="Arial"/>
                <w:sz w:val="22"/>
                <w:szCs w:val="22"/>
                <w:lang w:val="es-ES"/>
              </w:rPr>
              <w:t xml:space="preserve">uprarregional 4. Polo Regional 3. Polo </w:t>
            </w:r>
            <w:r w:rsidR="00622CAB" w:rsidRPr="00B144BB">
              <w:rPr>
                <w:rFonts w:ascii="Arial" w:hAnsi="Arial" w:cs="Arial"/>
                <w:sz w:val="22"/>
                <w:szCs w:val="22"/>
                <w:lang w:val="es-ES"/>
              </w:rPr>
              <w:t>Sub</w:t>
            </w:r>
            <w:r w:rsidRPr="00B144BB">
              <w:rPr>
                <w:rFonts w:ascii="Arial" w:hAnsi="Arial" w:cs="Arial"/>
                <w:sz w:val="22"/>
                <w:szCs w:val="22"/>
                <w:lang w:val="es-ES"/>
              </w:rPr>
              <w:t xml:space="preserve">regional 2. Polo </w:t>
            </w:r>
            <w:r w:rsidR="00622CAB" w:rsidRPr="00B144BB">
              <w:rPr>
                <w:rFonts w:ascii="Arial" w:hAnsi="Arial" w:cs="Arial"/>
                <w:sz w:val="22"/>
                <w:szCs w:val="22"/>
                <w:lang w:val="es-ES"/>
              </w:rPr>
              <w:t>C</w:t>
            </w:r>
            <w:r w:rsidRPr="00B144BB">
              <w:rPr>
                <w:rFonts w:ascii="Arial" w:hAnsi="Arial" w:cs="Arial"/>
                <w:sz w:val="22"/>
                <w:szCs w:val="22"/>
                <w:lang w:val="es-ES"/>
              </w:rPr>
              <w:t xml:space="preserve">omarcal 1. Dentro de un subsistema el centro adquiere el rango mayor respecto a un nivel inferior. </w:t>
            </w:r>
            <w:r w:rsidR="005901BA" w:rsidRPr="00B144BB">
              <w:rPr>
                <w:rFonts w:ascii="Arial" w:hAnsi="Arial" w:cs="Arial"/>
                <w:sz w:val="22"/>
                <w:szCs w:val="22"/>
                <w:lang w:val="es-ES"/>
              </w:rPr>
              <w:t>Se atribuye</w:t>
            </w:r>
            <w:r w:rsidRPr="00B144BB">
              <w:rPr>
                <w:rFonts w:ascii="Arial" w:hAnsi="Arial" w:cs="Arial"/>
                <w:sz w:val="22"/>
                <w:szCs w:val="22"/>
                <w:lang w:val="es-ES"/>
              </w:rPr>
              <w:t xml:space="preserve"> mayor centralidad al polo central de cada nivel de </w:t>
            </w:r>
            <w:r w:rsidR="00622CAB" w:rsidRPr="00B144BB">
              <w:rPr>
                <w:rFonts w:ascii="Arial" w:hAnsi="Arial" w:cs="Arial"/>
                <w:sz w:val="22"/>
                <w:szCs w:val="22"/>
                <w:lang w:val="es-ES"/>
              </w:rPr>
              <w:t>centralidad: s</w:t>
            </w:r>
            <w:r w:rsidRPr="00B144BB">
              <w:rPr>
                <w:rFonts w:ascii="Arial" w:hAnsi="Arial" w:cs="Arial"/>
                <w:sz w:val="22"/>
                <w:szCs w:val="22"/>
                <w:lang w:val="es-ES"/>
              </w:rPr>
              <w:t xml:space="preserve">uprarregional, </w:t>
            </w:r>
            <w:r w:rsidR="00622CAB" w:rsidRPr="00B144BB">
              <w:rPr>
                <w:rFonts w:ascii="Arial" w:hAnsi="Arial" w:cs="Arial"/>
                <w:sz w:val="22"/>
                <w:szCs w:val="22"/>
                <w:lang w:val="es-ES"/>
              </w:rPr>
              <w:t>r</w:t>
            </w:r>
            <w:r w:rsidRPr="00B144BB">
              <w:rPr>
                <w:rFonts w:ascii="Arial" w:hAnsi="Arial" w:cs="Arial"/>
                <w:sz w:val="22"/>
                <w:szCs w:val="22"/>
                <w:lang w:val="es-ES"/>
              </w:rPr>
              <w:t xml:space="preserve">egional, </w:t>
            </w:r>
            <w:r w:rsidR="00622CAB" w:rsidRPr="00B144BB">
              <w:rPr>
                <w:rFonts w:ascii="Arial" w:hAnsi="Arial" w:cs="Arial"/>
                <w:sz w:val="22"/>
                <w:szCs w:val="22"/>
                <w:lang w:val="es-ES"/>
              </w:rPr>
              <w:t>c</w:t>
            </w:r>
            <w:r w:rsidRPr="00B144BB">
              <w:rPr>
                <w:rFonts w:ascii="Arial" w:hAnsi="Arial" w:cs="Arial"/>
                <w:sz w:val="22"/>
                <w:szCs w:val="22"/>
                <w:lang w:val="es-ES"/>
              </w:rPr>
              <w:t>omarcal, etc. Fuente: Estrategia Territorial de Navarra.</w:t>
            </w:r>
          </w:p>
        </w:tc>
      </w:tr>
      <w:tr w:rsidR="00F522EB" w:rsidRPr="00B144BB" w14:paraId="45B82ECB" w14:textId="77777777" w:rsidTr="0098565D">
        <w:trPr>
          <w:trHeight w:val="20"/>
        </w:trPr>
        <w:tc>
          <w:tcPr>
            <w:tcW w:w="2264" w:type="dxa"/>
            <w:vAlign w:val="center"/>
            <w:hideMark/>
          </w:tcPr>
          <w:p w14:paraId="45B82EC9"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SUBS</w:t>
            </w:r>
          </w:p>
        </w:tc>
        <w:tc>
          <w:tcPr>
            <w:tcW w:w="6522" w:type="dxa"/>
            <w:vAlign w:val="center"/>
            <w:hideMark/>
          </w:tcPr>
          <w:p w14:paraId="45B82ECA"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MDT elemento subsistema urbano. Pertenencia y capacidad de tracción del núcleo respecto a los subsistemas y elementos a los que pertenece. El valor 0 se aplica a los municipios sin carácter tractor más allá de su término. Valor 1 para los municipios que asumen tracción sobre núcleos y municipios vecinos. Valor 2 cuando ejerce centralidad sobre subsistemas consolidados en un ámbito territorial específico. Valor 3 cuando ejerce centralidad superior a los subsistemas a los que pertenece. Valor 4 para la centralidad regional, en la cual el carácter tractor supera los subsistemas y elementos a los que pertenece, organizando la gobernanza territorial regional. </w:t>
            </w:r>
            <w:r w:rsidRPr="00B144BB">
              <w:rPr>
                <w:rFonts w:ascii="Arial" w:hAnsi="Arial" w:cs="Arial"/>
                <w:sz w:val="22"/>
                <w:szCs w:val="22"/>
              </w:rPr>
              <w:t>Fuente: Estrategia Territorial de Navarra.</w:t>
            </w:r>
          </w:p>
        </w:tc>
      </w:tr>
      <w:tr w:rsidR="00F522EB" w:rsidRPr="00B144BB" w14:paraId="45B82ECE" w14:textId="77777777" w:rsidTr="0098565D">
        <w:trPr>
          <w:trHeight w:val="20"/>
        </w:trPr>
        <w:tc>
          <w:tcPr>
            <w:tcW w:w="2264" w:type="dxa"/>
            <w:vAlign w:val="center"/>
            <w:hideMark/>
          </w:tcPr>
          <w:p w14:paraId="45B82ECC"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I_MDT-ETN</w:t>
            </w:r>
          </w:p>
        </w:tc>
        <w:tc>
          <w:tcPr>
            <w:tcW w:w="6522" w:type="dxa"/>
            <w:vAlign w:val="center"/>
            <w:hideMark/>
          </w:tcPr>
          <w:p w14:paraId="45B82ECD" w14:textId="55E2F90C"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Indicador parcial del Modelo de Desarrollo Territorial (I_MDT-ETN). Resultante de la suma de las seis variables anteriores.</w:t>
            </w:r>
            <w:r w:rsidR="00F337D8" w:rsidRPr="00B144BB">
              <w:rPr>
                <w:rFonts w:ascii="Arial" w:hAnsi="Arial" w:cs="Arial"/>
                <w:sz w:val="22"/>
                <w:szCs w:val="22"/>
                <w:lang w:val="es-ES"/>
              </w:rPr>
              <w:t xml:space="preserve"> </w:t>
            </w:r>
            <w:r w:rsidRPr="00B144BB">
              <w:rPr>
                <w:rFonts w:ascii="Arial" w:hAnsi="Arial" w:cs="Arial"/>
                <w:sz w:val="22"/>
                <w:szCs w:val="22"/>
                <w:lang w:val="es-ES"/>
              </w:rPr>
              <w:t>Su valor está comprendido entre 0 y 21.</w:t>
            </w:r>
          </w:p>
        </w:tc>
      </w:tr>
      <w:tr w:rsidR="00F522EB" w:rsidRPr="00B144BB" w14:paraId="45B82ED1" w14:textId="77777777" w:rsidTr="0098565D">
        <w:trPr>
          <w:trHeight w:val="20"/>
        </w:trPr>
        <w:tc>
          <w:tcPr>
            <w:tcW w:w="2264" w:type="dxa"/>
            <w:vAlign w:val="center"/>
            <w:hideMark/>
          </w:tcPr>
          <w:p w14:paraId="45B82ECF"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SALUDESP</w:t>
            </w:r>
          </w:p>
        </w:tc>
        <w:tc>
          <w:tcPr>
            <w:tcW w:w="6522" w:type="dxa"/>
            <w:vAlign w:val="center"/>
            <w:hideMark/>
          </w:tcPr>
          <w:p w14:paraId="45B82ED0"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Indica si cuenta con Centro de salud con especialidad o no, Pamplona/Iruña queda incluida al prestar este servicio mediante el Complejo Hospitalario (0, 1). Fuente: IDENA. 2014</w:t>
            </w:r>
          </w:p>
        </w:tc>
      </w:tr>
      <w:tr w:rsidR="00F522EB" w:rsidRPr="00B144BB" w14:paraId="45B82ED4" w14:textId="77777777" w:rsidTr="0098565D">
        <w:trPr>
          <w:trHeight w:val="20"/>
        </w:trPr>
        <w:tc>
          <w:tcPr>
            <w:tcW w:w="2264" w:type="dxa"/>
            <w:vAlign w:val="center"/>
            <w:hideMark/>
          </w:tcPr>
          <w:p w14:paraId="45B82ED2"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lastRenderedPageBreak/>
              <w:t>EDUC</w:t>
            </w:r>
          </w:p>
        </w:tc>
        <w:tc>
          <w:tcPr>
            <w:tcW w:w="6522" w:type="dxa"/>
            <w:vAlign w:val="center"/>
            <w:hideMark/>
          </w:tcPr>
          <w:p w14:paraId="45B82ED3"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si cuenta con centro de Bachillerato o Formación Profesional o no (0, 1). </w:t>
            </w:r>
            <w:r w:rsidRPr="00B144BB">
              <w:rPr>
                <w:rFonts w:ascii="Arial" w:hAnsi="Arial" w:cs="Arial"/>
                <w:sz w:val="22"/>
                <w:szCs w:val="22"/>
              </w:rPr>
              <w:t>Fuente: Gobierno de Navarra. Educación. 2020</w:t>
            </w:r>
          </w:p>
        </w:tc>
      </w:tr>
      <w:tr w:rsidR="00F522EB" w:rsidRPr="00B144BB" w14:paraId="45B82ED7" w14:textId="77777777" w:rsidTr="0098565D">
        <w:trPr>
          <w:trHeight w:val="20"/>
        </w:trPr>
        <w:tc>
          <w:tcPr>
            <w:tcW w:w="2264" w:type="dxa"/>
            <w:vAlign w:val="center"/>
            <w:hideMark/>
          </w:tcPr>
          <w:p w14:paraId="45B82ED5"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FORAL</w:t>
            </w:r>
          </w:p>
        </w:tc>
        <w:tc>
          <w:tcPr>
            <w:tcW w:w="6522" w:type="dxa"/>
            <w:vAlign w:val="center"/>
            <w:hideMark/>
          </w:tcPr>
          <w:p w14:paraId="45B82ED6"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si cuenta con Policía Foral o no (0, 1). </w:t>
            </w:r>
            <w:r w:rsidRPr="00B144BB">
              <w:rPr>
                <w:rFonts w:ascii="Arial" w:hAnsi="Arial" w:cs="Arial"/>
                <w:sz w:val="22"/>
                <w:szCs w:val="22"/>
              </w:rPr>
              <w:t>Fuente: IDENA. 2014</w:t>
            </w:r>
          </w:p>
        </w:tc>
      </w:tr>
      <w:tr w:rsidR="00F522EB" w:rsidRPr="00B144BB" w14:paraId="45B82EDA" w14:textId="77777777" w:rsidTr="0098565D">
        <w:trPr>
          <w:trHeight w:val="20"/>
        </w:trPr>
        <w:tc>
          <w:tcPr>
            <w:tcW w:w="2264" w:type="dxa"/>
            <w:vAlign w:val="center"/>
            <w:hideMark/>
          </w:tcPr>
          <w:p w14:paraId="45B82ED8"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BOM</w:t>
            </w:r>
          </w:p>
        </w:tc>
        <w:tc>
          <w:tcPr>
            <w:tcW w:w="6522" w:type="dxa"/>
            <w:vAlign w:val="center"/>
            <w:hideMark/>
          </w:tcPr>
          <w:p w14:paraId="45B82ED9"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si cuenta con un Parque de Bomberos o no (0, 1). </w:t>
            </w:r>
            <w:r w:rsidRPr="00B144BB">
              <w:rPr>
                <w:rFonts w:ascii="Arial" w:hAnsi="Arial" w:cs="Arial"/>
                <w:sz w:val="22"/>
                <w:szCs w:val="22"/>
              </w:rPr>
              <w:t>Fuente: IDENA. 2014</w:t>
            </w:r>
          </w:p>
        </w:tc>
      </w:tr>
      <w:tr w:rsidR="00F522EB" w:rsidRPr="00B144BB" w14:paraId="45B82EDD" w14:textId="77777777" w:rsidTr="0098565D">
        <w:trPr>
          <w:trHeight w:val="20"/>
        </w:trPr>
        <w:tc>
          <w:tcPr>
            <w:tcW w:w="2264" w:type="dxa"/>
            <w:vAlign w:val="center"/>
            <w:hideMark/>
          </w:tcPr>
          <w:p w14:paraId="45B82EDB"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ORVE</w:t>
            </w:r>
          </w:p>
        </w:tc>
        <w:tc>
          <w:tcPr>
            <w:tcW w:w="6522" w:type="dxa"/>
            <w:vAlign w:val="center"/>
            <w:hideMark/>
          </w:tcPr>
          <w:p w14:paraId="45B82EDC"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Indica si cuenta con una Oficina de Rehabilitación de Viviendas y Edificios (ORVE) o no (0, 1). Fuente: Navarra de Suelo y Vivienda S.A. (NASUVINSA). 2020</w:t>
            </w:r>
          </w:p>
        </w:tc>
      </w:tr>
      <w:tr w:rsidR="00F522EB" w:rsidRPr="00B144BB" w14:paraId="45B82EE0" w14:textId="77777777" w:rsidTr="0098565D">
        <w:trPr>
          <w:trHeight w:val="20"/>
        </w:trPr>
        <w:tc>
          <w:tcPr>
            <w:tcW w:w="2264" w:type="dxa"/>
            <w:vAlign w:val="center"/>
            <w:hideMark/>
          </w:tcPr>
          <w:p w14:paraId="45B82EDE"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SSBB</w:t>
            </w:r>
          </w:p>
        </w:tc>
        <w:tc>
          <w:tcPr>
            <w:tcW w:w="6522" w:type="dxa"/>
            <w:vAlign w:val="center"/>
            <w:hideMark/>
          </w:tcPr>
          <w:p w14:paraId="45B82EDF"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si cuenta con Servicios sociales de base o no (0, 1). </w:t>
            </w:r>
            <w:r w:rsidRPr="00B144BB">
              <w:rPr>
                <w:rFonts w:ascii="Arial" w:hAnsi="Arial" w:cs="Arial"/>
                <w:sz w:val="22"/>
                <w:szCs w:val="22"/>
              </w:rPr>
              <w:t xml:space="preserve">Fuente: Gobierno de </w:t>
            </w:r>
            <w:proofErr w:type="spellStart"/>
            <w:r w:rsidRPr="00B144BB">
              <w:rPr>
                <w:rFonts w:ascii="Arial" w:hAnsi="Arial" w:cs="Arial"/>
                <w:sz w:val="22"/>
                <w:szCs w:val="22"/>
              </w:rPr>
              <w:t>Navarra.2020</w:t>
            </w:r>
            <w:proofErr w:type="spellEnd"/>
          </w:p>
        </w:tc>
      </w:tr>
      <w:tr w:rsidR="00F522EB" w:rsidRPr="00B144BB" w14:paraId="45B82EE3" w14:textId="77777777" w:rsidTr="0098565D">
        <w:trPr>
          <w:trHeight w:val="20"/>
        </w:trPr>
        <w:tc>
          <w:tcPr>
            <w:tcW w:w="2264" w:type="dxa"/>
            <w:vAlign w:val="center"/>
            <w:hideMark/>
          </w:tcPr>
          <w:p w14:paraId="45B82EE1"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I_ADMINFORAL</w:t>
            </w:r>
          </w:p>
        </w:tc>
        <w:tc>
          <w:tcPr>
            <w:tcW w:w="6522" w:type="dxa"/>
            <w:vAlign w:val="center"/>
            <w:hideMark/>
          </w:tcPr>
          <w:p w14:paraId="45B82EE2"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Indicador parcial sobre equipamientos supramunicipales (I_ADMINFORAL). Es el resultante de la suma de las seis variables binarias anteriores. </w:t>
            </w:r>
            <w:r w:rsidRPr="00B144BB">
              <w:rPr>
                <w:rFonts w:ascii="Arial" w:hAnsi="Arial" w:cs="Arial"/>
                <w:sz w:val="22"/>
                <w:szCs w:val="22"/>
              </w:rPr>
              <w:t>Su valor está comprendido entre 0 y 6.</w:t>
            </w:r>
          </w:p>
        </w:tc>
      </w:tr>
      <w:tr w:rsidR="00F522EB" w:rsidRPr="00B144BB" w14:paraId="45B82EE6" w14:textId="77777777" w:rsidTr="0098565D">
        <w:trPr>
          <w:trHeight w:val="20"/>
        </w:trPr>
        <w:tc>
          <w:tcPr>
            <w:tcW w:w="2264" w:type="dxa"/>
            <w:vAlign w:val="center"/>
            <w:hideMark/>
          </w:tcPr>
          <w:p w14:paraId="45B82EE4"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 xml:space="preserve">CENTRALIDAD </w:t>
            </w:r>
          </w:p>
        </w:tc>
        <w:tc>
          <w:tcPr>
            <w:tcW w:w="6522" w:type="dxa"/>
            <w:vAlign w:val="center"/>
            <w:hideMark/>
          </w:tcPr>
          <w:p w14:paraId="45B82EE5"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Indicador de </w:t>
            </w:r>
            <w:r w:rsidRPr="00B144BB">
              <w:rPr>
                <w:rFonts w:ascii="Arial" w:hAnsi="Arial" w:cs="Arial"/>
                <w:bCs/>
                <w:sz w:val="22"/>
                <w:szCs w:val="22"/>
                <w:lang w:val="es-ES"/>
              </w:rPr>
              <w:t>carácter tractor</w:t>
            </w:r>
            <w:r w:rsidRPr="00B144BB">
              <w:rPr>
                <w:rFonts w:ascii="Arial" w:hAnsi="Arial" w:cs="Arial"/>
                <w:sz w:val="22"/>
                <w:szCs w:val="22"/>
                <w:lang w:val="es-ES"/>
              </w:rPr>
              <w:t xml:space="preserve"> basado en la </w:t>
            </w:r>
            <w:r w:rsidRPr="00B144BB">
              <w:rPr>
                <w:rFonts w:ascii="Arial" w:hAnsi="Arial" w:cs="Arial"/>
                <w:bCs/>
                <w:sz w:val="22"/>
                <w:szCs w:val="22"/>
                <w:lang w:val="es-ES"/>
              </w:rPr>
              <w:t>Centralidad</w:t>
            </w:r>
            <w:r w:rsidRPr="00B144BB">
              <w:rPr>
                <w:rFonts w:ascii="Arial" w:hAnsi="Arial" w:cs="Arial"/>
                <w:sz w:val="22"/>
                <w:szCs w:val="22"/>
                <w:lang w:val="es-ES"/>
              </w:rPr>
              <w:t xml:space="preserve">: es el resultante de la suma de los dos indicadores parciales anteriores (I_MDT-ETN y I_ADMINFORAL). </w:t>
            </w:r>
            <w:r w:rsidRPr="00B144BB">
              <w:rPr>
                <w:rFonts w:ascii="Arial" w:hAnsi="Arial" w:cs="Arial"/>
                <w:sz w:val="22"/>
                <w:szCs w:val="22"/>
              </w:rPr>
              <w:t>Su valor está comprendido entre 0 y 27.</w:t>
            </w:r>
          </w:p>
        </w:tc>
      </w:tr>
      <w:tr w:rsidR="00F522EB" w:rsidRPr="00B144BB" w14:paraId="45B82EE9" w14:textId="77777777" w:rsidTr="0098565D">
        <w:trPr>
          <w:trHeight w:val="20"/>
        </w:trPr>
        <w:tc>
          <w:tcPr>
            <w:tcW w:w="2264" w:type="dxa"/>
            <w:vAlign w:val="center"/>
            <w:hideMark/>
          </w:tcPr>
          <w:p w14:paraId="45B82EE7"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Actividad</w:t>
            </w:r>
          </w:p>
        </w:tc>
        <w:tc>
          <w:tcPr>
            <w:tcW w:w="6522" w:type="dxa"/>
            <w:vAlign w:val="center"/>
            <w:hideMark/>
          </w:tcPr>
          <w:p w14:paraId="45B82EE8"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Mide el empleo superior a la población activa del núcleo. Diferencia entre el número de personas empleadas que tiene cada municipio y la población potencialmente activa de cada municipio por la tasa de actividad de Navarra. Fuente: NASTAT.2020</w:t>
            </w:r>
          </w:p>
        </w:tc>
      </w:tr>
      <w:tr w:rsidR="00F522EB" w:rsidRPr="00B144BB" w14:paraId="45B82EEC"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EA"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I_EMPLEO</w:t>
            </w:r>
          </w:p>
        </w:tc>
        <w:tc>
          <w:tcPr>
            <w:tcW w:w="6522" w:type="dxa"/>
            <w:vAlign w:val="center"/>
            <w:hideMark/>
          </w:tcPr>
          <w:p w14:paraId="45B82EEB"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 xml:space="preserve">Indicador parcial del empleo en el municipio (I_EMPLEO) como contribución a la competitividad. </w:t>
            </w:r>
            <w:r w:rsidR="00E247FA" w:rsidRPr="00B144BB">
              <w:rPr>
                <w:rFonts w:ascii="Arial" w:hAnsi="Arial" w:cs="Arial"/>
                <w:sz w:val="22"/>
                <w:szCs w:val="22"/>
                <w:lang w:val="es-ES"/>
              </w:rPr>
              <w:t xml:space="preserve">Su valor está comprendido entre 0 y 4. </w:t>
            </w:r>
            <w:r w:rsidRPr="00B144BB">
              <w:rPr>
                <w:rFonts w:ascii="Arial" w:hAnsi="Arial" w:cs="Arial"/>
                <w:sz w:val="22"/>
                <w:szCs w:val="22"/>
                <w:lang w:val="es-ES"/>
              </w:rPr>
              <w:t>Para municipios con valor 0 o valores negativos toma el valor de 0</w:t>
            </w:r>
            <w:r w:rsidR="00E247FA" w:rsidRPr="00B144BB">
              <w:rPr>
                <w:rFonts w:ascii="Arial" w:hAnsi="Arial" w:cs="Arial"/>
                <w:sz w:val="22"/>
                <w:szCs w:val="22"/>
                <w:lang w:val="es-ES"/>
              </w:rPr>
              <w:t>.</w:t>
            </w:r>
            <w:r w:rsidRPr="00B144BB">
              <w:rPr>
                <w:rFonts w:ascii="Arial" w:hAnsi="Arial" w:cs="Arial"/>
                <w:sz w:val="22"/>
                <w:szCs w:val="22"/>
                <w:lang w:val="es-ES"/>
              </w:rPr>
              <w:t xml:space="preserve"> E</w:t>
            </w:r>
            <w:r w:rsidR="00E247FA" w:rsidRPr="00B144BB">
              <w:rPr>
                <w:rFonts w:ascii="Arial" w:hAnsi="Arial" w:cs="Arial"/>
                <w:sz w:val="22"/>
                <w:szCs w:val="22"/>
                <w:lang w:val="es-ES"/>
              </w:rPr>
              <w:t xml:space="preserve">ntre </w:t>
            </w:r>
            <w:proofErr w:type="spellStart"/>
            <w:r w:rsidR="00E247FA" w:rsidRPr="00B144BB">
              <w:rPr>
                <w:rFonts w:ascii="Arial" w:hAnsi="Arial" w:cs="Arial"/>
                <w:sz w:val="22"/>
                <w:szCs w:val="22"/>
                <w:lang w:val="es-ES"/>
              </w:rPr>
              <w:t>0%</w:t>
            </w:r>
            <w:r w:rsidRPr="00B144BB">
              <w:rPr>
                <w:rFonts w:ascii="Arial" w:hAnsi="Arial" w:cs="Arial"/>
                <w:sz w:val="22"/>
                <w:szCs w:val="22"/>
                <w:lang w:val="es-ES"/>
              </w:rPr>
              <w:t>y</w:t>
            </w:r>
            <w:proofErr w:type="spellEnd"/>
            <w:r w:rsidRPr="00B144BB">
              <w:rPr>
                <w:rFonts w:ascii="Arial" w:hAnsi="Arial" w:cs="Arial"/>
                <w:sz w:val="22"/>
                <w:szCs w:val="22"/>
                <w:lang w:val="es-ES"/>
              </w:rPr>
              <w:t xml:space="preserve"> 25% de la población potencialmente activa del municipio por la tasa de actividad toma el valor de 1. Entre 25</w:t>
            </w:r>
            <w:r w:rsidR="00E247FA" w:rsidRPr="00B144BB">
              <w:rPr>
                <w:rFonts w:ascii="Arial" w:hAnsi="Arial" w:cs="Arial"/>
                <w:sz w:val="22"/>
                <w:szCs w:val="22"/>
                <w:lang w:val="es-ES"/>
              </w:rPr>
              <w:t>%</w:t>
            </w:r>
            <w:r w:rsidRPr="00B144BB">
              <w:rPr>
                <w:rFonts w:ascii="Arial" w:hAnsi="Arial" w:cs="Arial"/>
                <w:sz w:val="22"/>
                <w:szCs w:val="22"/>
                <w:lang w:val="es-ES"/>
              </w:rPr>
              <w:t xml:space="preserve"> y 50% de la población toma el valor de 2. Entre 50</w:t>
            </w:r>
            <w:r w:rsidR="00E247FA" w:rsidRPr="00B144BB">
              <w:rPr>
                <w:rFonts w:ascii="Arial" w:hAnsi="Arial" w:cs="Arial"/>
                <w:sz w:val="22"/>
                <w:szCs w:val="22"/>
                <w:lang w:val="es-ES"/>
              </w:rPr>
              <w:t xml:space="preserve">% y 75% de la población toma el valor de 3. Más del 75% de la población </w:t>
            </w:r>
            <w:r w:rsidRPr="00B144BB">
              <w:rPr>
                <w:rFonts w:ascii="Arial" w:hAnsi="Arial" w:cs="Arial"/>
                <w:sz w:val="22"/>
                <w:szCs w:val="22"/>
                <w:lang w:val="es-ES"/>
              </w:rPr>
              <w:t xml:space="preserve">toma el valor 4. </w:t>
            </w:r>
          </w:p>
        </w:tc>
      </w:tr>
      <w:tr w:rsidR="00F522EB" w:rsidRPr="00B144BB" w14:paraId="45B82EEF"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ED"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Turismo</w:t>
            </w:r>
          </w:p>
        </w:tc>
        <w:tc>
          <w:tcPr>
            <w:tcW w:w="6522" w:type="dxa"/>
            <w:vAlign w:val="center"/>
            <w:hideMark/>
          </w:tcPr>
          <w:p w14:paraId="45B82EEE"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Mide la capacidad turística. Número de alojamientos con los que cuenta cada municipio. </w:t>
            </w:r>
            <w:r w:rsidRPr="00B144BB">
              <w:rPr>
                <w:rFonts w:ascii="Arial" w:hAnsi="Arial" w:cs="Arial"/>
                <w:sz w:val="22"/>
                <w:szCs w:val="22"/>
              </w:rPr>
              <w:t>Fuente: Gobierno de Navarra. Desarrollo Económico. 2020</w:t>
            </w:r>
          </w:p>
        </w:tc>
      </w:tr>
      <w:tr w:rsidR="00F522EB" w:rsidRPr="00B144BB" w14:paraId="45B82EF2"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0"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I_TUR</w:t>
            </w:r>
          </w:p>
        </w:tc>
        <w:tc>
          <w:tcPr>
            <w:tcW w:w="6522" w:type="dxa"/>
            <w:vAlign w:val="center"/>
            <w:hideMark/>
          </w:tcPr>
          <w:p w14:paraId="45B82EF1"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 xml:space="preserve">Indicador parcial sobre plazas turísticas (I_TUR). Para municipios con ninguna plaza turística toma el valor de 0. Entre 0 y 25 toma el valor de 1. Entre 25 y 85 el valor de 2. Entre 85 y 150 el valor de 3. Más de 150 toma el valor 4. </w:t>
            </w:r>
          </w:p>
        </w:tc>
      </w:tr>
      <w:tr w:rsidR="00F522EB" w:rsidRPr="00B144BB" w14:paraId="45B82EF5"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3"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Monumentos</w:t>
            </w:r>
          </w:p>
        </w:tc>
        <w:tc>
          <w:tcPr>
            <w:tcW w:w="6522" w:type="dxa"/>
            <w:vAlign w:val="center"/>
            <w:hideMark/>
          </w:tcPr>
          <w:p w14:paraId="45B82EF4"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Número de monumentos con los que cuenta cada municipio. Fuente: Gobierno de Navarra. DGC-IPV. </w:t>
            </w:r>
            <w:r w:rsidRPr="00B144BB">
              <w:rPr>
                <w:rFonts w:ascii="Arial" w:hAnsi="Arial" w:cs="Arial"/>
                <w:sz w:val="22"/>
                <w:szCs w:val="22"/>
              </w:rPr>
              <w:t>2021</w:t>
            </w:r>
          </w:p>
        </w:tc>
      </w:tr>
      <w:tr w:rsidR="00F522EB" w:rsidRPr="00B144BB" w14:paraId="45B82EF8"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6"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I_MON</w:t>
            </w:r>
          </w:p>
        </w:tc>
        <w:tc>
          <w:tcPr>
            <w:tcW w:w="6522" w:type="dxa"/>
            <w:vAlign w:val="center"/>
            <w:hideMark/>
          </w:tcPr>
          <w:p w14:paraId="45B82EF7"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 xml:space="preserve">Indicador basado en monumentos (I_MON). Para municipios que no cuentan con ningún monumento toma el valor de 0. Entre 0 y 5 toma el valor de 1. Entre 5 y 10 el valor de 2. Entre 10 y 15 el valor de 3. Más de 15 toma el valor 4. </w:t>
            </w:r>
          </w:p>
        </w:tc>
      </w:tr>
      <w:tr w:rsidR="00F522EB" w:rsidRPr="00B144BB" w14:paraId="45B82EFB"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9"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ATRACTIVIDAD COMPETITIVIDAD</w:t>
            </w:r>
          </w:p>
        </w:tc>
        <w:tc>
          <w:tcPr>
            <w:tcW w:w="6522" w:type="dxa"/>
            <w:vAlign w:val="center"/>
            <w:hideMark/>
          </w:tcPr>
          <w:p w14:paraId="45B82EFA"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Indicador de</w:t>
            </w:r>
            <w:r w:rsidRPr="00B144BB">
              <w:rPr>
                <w:rFonts w:ascii="Arial" w:hAnsi="Arial" w:cs="Arial"/>
                <w:bCs/>
                <w:sz w:val="22"/>
                <w:szCs w:val="22"/>
                <w:lang w:val="es-ES"/>
              </w:rPr>
              <w:t xml:space="preserve"> carácter tractor</w:t>
            </w:r>
            <w:r w:rsidRPr="00B144BB">
              <w:rPr>
                <w:rFonts w:ascii="Arial" w:hAnsi="Arial" w:cs="Arial"/>
                <w:sz w:val="22"/>
                <w:szCs w:val="22"/>
                <w:lang w:val="es-ES"/>
              </w:rPr>
              <w:t xml:space="preserve"> basado en la</w:t>
            </w:r>
            <w:r w:rsidRPr="00B144BB">
              <w:rPr>
                <w:rFonts w:ascii="Arial" w:hAnsi="Arial" w:cs="Arial"/>
                <w:bCs/>
                <w:sz w:val="22"/>
                <w:szCs w:val="22"/>
                <w:lang w:val="es-ES"/>
              </w:rPr>
              <w:t xml:space="preserve"> competitividad y la atractividad</w:t>
            </w:r>
            <w:r w:rsidRPr="00B144BB">
              <w:rPr>
                <w:rFonts w:ascii="Arial" w:hAnsi="Arial" w:cs="Arial"/>
                <w:sz w:val="22"/>
                <w:szCs w:val="22"/>
                <w:lang w:val="es-ES"/>
              </w:rPr>
              <w:t xml:space="preserve">: es el resultante de la suma de los tres indicadores parciales anteriores (I_TUR, I_MON y I_EMPLEO). </w:t>
            </w:r>
            <w:r w:rsidRPr="00B144BB">
              <w:rPr>
                <w:rFonts w:ascii="Arial" w:hAnsi="Arial" w:cs="Arial"/>
                <w:sz w:val="22"/>
                <w:szCs w:val="22"/>
              </w:rPr>
              <w:t>Su valor está comprendido entre 0 y 12.</w:t>
            </w:r>
          </w:p>
        </w:tc>
      </w:tr>
      <w:tr w:rsidR="00F522EB" w:rsidRPr="00B144BB" w14:paraId="45B82EFE"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C" w14:textId="77777777" w:rsidR="004B0B36" w:rsidRPr="00B144BB" w:rsidRDefault="004B0B36" w:rsidP="0098565D">
            <w:pPr>
              <w:spacing w:before="20" w:after="20"/>
              <w:rPr>
                <w:rFonts w:ascii="Arial" w:hAnsi="Arial" w:cs="Arial"/>
                <w:sz w:val="22"/>
                <w:szCs w:val="22"/>
              </w:rPr>
            </w:pPr>
            <w:proofErr w:type="spellStart"/>
            <w:r w:rsidRPr="00B144BB">
              <w:rPr>
                <w:rFonts w:ascii="Arial" w:hAnsi="Arial" w:cs="Arial"/>
                <w:sz w:val="22"/>
                <w:szCs w:val="22"/>
              </w:rPr>
              <w:t>CNAE_Distinto</w:t>
            </w:r>
            <w:proofErr w:type="spellEnd"/>
          </w:p>
        </w:tc>
        <w:tc>
          <w:tcPr>
            <w:tcW w:w="6522" w:type="dxa"/>
            <w:vAlign w:val="center"/>
            <w:hideMark/>
          </w:tcPr>
          <w:p w14:paraId="45B82EFD"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el número de CNAE distintos que tiene el municipio. </w:t>
            </w:r>
            <w:r w:rsidRPr="00B144BB">
              <w:rPr>
                <w:rFonts w:ascii="Arial" w:hAnsi="Arial" w:cs="Arial"/>
                <w:sz w:val="22"/>
                <w:szCs w:val="22"/>
              </w:rPr>
              <w:t>Fuente: NASTAT. 2020</w:t>
            </w:r>
          </w:p>
        </w:tc>
      </w:tr>
      <w:tr w:rsidR="00F522EB" w:rsidRPr="00B144BB" w14:paraId="45B82F01"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F"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lastRenderedPageBreak/>
              <w:t>I_CNAE</w:t>
            </w:r>
          </w:p>
        </w:tc>
        <w:tc>
          <w:tcPr>
            <w:tcW w:w="6522" w:type="dxa"/>
            <w:vAlign w:val="center"/>
            <w:hideMark/>
          </w:tcPr>
          <w:p w14:paraId="45B82F00"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 xml:space="preserve">Indicador parcial sobre CNAE, (I_CNAE). Para municipios con menos de 5 CNAE distintos toma el valor de 0. Entre 5 y 30 toma el valor de 1. Entre 30 y 55 el valor de 2. Entre 55 y 70 el valor de 3. Más de 70 toma el valor 4. </w:t>
            </w:r>
          </w:p>
        </w:tc>
      </w:tr>
      <w:tr w:rsidR="00F522EB" w:rsidRPr="00B144BB" w14:paraId="45B82F04"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2"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rPr>
              <w:t>%Empleo comercio</w:t>
            </w:r>
          </w:p>
        </w:tc>
        <w:tc>
          <w:tcPr>
            <w:tcW w:w="6522" w:type="dxa"/>
            <w:vAlign w:val="center"/>
            <w:hideMark/>
          </w:tcPr>
          <w:p w14:paraId="45B82F03"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el porcentaje de personas empleadas con CNAE destinado a comercio frente el total de personas empleadas que tiene el municipio. </w:t>
            </w:r>
            <w:r w:rsidRPr="00B144BB">
              <w:rPr>
                <w:rFonts w:ascii="Arial" w:hAnsi="Arial" w:cs="Arial"/>
                <w:sz w:val="22"/>
                <w:szCs w:val="22"/>
              </w:rPr>
              <w:t>Fuente: NASTAT. 2020</w:t>
            </w:r>
          </w:p>
        </w:tc>
      </w:tr>
      <w:tr w:rsidR="00F522EB" w:rsidRPr="00B144BB" w14:paraId="45B82F07"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5"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I_EMPCOM</w:t>
            </w:r>
          </w:p>
        </w:tc>
        <w:tc>
          <w:tcPr>
            <w:tcW w:w="6522" w:type="dxa"/>
            <w:vAlign w:val="center"/>
            <w:hideMark/>
          </w:tcPr>
          <w:p w14:paraId="45B82F06"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Indicador parcial sobre empleo relacionado con el comercio, (I_EMPCOM). Para municipios co</w:t>
            </w:r>
            <w:r w:rsidR="00831311" w:rsidRPr="00B144BB">
              <w:rPr>
                <w:rFonts w:ascii="Arial" w:hAnsi="Arial" w:cs="Arial"/>
                <w:sz w:val="22"/>
                <w:szCs w:val="22"/>
                <w:lang w:val="es-ES"/>
              </w:rPr>
              <w:t xml:space="preserve">n porcentaje </w:t>
            </w:r>
            <w:r w:rsidRPr="00B144BB">
              <w:rPr>
                <w:rFonts w:ascii="Arial" w:hAnsi="Arial" w:cs="Arial"/>
                <w:sz w:val="22"/>
                <w:szCs w:val="22"/>
                <w:lang w:val="es-ES"/>
              </w:rPr>
              <w:t xml:space="preserve">menor </w:t>
            </w:r>
            <w:r w:rsidR="00831311" w:rsidRPr="00B144BB">
              <w:rPr>
                <w:rFonts w:ascii="Arial" w:hAnsi="Arial" w:cs="Arial"/>
                <w:sz w:val="22"/>
                <w:szCs w:val="22"/>
                <w:lang w:val="es-ES"/>
              </w:rPr>
              <w:t>de</w:t>
            </w:r>
            <w:r w:rsidRPr="00B144BB">
              <w:rPr>
                <w:rFonts w:ascii="Arial" w:hAnsi="Arial" w:cs="Arial"/>
                <w:sz w:val="22"/>
                <w:szCs w:val="22"/>
                <w:lang w:val="es-ES"/>
              </w:rPr>
              <w:t xml:space="preserve"> 10 toma el valor de 0. Entre 10 y 30 toma el valor de 1. Entre 30 y 45 el valor de 2. Entre 45 y 50 el valor de 3. Más de 50 toma el valor 4. </w:t>
            </w:r>
          </w:p>
        </w:tc>
      </w:tr>
      <w:tr w:rsidR="00F522EB" w:rsidRPr="00B144BB" w14:paraId="45B82F0A"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noWrap/>
            <w:vAlign w:val="center"/>
            <w:hideMark/>
          </w:tcPr>
          <w:p w14:paraId="45B82F08" w14:textId="77777777" w:rsidR="004B0B36" w:rsidRPr="00B144BB" w:rsidRDefault="004B0B36" w:rsidP="0098565D">
            <w:pPr>
              <w:spacing w:before="20" w:after="20"/>
              <w:rPr>
                <w:rFonts w:ascii="Arial" w:hAnsi="Arial" w:cs="Arial"/>
                <w:sz w:val="22"/>
                <w:szCs w:val="22"/>
              </w:rPr>
            </w:pPr>
            <w:proofErr w:type="spellStart"/>
            <w:r w:rsidRPr="00B144BB">
              <w:rPr>
                <w:rFonts w:ascii="Arial" w:hAnsi="Arial" w:cs="Arial"/>
                <w:sz w:val="22"/>
                <w:szCs w:val="22"/>
              </w:rPr>
              <w:t>Nº</w:t>
            </w:r>
            <w:proofErr w:type="spellEnd"/>
            <w:r w:rsidRPr="00B144BB">
              <w:rPr>
                <w:rFonts w:ascii="Arial" w:hAnsi="Arial" w:cs="Arial"/>
                <w:sz w:val="22"/>
                <w:szCs w:val="22"/>
              </w:rPr>
              <w:t xml:space="preserve"> Proyectos MECNA/ </w:t>
            </w:r>
            <w:proofErr w:type="spellStart"/>
            <w:r w:rsidRPr="00B144BB">
              <w:rPr>
                <w:rFonts w:ascii="Arial" w:hAnsi="Arial" w:cs="Arial"/>
                <w:sz w:val="22"/>
                <w:szCs w:val="22"/>
              </w:rPr>
              <w:t>10.000hab</w:t>
            </w:r>
            <w:proofErr w:type="spellEnd"/>
          </w:p>
        </w:tc>
        <w:tc>
          <w:tcPr>
            <w:tcW w:w="6522" w:type="dxa"/>
            <w:vAlign w:val="center"/>
            <w:hideMark/>
          </w:tcPr>
          <w:p w14:paraId="45B82F09"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el número de proyectos MECNA por cada 10.000 habitantes que tiene el municipio. </w:t>
            </w:r>
            <w:r w:rsidRPr="00B144BB">
              <w:rPr>
                <w:rFonts w:ascii="Arial" w:hAnsi="Arial" w:cs="Arial"/>
                <w:sz w:val="22"/>
                <w:szCs w:val="22"/>
              </w:rPr>
              <w:t>Fuente: Gobierno de Navarra. DGC-IPV. 2019</w:t>
            </w:r>
          </w:p>
        </w:tc>
      </w:tr>
      <w:tr w:rsidR="00F522EB" w:rsidRPr="00B144BB" w14:paraId="45B82F0D"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B"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I_MECNA</w:t>
            </w:r>
          </w:p>
        </w:tc>
        <w:tc>
          <w:tcPr>
            <w:tcW w:w="6522" w:type="dxa"/>
            <w:vAlign w:val="center"/>
            <w:hideMark/>
          </w:tcPr>
          <w:p w14:paraId="45B82F0C" w14:textId="77777777"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 xml:space="preserve">Indicador parcial sobre proyectos MECNA, (I_MECNA). Para municipios con 0 proyectos toma el valor de 0. Entre 0 y 25 toma el valor de 1. Entre 25 y 100 el valor de 2. Entre 100 y 300 el valor de 3. Más de 300 toma el valor 4. </w:t>
            </w:r>
          </w:p>
        </w:tc>
      </w:tr>
      <w:tr w:rsidR="00F522EB" w:rsidRPr="00B144BB" w14:paraId="45B82F10"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E" w14:textId="77777777" w:rsidR="004B0B36" w:rsidRPr="00B144BB" w:rsidRDefault="004B0B36" w:rsidP="0098565D">
            <w:pPr>
              <w:spacing w:before="20" w:after="20"/>
              <w:rPr>
                <w:rFonts w:ascii="Arial" w:hAnsi="Arial" w:cs="Arial"/>
                <w:sz w:val="22"/>
                <w:szCs w:val="22"/>
              </w:rPr>
            </w:pPr>
            <w:proofErr w:type="spellStart"/>
            <w:r w:rsidRPr="00B144BB">
              <w:rPr>
                <w:rFonts w:ascii="Arial" w:hAnsi="Arial" w:cs="Arial"/>
                <w:sz w:val="22"/>
                <w:szCs w:val="22"/>
              </w:rPr>
              <w:t>GastoCultura</w:t>
            </w:r>
            <w:proofErr w:type="spellEnd"/>
            <w:r w:rsidRPr="00B144BB">
              <w:rPr>
                <w:rFonts w:ascii="Arial" w:hAnsi="Arial" w:cs="Arial"/>
                <w:sz w:val="22"/>
                <w:szCs w:val="22"/>
              </w:rPr>
              <w:t xml:space="preserve"> / habitante</w:t>
            </w:r>
          </w:p>
        </w:tc>
        <w:tc>
          <w:tcPr>
            <w:tcW w:w="6522" w:type="dxa"/>
            <w:vAlign w:val="center"/>
            <w:hideMark/>
          </w:tcPr>
          <w:p w14:paraId="45B82F0F"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 la cantidad en euros de gasto público en cultura (Escuelas de música, administración general de cultura, bibliotecas, museos, euskera, instalaciones de tiempo libre) por habitante que tiene cada municipio. </w:t>
            </w:r>
            <w:r w:rsidRPr="00B144BB">
              <w:rPr>
                <w:rFonts w:ascii="Arial" w:hAnsi="Arial" w:cs="Arial"/>
                <w:sz w:val="22"/>
                <w:szCs w:val="22"/>
              </w:rPr>
              <w:t>Fuente: Gobierno de Navarra. Administración Local. 2019</w:t>
            </w:r>
          </w:p>
        </w:tc>
      </w:tr>
      <w:tr w:rsidR="00F522EB" w:rsidRPr="00B144BB" w14:paraId="45B82F13"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11"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I_GASTCUL</w:t>
            </w:r>
          </w:p>
        </w:tc>
        <w:tc>
          <w:tcPr>
            <w:tcW w:w="6522" w:type="dxa"/>
            <w:noWrap/>
            <w:vAlign w:val="center"/>
            <w:hideMark/>
          </w:tcPr>
          <w:p w14:paraId="45B82F12" w14:textId="67DB19BE" w:rsidR="004B0B36" w:rsidRPr="00B144BB" w:rsidRDefault="004B0B36" w:rsidP="0098565D">
            <w:pPr>
              <w:spacing w:before="20" w:after="20"/>
              <w:rPr>
                <w:rFonts w:ascii="Arial" w:hAnsi="Arial" w:cs="Arial"/>
                <w:sz w:val="22"/>
                <w:szCs w:val="22"/>
                <w:lang w:val="es-ES"/>
              </w:rPr>
            </w:pPr>
            <w:r w:rsidRPr="00B144BB">
              <w:rPr>
                <w:rFonts w:ascii="Arial" w:hAnsi="Arial" w:cs="Arial"/>
                <w:sz w:val="22"/>
                <w:szCs w:val="22"/>
                <w:lang w:val="es-ES"/>
              </w:rPr>
              <w:t>Indicador parcial sobre el gasto cultural (I_GASTCUL). Para municipios con menos de 10 toma el valor de 0. Entre 10 y 50 toma el valor de 1. Entre 50 y 80 el valor de 2. Entre 80 y 200 el valor de</w:t>
            </w:r>
            <w:r w:rsidR="00831311" w:rsidRPr="00B144BB">
              <w:rPr>
                <w:rFonts w:ascii="Arial" w:hAnsi="Arial" w:cs="Arial"/>
                <w:sz w:val="22"/>
                <w:szCs w:val="22"/>
                <w:lang w:val="es-ES"/>
              </w:rPr>
              <w:t xml:space="preserve"> 3. Más</w:t>
            </w:r>
            <w:r w:rsidR="00F337D8" w:rsidRPr="00B144BB">
              <w:rPr>
                <w:rFonts w:ascii="Arial" w:hAnsi="Arial" w:cs="Arial"/>
                <w:sz w:val="22"/>
                <w:szCs w:val="22"/>
                <w:lang w:val="es-ES"/>
              </w:rPr>
              <w:t xml:space="preserve"> </w:t>
            </w:r>
            <w:r w:rsidR="00831311" w:rsidRPr="00B144BB">
              <w:rPr>
                <w:rFonts w:ascii="Arial" w:hAnsi="Arial" w:cs="Arial"/>
                <w:sz w:val="22"/>
                <w:szCs w:val="22"/>
                <w:lang w:val="es-ES"/>
              </w:rPr>
              <w:t>de 200 toma el valor 4.</w:t>
            </w:r>
          </w:p>
        </w:tc>
      </w:tr>
      <w:tr w:rsidR="00F522EB" w:rsidRPr="00B144BB" w14:paraId="45B82F16"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14"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VERTEBRACIÓN CAPACIDAD DE RELACIONES</w:t>
            </w:r>
          </w:p>
        </w:tc>
        <w:tc>
          <w:tcPr>
            <w:tcW w:w="6522" w:type="dxa"/>
            <w:vAlign w:val="center"/>
            <w:hideMark/>
          </w:tcPr>
          <w:p w14:paraId="45B82F15"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Indicador de </w:t>
            </w:r>
            <w:r w:rsidRPr="00B144BB">
              <w:rPr>
                <w:rFonts w:ascii="Arial" w:hAnsi="Arial" w:cs="Arial"/>
                <w:bCs/>
                <w:sz w:val="22"/>
                <w:szCs w:val="22"/>
                <w:lang w:val="es-ES"/>
              </w:rPr>
              <w:t>carácter tractor</w:t>
            </w:r>
            <w:r w:rsidRPr="00B144BB">
              <w:rPr>
                <w:rFonts w:ascii="Arial" w:hAnsi="Arial" w:cs="Arial"/>
                <w:sz w:val="22"/>
                <w:szCs w:val="22"/>
                <w:lang w:val="es-ES"/>
              </w:rPr>
              <w:t xml:space="preserve"> basado en</w:t>
            </w:r>
            <w:r w:rsidRPr="00B144BB">
              <w:rPr>
                <w:rFonts w:ascii="Arial" w:hAnsi="Arial" w:cs="Arial"/>
                <w:bCs/>
                <w:sz w:val="22"/>
                <w:szCs w:val="22"/>
                <w:lang w:val="es-ES"/>
              </w:rPr>
              <w:t xml:space="preserve"> Relaciones</w:t>
            </w:r>
            <w:r w:rsidRPr="00B144BB">
              <w:rPr>
                <w:rFonts w:ascii="Arial" w:hAnsi="Arial" w:cs="Arial"/>
                <w:sz w:val="22"/>
                <w:szCs w:val="22"/>
                <w:lang w:val="es-ES"/>
              </w:rPr>
              <w:t xml:space="preserve">: es el resultante de la suma de los cuatro indicadores parciales anteriores (I_CNAE, I_EMPCOM, I_MECNA, I_GASTCUL). </w:t>
            </w:r>
            <w:r w:rsidRPr="00B144BB">
              <w:rPr>
                <w:rFonts w:ascii="Arial" w:hAnsi="Arial" w:cs="Arial"/>
                <w:sz w:val="22"/>
                <w:szCs w:val="22"/>
              </w:rPr>
              <w:t>Su valor está comprendido entre 0 y 16.</w:t>
            </w:r>
          </w:p>
        </w:tc>
      </w:tr>
      <w:tr w:rsidR="00F522EB" w:rsidRPr="00B144BB" w14:paraId="45B82F19" w14:textId="77777777" w:rsidTr="009856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17" w14:textId="77777777" w:rsidR="004B0B36" w:rsidRPr="00B144BB" w:rsidRDefault="004B0B36" w:rsidP="0098565D">
            <w:pPr>
              <w:spacing w:before="20" w:after="20"/>
              <w:rPr>
                <w:rFonts w:ascii="Arial" w:hAnsi="Arial" w:cs="Arial"/>
                <w:bCs/>
                <w:sz w:val="22"/>
                <w:szCs w:val="22"/>
              </w:rPr>
            </w:pPr>
            <w:r w:rsidRPr="00B144BB">
              <w:rPr>
                <w:rFonts w:ascii="Arial" w:hAnsi="Arial" w:cs="Arial"/>
                <w:bCs/>
                <w:sz w:val="22"/>
                <w:szCs w:val="22"/>
              </w:rPr>
              <w:t>ICT. Indicador Carácter Tractor</w:t>
            </w:r>
          </w:p>
        </w:tc>
        <w:tc>
          <w:tcPr>
            <w:tcW w:w="6522" w:type="dxa"/>
            <w:vAlign w:val="center"/>
            <w:hideMark/>
          </w:tcPr>
          <w:p w14:paraId="45B82F18" w14:textId="77777777" w:rsidR="004B0B36" w:rsidRPr="00B144BB" w:rsidRDefault="004B0B36" w:rsidP="0098565D">
            <w:pPr>
              <w:spacing w:before="20" w:after="20"/>
              <w:rPr>
                <w:rFonts w:ascii="Arial" w:hAnsi="Arial" w:cs="Arial"/>
                <w:sz w:val="22"/>
                <w:szCs w:val="22"/>
              </w:rPr>
            </w:pPr>
            <w:r w:rsidRPr="00B144BB">
              <w:rPr>
                <w:rFonts w:ascii="Arial" w:hAnsi="Arial" w:cs="Arial"/>
                <w:sz w:val="22"/>
                <w:szCs w:val="22"/>
                <w:lang w:val="es-ES"/>
              </w:rPr>
              <w:t xml:space="preserve">La suma de las tres dimensiones analizadas, centralidad, competitividad y atractividad y vertebración y capacidad de relaciones. </w:t>
            </w:r>
            <w:r w:rsidRPr="00B144BB">
              <w:rPr>
                <w:rFonts w:ascii="Arial" w:hAnsi="Arial" w:cs="Arial"/>
                <w:sz w:val="22"/>
                <w:szCs w:val="22"/>
              </w:rPr>
              <w:t>Su valor está comprendido entre 0 y 55.</w:t>
            </w:r>
          </w:p>
        </w:tc>
      </w:tr>
    </w:tbl>
    <w:p w14:paraId="45B82F1A" w14:textId="77777777" w:rsidR="004B0B36" w:rsidRPr="00B144BB" w:rsidRDefault="004B0B36" w:rsidP="00F337D8">
      <w:pPr>
        <w:spacing w:after="200" w:line="320" w:lineRule="exact"/>
        <w:rPr>
          <w:rFonts w:ascii="Arial" w:hAnsi="Arial" w:cs="Arial"/>
          <w:sz w:val="22"/>
          <w:szCs w:val="22"/>
        </w:rPr>
      </w:pPr>
    </w:p>
    <w:p w14:paraId="45B82F1B" w14:textId="77777777" w:rsidR="004B0B36" w:rsidRPr="00B144BB" w:rsidRDefault="004B0B36" w:rsidP="00F337D8">
      <w:pPr>
        <w:spacing w:after="200" w:line="320" w:lineRule="exact"/>
        <w:rPr>
          <w:rFonts w:ascii="Arial" w:hAnsi="Arial" w:cs="Arial"/>
          <w:sz w:val="22"/>
          <w:szCs w:val="22"/>
        </w:rPr>
      </w:pPr>
      <w:r w:rsidRPr="00B144BB">
        <w:rPr>
          <w:rFonts w:ascii="Arial" w:hAnsi="Arial" w:cs="Arial"/>
          <w:sz w:val="22"/>
          <w:szCs w:val="22"/>
        </w:rPr>
        <w:br w:type="page"/>
      </w:r>
    </w:p>
    <w:p w14:paraId="45B82F1C" w14:textId="6FE76DCC" w:rsidR="004F2389" w:rsidRPr="00B144BB" w:rsidRDefault="004F2389" w:rsidP="002966DD">
      <w:pPr>
        <w:spacing w:after="200" w:line="320" w:lineRule="exact"/>
        <w:jc w:val="center"/>
        <w:rPr>
          <w:rFonts w:ascii="Arial" w:hAnsi="Arial" w:cs="Arial"/>
          <w:b/>
          <w:sz w:val="22"/>
          <w:szCs w:val="22"/>
        </w:rPr>
      </w:pPr>
      <w:r w:rsidRPr="00B144BB">
        <w:rPr>
          <w:rFonts w:ascii="Arial" w:hAnsi="Arial" w:cs="Arial"/>
          <w:b/>
          <w:sz w:val="22"/>
          <w:szCs w:val="22"/>
        </w:rPr>
        <w:lastRenderedPageBreak/>
        <w:t xml:space="preserve">ANEXO </w:t>
      </w:r>
      <w:r w:rsidR="00EA43AE" w:rsidRPr="00B144BB">
        <w:rPr>
          <w:rFonts w:ascii="Arial" w:hAnsi="Arial" w:cs="Arial"/>
          <w:b/>
          <w:sz w:val="22"/>
          <w:szCs w:val="22"/>
        </w:rPr>
        <w:t>IV</w:t>
      </w:r>
      <w:r w:rsidR="004F08F1" w:rsidRPr="00B144BB">
        <w:rPr>
          <w:rFonts w:ascii="Arial" w:hAnsi="Arial" w:cs="Arial"/>
          <w:b/>
          <w:sz w:val="22"/>
          <w:szCs w:val="22"/>
        </w:rPr>
        <w:t>.</w:t>
      </w:r>
      <w:r w:rsidRPr="00B144BB">
        <w:rPr>
          <w:rFonts w:ascii="Arial" w:hAnsi="Arial" w:cs="Arial"/>
          <w:b/>
          <w:sz w:val="22"/>
          <w:szCs w:val="22"/>
        </w:rPr>
        <w:t xml:space="preserve"> </w:t>
      </w:r>
      <w:r w:rsidR="004F08F1" w:rsidRPr="00B144BB">
        <w:rPr>
          <w:rFonts w:ascii="Arial" w:hAnsi="Arial" w:cs="Arial"/>
          <w:b/>
          <w:sz w:val="22"/>
          <w:szCs w:val="22"/>
        </w:rPr>
        <w:t>Índice de Capacidad Tractora por municipios</w:t>
      </w:r>
    </w:p>
    <w:tbl>
      <w:tblPr>
        <w:tblStyle w:val="Tablaconcuadrcula"/>
        <w:tblW w:w="8926" w:type="dxa"/>
        <w:tblLayout w:type="fixed"/>
        <w:tblLook w:val="04A0" w:firstRow="1" w:lastRow="0" w:firstColumn="1" w:lastColumn="0" w:noHBand="0" w:noVBand="1"/>
      </w:tblPr>
      <w:tblGrid>
        <w:gridCol w:w="1555"/>
        <w:gridCol w:w="1134"/>
        <w:gridCol w:w="1134"/>
        <w:gridCol w:w="1275"/>
        <w:gridCol w:w="1134"/>
        <w:gridCol w:w="1418"/>
        <w:gridCol w:w="1276"/>
      </w:tblGrid>
      <w:tr w:rsidR="00F522EB" w:rsidRPr="00B144BB" w14:paraId="45B82F25" w14:textId="77777777" w:rsidTr="004F08F1">
        <w:trPr>
          <w:trHeight w:val="20"/>
        </w:trPr>
        <w:tc>
          <w:tcPr>
            <w:tcW w:w="1555" w:type="dxa"/>
            <w:vAlign w:val="center"/>
            <w:hideMark/>
          </w:tcPr>
          <w:p w14:paraId="45B82F1E" w14:textId="77777777" w:rsidR="004F2389" w:rsidRPr="00B144BB" w:rsidRDefault="004F2389" w:rsidP="004F08F1">
            <w:pPr>
              <w:spacing w:before="20" w:after="20"/>
              <w:rPr>
                <w:rFonts w:ascii="Arial" w:hAnsi="Arial" w:cs="Arial"/>
                <w:b/>
                <w:bCs/>
                <w:sz w:val="22"/>
                <w:szCs w:val="22"/>
              </w:rPr>
            </w:pPr>
            <w:r w:rsidRPr="00B144BB">
              <w:rPr>
                <w:rFonts w:ascii="Arial" w:hAnsi="Arial" w:cs="Arial"/>
                <w:b/>
                <w:bCs/>
                <w:sz w:val="22"/>
                <w:szCs w:val="22"/>
              </w:rPr>
              <w:t>Municipio</w:t>
            </w:r>
          </w:p>
        </w:tc>
        <w:tc>
          <w:tcPr>
            <w:tcW w:w="1134" w:type="dxa"/>
            <w:vAlign w:val="center"/>
            <w:hideMark/>
          </w:tcPr>
          <w:p w14:paraId="45B82F1F"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Población municipal 2020</w:t>
            </w:r>
          </w:p>
        </w:tc>
        <w:tc>
          <w:tcPr>
            <w:tcW w:w="1134" w:type="dxa"/>
            <w:vAlign w:val="center"/>
            <w:hideMark/>
          </w:tcPr>
          <w:p w14:paraId="45B82F20" w14:textId="68259A95" w:rsidR="004F2389" w:rsidRPr="00B144BB" w:rsidRDefault="004F08F1" w:rsidP="004F08F1">
            <w:pPr>
              <w:spacing w:before="20" w:after="20"/>
              <w:jc w:val="center"/>
              <w:rPr>
                <w:rFonts w:ascii="Arial" w:hAnsi="Arial" w:cs="Arial"/>
                <w:b/>
                <w:bCs/>
                <w:sz w:val="22"/>
                <w:szCs w:val="22"/>
              </w:rPr>
            </w:pPr>
            <w:r w:rsidRPr="00B144BB">
              <w:rPr>
                <w:rFonts w:ascii="Arial" w:hAnsi="Arial" w:cs="Arial"/>
                <w:b/>
                <w:bCs/>
                <w:sz w:val="22"/>
                <w:szCs w:val="22"/>
              </w:rPr>
              <w:t>Carácter tractor</w:t>
            </w:r>
          </w:p>
        </w:tc>
        <w:tc>
          <w:tcPr>
            <w:tcW w:w="1275" w:type="dxa"/>
            <w:vAlign w:val="center"/>
            <w:hideMark/>
          </w:tcPr>
          <w:p w14:paraId="45B82F21" w14:textId="490CABEB" w:rsidR="004F2389" w:rsidRPr="00B144BB" w:rsidRDefault="004F08F1" w:rsidP="004F08F1">
            <w:pPr>
              <w:spacing w:before="20" w:after="20"/>
              <w:jc w:val="center"/>
              <w:rPr>
                <w:rFonts w:ascii="Arial" w:hAnsi="Arial" w:cs="Arial"/>
                <w:b/>
                <w:bCs/>
                <w:sz w:val="22"/>
                <w:szCs w:val="22"/>
              </w:rPr>
            </w:pPr>
            <w:r w:rsidRPr="00B144BB">
              <w:rPr>
                <w:rFonts w:ascii="Arial" w:hAnsi="Arial" w:cs="Arial"/>
                <w:b/>
                <w:bCs/>
                <w:sz w:val="22"/>
                <w:szCs w:val="22"/>
              </w:rPr>
              <w:t>Grupos</w:t>
            </w:r>
          </w:p>
        </w:tc>
        <w:tc>
          <w:tcPr>
            <w:tcW w:w="1134" w:type="dxa"/>
            <w:vAlign w:val="center"/>
            <w:hideMark/>
          </w:tcPr>
          <w:p w14:paraId="45B82F22" w14:textId="36A5F02B" w:rsidR="004F2389" w:rsidRPr="00B144BB" w:rsidRDefault="004F08F1" w:rsidP="004F08F1">
            <w:pPr>
              <w:spacing w:before="20" w:after="20"/>
              <w:jc w:val="center"/>
              <w:rPr>
                <w:rFonts w:ascii="Arial" w:hAnsi="Arial" w:cs="Arial"/>
                <w:b/>
                <w:bCs/>
                <w:sz w:val="22"/>
                <w:szCs w:val="22"/>
              </w:rPr>
            </w:pPr>
            <w:r w:rsidRPr="00B144BB">
              <w:rPr>
                <w:rFonts w:ascii="Arial" w:hAnsi="Arial" w:cs="Arial"/>
                <w:b/>
                <w:bCs/>
                <w:sz w:val="22"/>
                <w:szCs w:val="22"/>
              </w:rPr>
              <w:t>Centralidad</w:t>
            </w:r>
          </w:p>
        </w:tc>
        <w:tc>
          <w:tcPr>
            <w:tcW w:w="1418" w:type="dxa"/>
            <w:vAlign w:val="center"/>
            <w:hideMark/>
          </w:tcPr>
          <w:p w14:paraId="45B82F23" w14:textId="1C4931F9" w:rsidR="004F2389" w:rsidRPr="00B144BB" w:rsidRDefault="004F08F1" w:rsidP="004F08F1">
            <w:pPr>
              <w:spacing w:before="20" w:after="20"/>
              <w:jc w:val="center"/>
              <w:rPr>
                <w:rFonts w:ascii="Arial" w:hAnsi="Arial" w:cs="Arial"/>
                <w:b/>
                <w:bCs/>
                <w:sz w:val="22"/>
                <w:szCs w:val="22"/>
                <w:lang w:val="es-ES"/>
              </w:rPr>
            </w:pPr>
            <w:r w:rsidRPr="00B144BB">
              <w:rPr>
                <w:rFonts w:ascii="Arial" w:hAnsi="Arial" w:cs="Arial"/>
                <w:b/>
                <w:bCs/>
                <w:sz w:val="22"/>
                <w:szCs w:val="22"/>
                <w:lang w:val="es-ES"/>
              </w:rPr>
              <w:t>Atractividad y competitividad</w:t>
            </w:r>
          </w:p>
        </w:tc>
        <w:tc>
          <w:tcPr>
            <w:tcW w:w="1276" w:type="dxa"/>
            <w:vAlign w:val="center"/>
            <w:hideMark/>
          </w:tcPr>
          <w:p w14:paraId="45B82F24" w14:textId="3D0AC13F" w:rsidR="004F2389" w:rsidRPr="00B144BB" w:rsidRDefault="004F08F1" w:rsidP="004F08F1">
            <w:pPr>
              <w:spacing w:before="20" w:after="20"/>
              <w:jc w:val="center"/>
              <w:rPr>
                <w:rFonts w:ascii="Arial" w:hAnsi="Arial" w:cs="Arial"/>
                <w:b/>
                <w:bCs/>
                <w:sz w:val="22"/>
                <w:szCs w:val="22"/>
                <w:lang w:val="es-ES"/>
              </w:rPr>
            </w:pPr>
            <w:r w:rsidRPr="00B144BB">
              <w:rPr>
                <w:rFonts w:ascii="Arial" w:hAnsi="Arial" w:cs="Arial"/>
                <w:b/>
                <w:bCs/>
                <w:sz w:val="22"/>
                <w:szCs w:val="22"/>
                <w:lang w:val="es-ES"/>
              </w:rPr>
              <w:t>Vertebración / relaciones</w:t>
            </w:r>
          </w:p>
        </w:tc>
      </w:tr>
      <w:tr w:rsidR="00F522EB" w:rsidRPr="00B144BB" w14:paraId="45B82F2D" w14:textId="77777777" w:rsidTr="004F08F1">
        <w:trPr>
          <w:trHeight w:val="20"/>
        </w:trPr>
        <w:tc>
          <w:tcPr>
            <w:tcW w:w="1555" w:type="dxa"/>
            <w:noWrap/>
            <w:vAlign w:val="center"/>
            <w:hideMark/>
          </w:tcPr>
          <w:p w14:paraId="45B82F26" w14:textId="77777777" w:rsidR="004F2389" w:rsidRPr="00B144BB" w:rsidRDefault="004F2389" w:rsidP="004F08F1">
            <w:pPr>
              <w:spacing w:before="20" w:after="20"/>
              <w:rPr>
                <w:rFonts w:ascii="Arial" w:hAnsi="Arial" w:cs="Arial"/>
                <w:sz w:val="22"/>
                <w:szCs w:val="22"/>
                <w:lang w:val="es-ES"/>
              </w:rPr>
            </w:pPr>
            <w:proofErr w:type="spellStart"/>
            <w:r w:rsidRPr="00B144BB">
              <w:rPr>
                <w:rFonts w:ascii="Arial" w:hAnsi="Arial" w:cs="Arial"/>
                <w:sz w:val="22"/>
                <w:szCs w:val="22"/>
                <w:lang w:val="es-ES"/>
              </w:rPr>
              <w:t>Abáigar</w:t>
            </w:r>
            <w:proofErr w:type="spellEnd"/>
          </w:p>
        </w:tc>
        <w:tc>
          <w:tcPr>
            <w:tcW w:w="1134" w:type="dxa"/>
            <w:noWrap/>
            <w:vAlign w:val="center"/>
            <w:hideMark/>
          </w:tcPr>
          <w:p w14:paraId="45B82F27"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82</w:t>
            </w:r>
          </w:p>
        </w:tc>
        <w:tc>
          <w:tcPr>
            <w:tcW w:w="1134" w:type="dxa"/>
            <w:noWrap/>
            <w:vAlign w:val="center"/>
            <w:hideMark/>
          </w:tcPr>
          <w:p w14:paraId="45B82F28" w14:textId="77777777" w:rsidR="004F2389" w:rsidRPr="00B144BB" w:rsidRDefault="004F2389" w:rsidP="004F08F1">
            <w:pPr>
              <w:spacing w:before="20" w:after="20"/>
              <w:jc w:val="center"/>
              <w:rPr>
                <w:rFonts w:ascii="Arial" w:hAnsi="Arial" w:cs="Arial"/>
                <w:b/>
                <w:bCs/>
                <w:sz w:val="22"/>
                <w:szCs w:val="22"/>
                <w:lang w:val="es-ES"/>
              </w:rPr>
            </w:pPr>
            <w:r w:rsidRPr="00B144BB">
              <w:rPr>
                <w:rFonts w:ascii="Arial" w:hAnsi="Arial" w:cs="Arial"/>
                <w:b/>
                <w:bCs/>
                <w:sz w:val="22"/>
                <w:szCs w:val="22"/>
                <w:lang w:val="es-ES"/>
              </w:rPr>
              <w:t>2</w:t>
            </w:r>
          </w:p>
        </w:tc>
        <w:tc>
          <w:tcPr>
            <w:tcW w:w="1275" w:type="dxa"/>
            <w:noWrap/>
            <w:vAlign w:val="center"/>
            <w:hideMark/>
          </w:tcPr>
          <w:p w14:paraId="45B82F29"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Local</w:t>
            </w:r>
          </w:p>
        </w:tc>
        <w:tc>
          <w:tcPr>
            <w:tcW w:w="1134" w:type="dxa"/>
            <w:noWrap/>
            <w:vAlign w:val="center"/>
            <w:hideMark/>
          </w:tcPr>
          <w:p w14:paraId="45B82F2A"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1</w:t>
            </w:r>
          </w:p>
        </w:tc>
        <w:tc>
          <w:tcPr>
            <w:tcW w:w="1418" w:type="dxa"/>
            <w:noWrap/>
            <w:vAlign w:val="center"/>
            <w:hideMark/>
          </w:tcPr>
          <w:p w14:paraId="45B82F2B"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1</w:t>
            </w:r>
          </w:p>
        </w:tc>
        <w:tc>
          <w:tcPr>
            <w:tcW w:w="1276" w:type="dxa"/>
            <w:noWrap/>
            <w:vAlign w:val="center"/>
            <w:hideMark/>
          </w:tcPr>
          <w:p w14:paraId="45B82F2C"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0</w:t>
            </w:r>
          </w:p>
        </w:tc>
      </w:tr>
      <w:tr w:rsidR="00F522EB" w:rsidRPr="00B144BB" w14:paraId="45B82F35" w14:textId="77777777" w:rsidTr="004F08F1">
        <w:trPr>
          <w:trHeight w:val="20"/>
        </w:trPr>
        <w:tc>
          <w:tcPr>
            <w:tcW w:w="1555" w:type="dxa"/>
            <w:noWrap/>
            <w:vAlign w:val="center"/>
            <w:hideMark/>
          </w:tcPr>
          <w:p w14:paraId="45B82F2E" w14:textId="77777777" w:rsidR="004F2389" w:rsidRPr="00B144BB" w:rsidRDefault="004F2389" w:rsidP="004F08F1">
            <w:pPr>
              <w:spacing w:before="20" w:after="20"/>
              <w:rPr>
                <w:rFonts w:ascii="Arial" w:hAnsi="Arial" w:cs="Arial"/>
                <w:sz w:val="22"/>
                <w:szCs w:val="22"/>
                <w:lang w:val="es-ES"/>
              </w:rPr>
            </w:pPr>
            <w:proofErr w:type="spellStart"/>
            <w:r w:rsidRPr="00B144BB">
              <w:rPr>
                <w:rFonts w:ascii="Arial" w:hAnsi="Arial" w:cs="Arial"/>
                <w:sz w:val="22"/>
                <w:szCs w:val="22"/>
                <w:lang w:val="es-ES"/>
              </w:rPr>
              <w:t>Abárzuza</w:t>
            </w:r>
            <w:proofErr w:type="spellEnd"/>
            <w:r w:rsidRPr="00B144BB">
              <w:rPr>
                <w:rFonts w:ascii="Arial" w:hAnsi="Arial" w:cs="Arial"/>
                <w:sz w:val="22"/>
                <w:szCs w:val="22"/>
                <w:lang w:val="es-ES"/>
              </w:rPr>
              <w:t xml:space="preserve"> / </w:t>
            </w:r>
            <w:proofErr w:type="spellStart"/>
            <w:r w:rsidRPr="00B144BB">
              <w:rPr>
                <w:rFonts w:ascii="Arial" w:hAnsi="Arial" w:cs="Arial"/>
                <w:sz w:val="22"/>
                <w:szCs w:val="22"/>
                <w:lang w:val="es-ES"/>
              </w:rPr>
              <w:t>Abartzuza</w:t>
            </w:r>
            <w:proofErr w:type="spellEnd"/>
          </w:p>
        </w:tc>
        <w:tc>
          <w:tcPr>
            <w:tcW w:w="1134" w:type="dxa"/>
            <w:noWrap/>
            <w:vAlign w:val="center"/>
            <w:hideMark/>
          </w:tcPr>
          <w:p w14:paraId="45B82F2F"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544</w:t>
            </w:r>
          </w:p>
        </w:tc>
        <w:tc>
          <w:tcPr>
            <w:tcW w:w="1134" w:type="dxa"/>
            <w:noWrap/>
            <w:vAlign w:val="center"/>
            <w:hideMark/>
          </w:tcPr>
          <w:p w14:paraId="45B82F30" w14:textId="77777777" w:rsidR="004F2389" w:rsidRPr="00B144BB" w:rsidRDefault="004F2389" w:rsidP="004F08F1">
            <w:pPr>
              <w:spacing w:before="20" w:after="20"/>
              <w:jc w:val="center"/>
              <w:rPr>
                <w:rFonts w:ascii="Arial" w:hAnsi="Arial" w:cs="Arial"/>
                <w:b/>
                <w:bCs/>
                <w:sz w:val="22"/>
                <w:szCs w:val="22"/>
                <w:lang w:val="es-ES"/>
              </w:rPr>
            </w:pPr>
            <w:r w:rsidRPr="00B144BB">
              <w:rPr>
                <w:rFonts w:ascii="Arial" w:hAnsi="Arial" w:cs="Arial"/>
                <w:b/>
                <w:bCs/>
                <w:sz w:val="22"/>
                <w:szCs w:val="22"/>
                <w:lang w:val="es-ES"/>
              </w:rPr>
              <w:t>5</w:t>
            </w:r>
          </w:p>
        </w:tc>
        <w:tc>
          <w:tcPr>
            <w:tcW w:w="1275" w:type="dxa"/>
            <w:noWrap/>
            <w:vAlign w:val="center"/>
            <w:hideMark/>
          </w:tcPr>
          <w:p w14:paraId="45B82F31"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Local</w:t>
            </w:r>
          </w:p>
        </w:tc>
        <w:tc>
          <w:tcPr>
            <w:tcW w:w="1134" w:type="dxa"/>
            <w:noWrap/>
            <w:vAlign w:val="center"/>
            <w:hideMark/>
          </w:tcPr>
          <w:p w14:paraId="45B82F32"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2</w:t>
            </w:r>
          </w:p>
        </w:tc>
        <w:tc>
          <w:tcPr>
            <w:tcW w:w="1418" w:type="dxa"/>
            <w:noWrap/>
            <w:vAlign w:val="center"/>
            <w:hideMark/>
          </w:tcPr>
          <w:p w14:paraId="45B82F33"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2</w:t>
            </w:r>
          </w:p>
        </w:tc>
        <w:tc>
          <w:tcPr>
            <w:tcW w:w="1276" w:type="dxa"/>
            <w:noWrap/>
            <w:vAlign w:val="center"/>
            <w:hideMark/>
          </w:tcPr>
          <w:p w14:paraId="45B82F34" w14:textId="77777777" w:rsidR="004F2389" w:rsidRPr="00B144BB" w:rsidRDefault="004F2389" w:rsidP="004F08F1">
            <w:pPr>
              <w:spacing w:before="20" w:after="20"/>
              <w:jc w:val="center"/>
              <w:rPr>
                <w:rFonts w:ascii="Arial" w:hAnsi="Arial" w:cs="Arial"/>
                <w:sz w:val="22"/>
                <w:szCs w:val="22"/>
                <w:lang w:val="es-ES"/>
              </w:rPr>
            </w:pPr>
            <w:r w:rsidRPr="00B144BB">
              <w:rPr>
                <w:rFonts w:ascii="Arial" w:hAnsi="Arial" w:cs="Arial"/>
                <w:sz w:val="22"/>
                <w:szCs w:val="22"/>
                <w:lang w:val="es-ES"/>
              </w:rPr>
              <w:t>1</w:t>
            </w:r>
          </w:p>
        </w:tc>
      </w:tr>
      <w:tr w:rsidR="00F522EB" w:rsidRPr="00B144BB" w14:paraId="45B82F3D" w14:textId="77777777" w:rsidTr="004F08F1">
        <w:trPr>
          <w:trHeight w:val="20"/>
        </w:trPr>
        <w:tc>
          <w:tcPr>
            <w:tcW w:w="1555" w:type="dxa"/>
            <w:noWrap/>
            <w:vAlign w:val="center"/>
            <w:hideMark/>
          </w:tcPr>
          <w:p w14:paraId="45B82F3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lang w:val="es-ES"/>
              </w:rPr>
              <w:t>Abaurregaina</w:t>
            </w:r>
            <w:proofErr w:type="spellEnd"/>
            <w:r w:rsidRPr="00B144BB">
              <w:rPr>
                <w:rFonts w:ascii="Arial" w:hAnsi="Arial" w:cs="Arial"/>
                <w:sz w:val="22"/>
                <w:szCs w:val="22"/>
                <w:lang w:val="es-ES"/>
              </w:rPr>
              <w:t xml:space="preserve"> / A</w:t>
            </w:r>
            <w:proofErr w:type="spellStart"/>
            <w:r w:rsidRPr="00B144BB">
              <w:rPr>
                <w:rFonts w:ascii="Arial" w:hAnsi="Arial" w:cs="Arial"/>
                <w:sz w:val="22"/>
                <w:szCs w:val="22"/>
              </w:rPr>
              <w:t>baurrea</w:t>
            </w:r>
            <w:proofErr w:type="spellEnd"/>
            <w:r w:rsidRPr="00B144BB">
              <w:rPr>
                <w:rFonts w:ascii="Arial" w:hAnsi="Arial" w:cs="Arial"/>
                <w:sz w:val="22"/>
                <w:szCs w:val="22"/>
              </w:rPr>
              <w:t xml:space="preserve"> Alta</w:t>
            </w:r>
          </w:p>
        </w:tc>
        <w:tc>
          <w:tcPr>
            <w:tcW w:w="1134" w:type="dxa"/>
            <w:noWrap/>
            <w:vAlign w:val="center"/>
            <w:hideMark/>
          </w:tcPr>
          <w:p w14:paraId="45B82F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127</w:t>
            </w:r>
          </w:p>
        </w:tc>
        <w:tc>
          <w:tcPr>
            <w:tcW w:w="1134" w:type="dxa"/>
            <w:noWrap/>
            <w:vAlign w:val="center"/>
            <w:hideMark/>
          </w:tcPr>
          <w:p w14:paraId="45B82F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2F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2F45" w14:textId="77777777" w:rsidTr="004F08F1">
        <w:trPr>
          <w:trHeight w:val="20"/>
        </w:trPr>
        <w:tc>
          <w:tcPr>
            <w:tcW w:w="1555" w:type="dxa"/>
            <w:noWrap/>
            <w:vAlign w:val="center"/>
            <w:hideMark/>
          </w:tcPr>
          <w:p w14:paraId="45B82F3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Abaurrepea</w:t>
            </w:r>
            <w:proofErr w:type="spellEnd"/>
            <w:r w:rsidRPr="00B144BB">
              <w:rPr>
                <w:rFonts w:ascii="Arial" w:hAnsi="Arial" w:cs="Arial"/>
                <w:sz w:val="22"/>
                <w:szCs w:val="22"/>
              </w:rPr>
              <w:t xml:space="preserve"> / Abaurrea Baja</w:t>
            </w:r>
          </w:p>
        </w:tc>
        <w:tc>
          <w:tcPr>
            <w:tcW w:w="1134" w:type="dxa"/>
            <w:noWrap/>
            <w:vAlign w:val="center"/>
            <w:hideMark/>
          </w:tcPr>
          <w:p w14:paraId="45B82F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31</w:t>
            </w:r>
          </w:p>
        </w:tc>
        <w:tc>
          <w:tcPr>
            <w:tcW w:w="1134" w:type="dxa"/>
            <w:noWrap/>
            <w:vAlign w:val="center"/>
            <w:hideMark/>
          </w:tcPr>
          <w:p w14:paraId="45B82F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2F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2F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2F4D" w14:textId="77777777" w:rsidTr="004F08F1">
        <w:trPr>
          <w:trHeight w:val="20"/>
        </w:trPr>
        <w:tc>
          <w:tcPr>
            <w:tcW w:w="1555" w:type="dxa"/>
            <w:noWrap/>
            <w:vAlign w:val="center"/>
            <w:hideMark/>
          </w:tcPr>
          <w:p w14:paraId="45B82F4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Aberin</w:t>
            </w:r>
          </w:p>
        </w:tc>
        <w:tc>
          <w:tcPr>
            <w:tcW w:w="1134" w:type="dxa"/>
            <w:noWrap/>
            <w:vAlign w:val="center"/>
            <w:hideMark/>
          </w:tcPr>
          <w:p w14:paraId="45B82F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340</w:t>
            </w:r>
          </w:p>
        </w:tc>
        <w:tc>
          <w:tcPr>
            <w:tcW w:w="1134" w:type="dxa"/>
            <w:noWrap/>
            <w:vAlign w:val="center"/>
            <w:hideMark/>
          </w:tcPr>
          <w:p w14:paraId="45B82F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2F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2F55" w14:textId="77777777" w:rsidTr="004F08F1">
        <w:trPr>
          <w:trHeight w:val="20"/>
        </w:trPr>
        <w:tc>
          <w:tcPr>
            <w:tcW w:w="1555" w:type="dxa"/>
            <w:noWrap/>
            <w:vAlign w:val="center"/>
            <w:hideMark/>
          </w:tcPr>
          <w:p w14:paraId="45B82F4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Ablitas</w:t>
            </w:r>
          </w:p>
        </w:tc>
        <w:tc>
          <w:tcPr>
            <w:tcW w:w="1134" w:type="dxa"/>
            <w:noWrap/>
            <w:vAlign w:val="center"/>
            <w:hideMark/>
          </w:tcPr>
          <w:p w14:paraId="45B82F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2.484</w:t>
            </w:r>
          </w:p>
        </w:tc>
        <w:tc>
          <w:tcPr>
            <w:tcW w:w="1134" w:type="dxa"/>
            <w:noWrap/>
            <w:vAlign w:val="center"/>
            <w:hideMark/>
          </w:tcPr>
          <w:p w14:paraId="45B82F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2F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2F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2F5D" w14:textId="77777777" w:rsidTr="004F08F1">
        <w:trPr>
          <w:trHeight w:val="20"/>
        </w:trPr>
        <w:tc>
          <w:tcPr>
            <w:tcW w:w="1555" w:type="dxa"/>
            <w:noWrap/>
            <w:vAlign w:val="center"/>
            <w:hideMark/>
          </w:tcPr>
          <w:p w14:paraId="45B82F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Adiós</w:t>
            </w:r>
          </w:p>
        </w:tc>
        <w:tc>
          <w:tcPr>
            <w:tcW w:w="1134" w:type="dxa"/>
            <w:noWrap/>
            <w:vAlign w:val="center"/>
            <w:hideMark/>
          </w:tcPr>
          <w:p w14:paraId="45B82F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152</w:t>
            </w:r>
          </w:p>
        </w:tc>
        <w:tc>
          <w:tcPr>
            <w:tcW w:w="1134" w:type="dxa"/>
            <w:noWrap/>
            <w:vAlign w:val="center"/>
            <w:hideMark/>
          </w:tcPr>
          <w:p w14:paraId="45B82F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2F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2F65" w14:textId="77777777" w:rsidTr="004F08F1">
        <w:trPr>
          <w:trHeight w:val="20"/>
        </w:trPr>
        <w:tc>
          <w:tcPr>
            <w:tcW w:w="1555" w:type="dxa"/>
            <w:noWrap/>
            <w:vAlign w:val="center"/>
            <w:hideMark/>
          </w:tcPr>
          <w:p w14:paraId="45B82F5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Aguilar de Codés</w:t>
            </w:r>
          </w:p>
        </w:tc>
        <w:tc>
          <w:tcPr>
            <w:tcW w:w="1134" w:type="dxa"/>
            <w:noWrap/>
            <w:vAlign w:val="center"/>
            <w:hideMark/>
          </w:tcPr>
          <w:p w14:paraId="45B82F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66</w:t>
            </w:r>
          </w:p>
        </w:tc>
        <w:tc>
          <w:tcPr>
            <w:tcW w:w="1134" w:type="dxa"/>
            <w:noWrap/>
            <w:vAlign w:val="center"/>
            <w:hideMark/>
          </w:tcPr>
          <w:p w14:paraId="45B82F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2F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2F6D" w14:textId="77777777" w:rsidTr="004F08F1">
        <w:trPr>
          <w:trHeight w:val="20"/>
        </w:trPr>
        <w:tc>
          <w:tcPr>
            <w:tcW w:w="1555" w:type="dxa"/>
            <w:noWrap/>
            <w:vAlign w:val="center"/>
            <w:hideMark/>
          </w:tcPr>
          <w:p w14:paraId="45B82F6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Aibar</w:t>
            </w:r>
            <w:proofErr w:type="spellEnd"/>
            <w:r w:rsidRPr="00B144BB">
              <w:rPr>
                <w:rFonts w:ascii="Arial" w:hAnsi="Arial" w:cs="Arial"/>
                <w:sz w:val="22"/>
                <w:szCs w:val="22"/>
              </w:rPr>
              <w:t xml:space="preserve"> / </w:t>
            </w:r>
            <w:proofErr w:type="spellStart"/>
            <w:r w:rsidRPr="00B144BB">
              <w:rPr>
                <w:rFonts w:ascii="Arial" w:hAnsi="Arial" w:cs="Arial"/>
                <w:sz w:val="22"/>
                <w:szCs w:val="22"/>
              </w:rPr>
              <w:t>Oibar</w:t>
            </w:r>
            <w:proofErr w:type="spellEnd"/>
          </w:p>
        </w:tc>
        <w:tc>
          <w:tcPr>
            <w:tcW w:w="1134" w:type="dxa"/>
            <w:noWrap/>
            <w:vAlign w:val="center"/>
            <w:hideMark/>
          </w:tcPr>
          <w:p w14:paraId="45B82F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794</w:t>
            </w:r>
          </w:p>
        </w:tc>
        <w:tc>
          <w:tcPr>
            <w:tcW w:w="1134" w:type="dxa"/>
            <w:noWrap/>
            <w:vAlign w:val="center"/>
            <w:hideMark/>
          </w:tcPr>
          <w:p w14:paraId="45B82F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2F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2F75" w14:textId="77777777" w:rsidTr="004F08F1">
        <w:trPr>
          <w:trHeight w:val="20"/>
        </w:trPr>
        <w:tc>
          <w:tcPr>
            <w:tcW w:w="1555" w:type="dxa"/>
            <w:noWrap/>
            <w:vAlign w:val="center"/>
            <w:hideMark/>
          </w:tcPr>
          <w:p w14:paraId="45B82F6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Altsasu</w:t>
            </w:r>
            <w:proofErr w:type="spellEnd"/>
            <w:r w:rsidRPr="00B144BB">
              <w:rPr>
                <w:rFonts w:ascii="Arial" w:hAnsi="Arial" w:cs="Arial"/>
                <w:sz w:val="22"/>
                <w:szCs w:val="22"/>
              </w:rPr>
              <w:t xml:space="preserve"> / Alsasua</w:t>
            </w:r>
          </w:p>
        </w:tc>
        <w:tc>
          <w:tcPr>
            <w:tcW w:w="1134" w:type="dxa"/>
            <w:noWrap/>
            <w:vAlign w:val="center"/>
            <w:hideMark/>
          </w:tcPr>
          <w:p w14:paraId="45B82F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7.465</w:t>
            </w:r>
          </w:p>
        </w:tc>
        <w:tc>
          <w:tcPr>
            <w:tcW w:w="1134" w:type="dxa"/>
            <w:noWrap/>
            <w:vAlign w:val="center"/>
            <w:hideMark/>
          </w:tcPr>
          <w:p w14:paraId="45B82F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28</w:t>
            </w:r>
          </w:p>
        </w:tc>
        <w:tc>
          <w:tcPr>
            <w:tcW w:w="1275" w:type="dxa"/>
            <w:noWrap/>
            <w:vAlign w:val="center"/>
            <w:hideMark/>
          </w:tcPr>
          <w:p w14:paraId="45B82F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Regional</w:t>
            </w:r>
          </w:p>
        </w:tc>
        <w:tc>
          <w:tcPr>
            <w:tcW w:w="1134" w:type="dxa"/>
            <w:noWrap/>
            <w:vAlign w:val="center"/>
            <w:hideMark/>
          </w:tcPr>
          <w:p w14:paraId="45B82F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w:t>
            </w:r>
          </w:p>
        </w:tc>
        <w:tc>
          <w:tcPr>
            <w:tcW w:w="1418" w:type="dxa"/>
            <w:noWrap/>
            <w:vAlign w:val="center"/>
            <w:hideMark/>
          </w:tcPr>
          <w:p w14:paraId="45B82F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2F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2F7D" w14:textId="77777777" w:rsidTr="004F08F1">
        <w:trPr>
          <w:trHeight w:val="20"/>
        </w:trPr>
        <w:tc>
          <w:tcPr>
            <w:tcW w:w="1555" w:type="dxa"/>
            <w:noWrap/>
            <w:vAlign w:val="center"/>
            <w:hideMark/>
          </w:tcPr>
          <w:p w14:paraId="45B82F7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1134" w:type="dxa"/>
            <w:noWrap/>
            <w:vAlign w:val="center"/>
            <w:hideMark/>
          </w:tcPr>
          <w:p w14:paraId="45B82F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874</w:t>
            </w:r>
          </w:p>
        </w:tc>
        <w:tc>
          <w:tcPr>
            <w:tcW w:w="1134" w:type="dxa"/>
            <w:noWrap/>
            <w:vAlign w:val="center"/>
            <w:hideMark/>
          </w:tcPr>
          <w:p w14:paraId="45B82F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2F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2F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2F85" w14:textId="77777777" w:rsidTr="004F08F1">
        <w:trPr>
          <w:trHeight w:val="20"/>
        </w:trPr>
        <w:tc>
          <w:tcPr>
            <w:tcW w:w="1555" w:type="dxa"/>
            <w:noWrap/>
            <w:vAlign w:val="center"/>
            <w:hideMark/>
          </w:tcPr>
          <w:p w14:paraId="45B82F7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Allo</w:t>
            </w:r>
            <w:proofErr w:type="spellEnd"/>
          </w:p>
        </w:tc>
        <w:tc>
          <w:tcPr>
            <w:tcW w:w="1134" w:type="dxa"/>
            <w:noWrap/>
            <w:vAlign w:val="center"/>
            <w:hideMark/>
          </w:tcPr>
          <w:p w14:paraId="45B82F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960</w:t>
            </w:r>
          </w:p>
        </w:tc>
        <w:tc>
          <w:tcPr>
            <w:tcW w:w="1134" w:type="dxa"/>
            <w:noWrap/>
            <w:vAlign w:val="center"/>
            <w:hideMark/>
          </w:tcPr>
          <w:p w14:paraId="45B82F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2F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2F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2F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2F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2F8D" w14:textId="77777777" w:rsidTr="004F08F1">
        <w:trPr>
          <w:trHeight w:val="20"/>
        </w:trPr>
        <w:tc>
          <w:tcPr>
            <w:tcW w:w="1555" w:type="dxa"/>
            <w:noWrap/>
            <w:vAlign w:val="center"/>
            <w:hideMark/>
          </w:tcPr>
          <w:p w14:paraId="45B82F8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1134" w:type="dxa"/>
            <w:noWrap/>
            <w:vAlign w:val="center"/>
            <w:hideMark/>
          </w:tcPr>
          <w:p w14:paraId="45B82F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711</w:t>
            </w:r>
          </w:p>
        </w:tc>
        <w:tc>
          <w:tcPr>
            <w:tcW w:w="1134" w:type="dxa"/>
            <w:noWrap/>
            <w:vAlign w:val="center"/>
            <w:hideMark/>
          </w:tcPr>
          <w:p w14:paraId="45B82F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2F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2F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2F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2F95" w14:textId="77777777" w:rsidTr="004F08F1">
        <w:trPr>
          <w:trHeight w:val="20"/>
        </w:trPr>
        <w:tc>
          <w:tcPr>
            <w:tcW w:w="1555" w:type="dxa"/>
            <w:noWrap/>
            <w:vAlign w:val="center"/>
            <w:hideMark/>
          </w:tcPr>
          <w:p w14:paraId="45B82F8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Ancín</w:t>
            </w:r>
            <w:proofErr w:type="spellEnd"/>
            <w:r w:rsidRPr="00B144BB">
              <w:rPr>
                <w:rFonts w:ascii="Arial" w:hAnsi="Arial" w:cs="Arial"/>
                <w:sz w:val="22"/>
                <w:szCs w:val="22"/>
              </w:rPr>
              <w:t xml:space="preserve"> / </w:t>
            </w:r>
            <w:proofErr w:type="spellStart"/>
            <w:r w:rsidRPr="00B144BB">
              <w:rPr>
                <w:rFonts w:ascii="Arial" w:hAnsi="Arial" w:cs="Arial"/>
                <w:sz w:val="22"/>
                <w:szCs w:val="22"/>
              </w:rPr>
              <w:t>Antzin</w:t>
            </w:r>
            <w:proofErr w:type="spellEnd"/>
          </w:p>
        </w:tc>
        <w:tc>
          <w:tcPr>
            <w:tcW w:w="1134" w:type="dxa"/>
            <w:noWrap/>
            <w:vAlign w:val="center"/>
            <w:hideMark/>
          </w:tcPr>
          <w:p w14:paraId="45B82F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338</w:t>
            </w:r>
          </w:p>
        </w:tc>
        <w:tc>
          <w:tcPr>
            <w:tcW w:w="1134" w:type="dxa"/>
            <w:noWrap/>
            <w:vAlign w:val="center"/>
            <w:hideMark/>
          </w:tcPr>
          <w:p w14:paraId="45B82F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2F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2F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2F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2F9D" w14:textId="77777777" w:rsidTr="004F08F1">
        <w:trPr>
          <w:trHeight w:val="20"/>
        </w:trPr>
        <w:tc>
          <w:tcPr>
            <w:tcW w:w="1555" w:type="dxa"/>
            <w:noWrap/>
            <w:vAlign w:val="center"/>
            <w:hideMark/>
          </w:tcPr>
          <w:p w14:paraId="45B82F9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Andosilla</w:t>
            </w:r>
          </w:p>
        </w:tc>
        <w:tc>
          <w:tcPr>
            <w:tcW w:w="1134" w:type="dxa"/>
            <w:noWrap/>
            <w:vAlign w:val="center"/>
            <w:hideMark/>
          </w:tcPr>
          <w:p w14:paraId="45B82F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2.784</w:t>
            </w:r>
          </w:p>
        </w:tc>
        <w:tc>
          <w:tcPr>
            <w:tcW w:w="1134" w:type="dxa"/>
            <w:noWrap/>
            <w:vAlign w:val="center"/>
            <w:hideMark/>
          </w:tcPr>
          <w:p w14:paraId="45B82F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2F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2F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2F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2FA5" w14:textId="77777777" w:rsidTr="004F08F1">
        <w:trPr>
          <w:trHeight w:val="20"/>
        </w:trPr>
        <w:tc>
          <w:tcPr>
            <w:tcW w:w="1555" w:type="dxa"/>
            <w:noWrap/>
            <w:vAlign w:val="center"/>
            <w:hideMark/>
          </w:tcPr>
          <w:p w14:paraId="45B82F9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Ansoáin / Antsoain</w:t>
            </w:r>
          </w:p>
        </w:tc>
        <w:tc>
          <w:tcPr>
            <w:tcW w:w="1134" w:type="dxa"/>
            <w:noWrap/>
            <w:vAlign w:val="center"/>
            <w:hideMark/>
          </w:tcPr>
          <w:p w14:paraId="45B82F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10.836</w:t>
            </w:r>
          </w:p>
        </w:tc>
        <w:tc>
          <w:tcPr>
            <w:tcW w:w="1134" w:type="dxa"/>
            <w:noWrap/>
            <w:vAlign w:val="center"/>
            <w:hideMark/>
          </w:tcPr>
          <w:p w14:paraId="45B82F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2F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2F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2F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2FAD" w14:textId="77777777" w:rsidTr="004F08F1">
        <w:trPr>
          <w:trHeight w:val="20"/>
        </w:trPr>
        <w:tc>
          <w:tcPr>
            <w:tcW w:w="1555" w:type="dxa"/>
            <w:noWrap/>
            <w:vAlign w:val="center"/>
            <w:hideMark/>
          </w:tcPr>
          <w:p w14:paraId="45B82FA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Anue</w:t>
            </w:r>
          </w:p>
        </w:tc>
        <w:tc>
          <w:tcPr>
            <w:tcW w:w="1134" w:type="dxa"/>
            <w:noWrap/>
            <w:vAlign w:val="center"/>
            <w:hideMark/>
          </w:tcPr>
          <w:p w14:paraId="45B82F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481</w:t>
            </w:r>
          </w:p>
        </w:tc>
        <w:tc>
          <w:tcPr>
            <w:tcW w:w="1134" w:type="dxa"/>
            <w:noWrap/>
            <w:vAlign w:val="center"/>
            <w:hideMark/>
          </w:tcPr>
          <w:p w14:paraId="45B82F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2F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2F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2FB5" w14:textId="77777777" w:rsidTr="004F08F1">
        <w:trPr>
          <w:trHeight w:val="20"/>
        </w:trPr>
        <w:tc>
          <w:tcPr>
            <w:tcW w:w="1555" w:type="dxa"/>
            <w:noWrap/>
            <w:vAlign w:val="center"/>
            <w:hideMark/>
          </w:tcPr>
          <w:p w14:paraId="45B82FA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Añorbe</w:t>
            </w:r>
          </w:p>
        </w:tc>
        <w:tc>
          <w:tcPr>
            <w:tcW w:w="1134" w:type="dxa"/>
            <w:noWrap/>
            <w:vAlign w:val="center"/>
            <w:hideMark/>
          </w:tcPr>
          <w:p w14:paraId="45B82F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595</w:t>
            </w:r>
          </w:p>
        </w:tc>
        <w:tc>
          <w:tcPr>
            <w:tcW w:w="1134" w:type="dxa"/>
            <w:noWrap/>
            <w:vAlign w:val="center"/>
            <w:hideMark/>
          </w:tcPr>
          <w:p w14:paraId="45B82F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2F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2F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2FBD" w14:textId="77777777" w:rsidTr="004F08F1">
        <w:trPr>
          <w:trHeight w:val="20"/>
        </w:trPr>
        <w:tc>
          <w:tcPr>
            <w:tcW w:w="1555" w:type="dxa"/>
            <w:noWrap/>
            <w:vAlign w:val="center"/>
            <w:hideMark/>
          </w:tcPr>
          <w:p w14:paraId="45B82F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Aoiz / </w:t>
            </w:r>
            <w:proofErr w:type="spellStart"/>
            <w:r w:rsidRPr="00B144BB">
              <w:rPr>
                <w:rFonts w:ascii="Arial" w:hAnsi="Arial" w:cs="Arial"/>
                <w:sz w:val="22"/>
                <w:szCs w:val="22"/>
              </w:rPr>
              <w:t>Agoitz</w:t>
            </w:r>
            <w:proofErr w:type="spellEnd"/>
          </w:p>
        </w:tc>
        <w:tc>
          <w:tcPr>
            <w:tcW w:w="1134" w:type="dxa"/>
            <w:noWrap/>
            <w:vAlign w:val="center"/>
            <w:hideMark/>
          </w:tcPr>
          <w:p w14:paraId="45B82F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2.777</w:t>
            </w:r>
          </w:p>
        </w:tc>
        <w:tc>
          <w:tcPr>
            <w:tcW w:w="1134" w:type="dxa"/>
            <w:noWrap/>
            <w:vAlign w:val="center"/>
            <w:hideMark/>
          </w:tcPr>
          <w:p w14:paraId="45B82F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23</w:t>
            </w:r>
          </w:p>
        </w:tc>
        <w:tc>
          <w:tcPr>
            <w:tcW w:w="1275" w:type="dxa"/>
            <w:noWrap/>
            <w:vAlign w:val="center"/>
            <w:hideMark/>
          </w:tcPr>
          <w:p w14:paraId="45B82F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Subregional</w:t>
            </w:r>
          </w:p>
        </w:tc>
        <w:tc>
          <w:tcPr>
            <w:tcW w:w="1134" w:type="dxa"/>
            <w:noWrap/>
            <w:vAlign w:val="center"/>
            <w:hideMark/>
          </w:tcPr>
          <w:p w14:paraId="45B82F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w:t>
            </w:r>
          </w:p>
        </w:tc>
        <w:tc>
          <w:tcPr>
            <w:tcW w:w="1418" w:type="dxa"/>
            <w:noWrap/>
            <w:vAlign w:val="center"/>
            <w:hideMark/>
          </w:tcPr>
          <w:p w14:paraId="45B82F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2FC5" w14:textId="77777777" w:rsidTr="004F08F1">
        <w:trPr>
          <w:trHeight w:val="20"/>
        </w:trPr>
        <w:tc>
          <w:tcPr>
            <w:tcW w:w="1555" w:type="dxa"/>
            <w:noWrap/>
            <w:vAlign w:val="center"/>
            <w:hideMark/>
          </w:tcPr>
          <w:p w14:paraId="45B82FB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Araitz</w:t>
            </w:r>
            <w:proofErr w:type="spellEnd"/>
          </w:p>
        </w:tc>
        <w:tc>
          <w:tcPr>
            <w:tcW w:w="1134" w:type="dxa"/>
            <w:noWrap/>
            <w:vAlign w:val="center"/>
            <w:hideMark/>
          </w:tcPr>
          <w:p w14:paraId="45B82F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523</w:t>
            </w:r>
          </w:p>
        </w:tc>
        <w:tc>
          <w:tcPr>
            <w:tcW w:w="1134" w:type="dxa"/>
            <w:noWrap/>
            <w:vAlign w:val="center"/>
            <w:hideMark/>
          </w:tcPr>
          <w:p w14:paraId="45B82F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2F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2FCD" w14:textId="77777777" w:rsidTr="004F08F1">
        <w:trPr>
          <w:trHeight w:val="20"/>
        </w:trPr>
        <w:tc>
          <w:tcPr>
            <w:tcW w:w="1555" w:type="dxa"/>
            <w:noWrap/>
            <w:vAlign w:val="center"/>
            <w:hideMark/>
          </w:tcPr>
          <w:p w14:paraId="45B82FC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Aranarache</w:t>
            </w:r>
            <w:proofErr w:type="spellEnd"/>
            <w:r w:rsidRPr="00B144BB">
              <w:rPr>
                <w:rFonts w:ascii="Arial" w:hAnsi="Arial" w:cs="Arial"/>
                <w:sz w:val="22"/>
                <w:szCs w:val="22"/>
              </w:rPr>
              <w:t xml:space="preserve"> / </w:t>
            </w:r>
            <w:proofErr w:type="spellStart"/>
            <w:r w:rsidRPr="00B144BB">
              <w:rPr>
                <w:rFonts w:ascii="Arial" w:hAnsi="Arial" w:cs="Arial"/>
                <w:sz w:val="22"/>
                <w:szCs w:val="22"/>
              </w:rPr>
              <w:t>Aranaratxe</w:t>
            </w:r>
            <w:proofErr w:type="spellEnd"/>
          </w:p>
        </w:tc>
        <w:tc>
          <w:tcPr>
            <w:tcW w:w="1134" w:type="dxa"/>
            <w:noWrap/>
            <w:vAlign w:val="center"/>
            <w:hideMark/>
          </w:tcPr>
          <w:p w14:paraId="45B82F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70</w:t>
            </w:r>
          </w:p>
        </w:tc>
        <w:tc>
          <w:tcPr>
            <w:tcW w:w="1134" w:type="dxa"/>
            <w:noWrap/>
            <w:vAlign w:val="center"/>
            <w:hideMark/>
          </w:tcPr>
          <w:p w14:paraId="45B82F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2F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2FD5" w14:textId="77777777" w:rsidTr="004F08F1">
        <w:trPr>
          <w:trHeight w:val="20"/>
        </w:trPr>
        <w:tc>
          <w:tcPr>
            <w:tcW w:w="1555" w:type="dxa"/>
            <w:noWrap/>
            <w:vAlign w:val="center"/>
            <w:hideMark/>
          </w:tcPr>
          <w:p w14:paraId="45B82FC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Arantza</w:t>
            </w:r>
          </w:p>
        </w:tc>
        <w:tc>
          <w:tcPr>
            <w:tcW w:w="1134" w:type="dxa"/>
            <w:noWrap/>
            <w:vAlign w:val="center"/>
            <w:hideMark/>
          </w:tcPr>
          <w:p w14:paraId="45B82F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608</w:t>
            </w:r>
          </w:p>
        </w:tc>
        <w:tc>
          <w:tcPr>
            <w:tcW w:w="1134" w:type="dxa"/>
            <w:noWrap/>
            <w:vAlign w:val="center"/>
            <w:hideMark/>
          </w:tcPr>
          <w:p w14:paraId="45B82F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2F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2FDD" w14:textId="77777777" w:rsidTr="004F08F1">
        <w:trPr>
          <w:trHeight w:val="20"/>
        </w:trPr>
        <w:tc>
          <w:tcPr>
            <w:tcW w:w="1555" w:type="dxa"/>
            <w:noWrap/>
            <w:vAlign w:val="center"/>
            <w:hideMark/>
          </w:tcPr>
          <w:p w14:paraId="45B82FD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Aranguren</w:t>
            </w:r>
          </w:p>
        </w:tc>
        <w:tc>
          <w:tcPr>
            <w:tcW w:w="1134" w:type="dxa"/>
            <w:noWrap/>
            <w:vAlign w:val="center"/>
            <w:hideMark/>
          </w:tcPr>
          <w:p w14:paraId="45B82F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11.306</w:t>
            </w:r>
          </w:p>
        </w:tc>
        <w:tc>
          <w:tcPr>
            <w:tcW w:w="1134" w:type="dxa"/>
            <w:noWrap/>
            <w:vAlign w:val="center"/>
            <w:hideMark/>
          </w:tcPr>
          <w:p w14:paraId="45B82F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19</w:t>
            </w:r>
          </w:p>
        </w:tc>
        <w:tc>
          <w:tcPr>
            <w:tcW w:w="1275" w:type="dxa"/>
            <w:noWrap/>
            <w:vAlign w:val="center"/>
            <w:hideMark/>
          </w:tcPr>
          <w:p w14:paraId="45B82F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2F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2F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2F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2FE5" w14:textId="77777777" w:rsidTr="004F08F1">
        <w:trPr>
          <w:trHeight w:val="20"/>
        </w:trPr>
        <w:tc>
          <w:tcPr>
            <w:tcW w:w="1555" w:type="dxa"/>
            <w:noWrap/>
            <w:vAlign w:val="center"/>
            <w:hideMark/>
          </w:tcPr>
          <w:p w14:paraId="45B82FD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Arano</w:t>
            </w:r>
          </w:p>
        </w:tc>
        <w:tc>
          <w:tcPr>
            <w:tcW w:w="1134" w:type="dxa"/>
            <w:noWrap/>
            <w:vAlign w:val="center"/>
            <w:hideMark/>
          </w:tcPr>
          <w:p w14:paraId="45B82F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116</w:t>
            </w:r>
          </w:p>
        </w:tc>
        <w:tc>
          <w:tcPr>
            <w:tcW w:w="1134" w:type="dxa"/>
            <w:noWrap/>
            <w:vAlign w:val="center"/>
            <w:hideMark/>
          </w:tcPr>
          <w:p w14:paraId="45B82F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2FE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2FED" w14:textId="77777777" w:rsidTr="004F08F1">
        <w:trPr>
          <w:trHeight w:val="20"/>
        </w:trPr>
        <w:tc>
          <w:tcPr>
            <w:tcW w:w="1555" w:type="dxa"/>
            <w:noWrap/>
            <w:vAlign w:val="center"/>
            <w:hideMark/>
          </w:tcPr>
          <w:p w14:paraId="45B82FE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1134" w:type="dxa"/>
            <w:noWrap/>
            <w:vAlign w:val="center"/>
            <w:hideMark/>
          </w:tcPr>
          <w:p w14:paraId="45B82F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962</w:t>
            </w:r>
          </w:p>
        </w:tc>
        <w:tc>
          <w:tcPr>
            <w:tcW w:w="1134" w:type="dxa"/>
            <w:noWrap/>
            <w:vAlign w:val="center"/>
            <w:hideMark/>
          </w:tcPr>
          <w:p w14:paraId="45B82F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2F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2F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2FF5" w14:textId="77777777" w:rsidTr="004F08F1">
        <w:trPr>
          <w:trHeight w:val="20"/>
        </w:trPr>
        <w:tc>
          <w:tcPr>
            <w:tcW w:w="1555" w:type="dxa"/>
            <w:noWrap/>
            <w:vAlign w:val="center"/>
            <w:hideMark/>
          </w:tcPr>
          <w:p w14:paraId="45B82FE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Aras</w:t>
            </w:r>
          </w:p>
        </w:tc>
        <w:tc>
          <w:tcPr>
            <w:tcW w:w="1134" w:type="dxa"/>
            <w:noWrap/>
            <w:vAlign w:val="center"/>
            <w:hideMark/>
          </w:tcPr>
          <w:p w14:paraId="45B82F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147</w:t>
            </w:r>
          </w:p>
        </w:tc>
        <w:tc>
          <w:tcPr>
            <w:tcW w:w="1134" w:type="dxa"/>
            <w:noWrap/>
            <w:vAlign w:val="center"/>
            <w:hideMark/>
          </w:tcPr>
          <w:p w14:paraId="45B82F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2F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2F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2F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2FFD" w14:textId="77777777" w:rsidTr="004F08F1">
        <w:trPr>
          <w:trHeight w:val="20"/>
        </w:trPr>
        <w:tc>
          <w:tcPr>
            <w:tcW w:w="1555" w:type="dxa"/>
            <w:noWrap/>
            <w:vAlign w:val="center"/>
            <w:hideMark/>
          </w:tcPr>
          <w:p w14:paraId="45B82FF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Arbizu</w:t>
            </w:r>
          </w:p>
        </w:tc>
        <w:tc>
          <w:tcPr>
            <w:tcW w:w="1134" w:type="dxa"/>
            <w:noWrap/>
            <w:vAlign w:val="center"/>
            <w:hideMark/>
          </w:tcPr>
          <w:p w14:paraId="45B82F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1.109</w:t>
            </w:r>
          </w:p>
        </w:tc>
        <w:tc>
          <w:tcPr>
            <w:tcW w:w="1134" w:type="dxa"/>
            <w:noWrap/>
            <w:vAlign w:val="center"/>
            <w:hideMark/>
          </w:tcPr>
          <w:p w14:paraId="45B82F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2F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2F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2F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2F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005" w14:textId="77777777" w:rsidTr="004F08F1">
        <w:trPr>
          <w:trHeight w:val="20"/>
        </w:trPr>
        <w:tc>
          <w:tcPr>
            <w:tcW w:w="1555" w:type="dxa"/>
            <w:noWrap/>
            <w:vAlign w:val="center"/>
            <w:hideMark/>
          </w:tcPr>
          <w:p w14:paraId="45B82FF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1134" w:type="dxa"/>
            <w:noWrap/>
            <w:vAlign w:val="center"/>
            <w:hideMark/>
          </w:tcPr>
          <w:p w14:paraId="45B82F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262</w:t>
            </w:r>
          </w:p>
        </w:tc>
        <w:tc>
          <w:tcPr>
            <w:tcW w:w="1134" w:type="dxa"/>
            <w:noWrap/>
            <w:vAlign w:val="center"/>
            <w:hideMark/>
          </w:tcPr>
          <w:p w14:paraId="45B830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001" w14:textId="77777777" w:rsidR="004F2389" w:rsidRPr="00B144BB" w:rsidRDefault="004F2389" w:rsidP="004F08F1">
            <w:pPr>
              <w:spacing w:before="20" w:after="20"/>
              <w:jc w:val="center"/>
              <w:rPr>
                <w:rFonts w:ascii="Arial" w:hAnsi="Arial" w:cs="Arial"/>
                <w:sz w:val="22"/>
                <w:szCs w:val="22"/>
              </w:rPr>
            </w:pPr>
            <w:proofErr w:type="spellStart"/>
            <w:r w:rsidRPr="00B144BB">
              <w:rPr>
                <w:rFonts w:ascii="Arial" w:hAnsi="Arial" w:cs="Arial"/>
                <w:sz w:val="22"/>
                <w:szCs w:val="22"/>
              </w:rPr>
              <w:t>Loc</w:t>
            </w:r>
            <w:proofErr w:type="spellEnd"/>
            <w:r w:rsidRPr="00B144BB">
              <w:rPr>
                <w:rFonts w:ascii="Arial" w:hAnsi="Arial" w:cs="Arial"/>
                <w:sz w:val="22"/>
                <w:szCs w:val="22"/>
              </w:rPr>
              <w:t xml:space="preserve"> l</w:t>
            </w:r>
          </w:p>
        </w:tc>
        <w:tc>
          <w:tcPr>
            <w:tcW w:w="1134" w:type="dxa"/>
            <w:noWrap/>
            <w:vAlign w:val="center"/>
            <w:hideMark/>
          </w:tcPr>
          <w:p w14:paraId="45B830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00D" w14:textId="77777777" w:rsidTr="004F08F1">
        <w:trPr>
          <w:trHeight w:val="20"/>
        </w:trPr>
        <w:tc>
          <w:tcPr>
            <w:tcW w:w="1555" w:type="dxa"/>
            <w:noWrap/>
            <w:vAlign w:val="center"/>
            <w:hideMark/>
          </w:tcPr>
          <w:p w14:paraId="45B8300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Los Arcos</w:t>
            </w:r>
          </w:p>
        </w:tc>
        <w:tc>
          <w:tcPr>
            <w:tcW w:w="1134" w:type="dxa"/>
            <w:noWrap/>
            <w:vAlign w:val="center"/>
            <w:hideMark/>
          </w:tcPr>
          <w:p w14:paraId="45B830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1.127</w:t>
            </w:r>
          </w:p>
        </w:tc>
        <w:tc>
          <w:tcPr>
            <w:tcW w:w="1134" w:type="dxa"/>
            <w:noWrap/>
            <w:vAlign w:val="center"/>
            <w:hideMark/>
          </w:tcPr>
          <w:p w14:paraId="45B830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0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0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c>
          <w:tcPr>
            <w:tcW w:w="1418" w:type="dxa"/>
            <w:noWrap/>
            <w:vAlign w:val="center"/>
            <w:hideMark/>
          </w:tcPr>
          <w:p w14:paraId="45B830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015" w14:textId="77777777" w:rsidTr="004F08F1">
        <w:trPr>
          <w:trHeight w:val="20"/>
        </w:trPr>
        <w:tc>
          <w:tcPr>
            <w:tcW w:w="1555" w:type="dxa"/>
            <w:noWrap/>
            <w:vAlign w:val="center"/>
            <w:hideMark/>
          </w:tcPr>
          <w:p w14:paraId="45B8300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Arellano</w:t>
            </w:r>
          </w:p>
        </w:tc>
        <w:tc>
          <w:tcPr>
            <w:tcW w:w="1134" w:type="dxa"/>
            <w:noWrap/>
            <w:vAlign w:val="center"/>
            <w:hideMark/>
          </w:tcPr>
          <w:p w14:paraId="45B830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148</w:t>
            </w:r>
          </w:p>
        </w:tc>
        <w:tc>
          <w:tcPr>
            <w:tcW w:w="1134" w:type="dxa"/>
            <w:noWrap/>
            <w:vAlign w:val="center"/>
            <w:hideMark/>
          </w:tcPr>
          <w:p w14:paraId="45B830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0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01D" w14:textId="77777777" w:rsidTr="004F08F1">
        <w:trPr>
          <w:trHeight w:val="20"/>
        </w:trPr>
        <w:tc>
          <w:tcPr>
            <w:tcW w:w="1555" w:type="dxa"/>
            <w:noWrap/>
            <w:vAlign w:val="center"/>
            <w:hideMark/>
          </w:tcPr>
          <w:p w14:paraId="45B8301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lastRenderedPageBreak/>
              <w:t>Areso</w:t>
            </w:r>
            <w:proofErr w:type="spellEnd"/>
          </w:p>
        </w:tc>
        <w:tc>
          <w:tcPr>
            <w:tcW w:w="1134" w:type="dxa"/>
            <w:noWrap/>
            <w:vAlign w:val="center"/>
            <w:hideMark/>
          </w:tcPr>
          <w:p w14:paraId="45B830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283</w:t>
            </w:r>
          </w:p>
        </w:tc>
        <w:tc>
          <w:tcPr>
            <w:tcW w:w="1134" w:type="dxa"/>
            <w:noWrap/>
            <w:vAlign w:val="center"/>
            <w:hideMark/>
          </w:tcPr>
          <w:p w14:paraId="45B830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0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25" w14:textId="77777777" w:rsidTr="004F08F1">
        <w:trPr>
          <w:trHeight w:val="20"/>
        </w:trPr>
        <w:tc>
          <w:tcPr>
            <w:tcW w:w="1555" w:type="dxa"/>
            <w:noWrap/>
            <w:vAlign w:val="center"/>
            <w:hideMark/>
          </w:tcPr>
          <w:p w14:paraId="45B8301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Arguedas</w:t>
            </w:r>
          </w:p>
        </w:tc>
        <w:tc>
          <w:tcPr>
            <w:tcW w:w="1134" w:type="dxa"/>
            <w:noWrap/>
            <w:vAlign w:val="center"/>
            <w:hideMark/>
          </w:tcPr>
          <w:p w14:paraId="45B830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2.287</w:t>
            </w:r>
          </w:p>
        </w:tc>
        <w:tc>
          <w:tcPr>
            <w:tcW w:w="1134" w:type="dxa"/>
            <w:noWrap/>
            <w:vAlign w:val="center"/>
            <w:hideMark/>
          </w:tcPr>
          <w:p w14:paraId="45B830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0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0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0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c>
          <w:tcPr>
            <w:tcW w:w="1276" w:type="dxa"/>
            <w:noWrap/>
            <w:vAlign w:val="center"/>
            <w:hideMark/>
          </w:tcPr>
          <w:p w14:paraId="45B830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02D" w14:textId="77777777" w:rsidTr="004F08F1">
        <w:trPr>
          <w:trHeight w:val="20"/>
        </w:trPr>
        <w:tc>
          <w:tcPr>
            <w:tcW w:w="1555" w:type="dxa"/>
            <w:noWrap/>
            <w:vAlign w:val="center"/>
            <w:hideMark/>
          </w:tcPr>
          <w:p w14:paraId="45B8302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Aria</w:t>
            </w:r>
          </w:p>
        </w:tc>
        <w:tc>
          <w:tcPr>
            <w:tcW w:w="1134" w:type="dxa"/>
            <w:noWrap/>
            <w:vAlign w:val="center"/>
            <w:hideMark/>
          </w:tcPr>
          <w:p w14:paraId="45B830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51</w:t>
            </w:r>
          </w:p>
        </w:tc>
        <w:tc>
          <w:tcPr>
            <w:tcW w:w="1134" w:type="dxa"/>
            <w:noWrap/>
            <w:vAlign w:val="center"/>
            <w:hideMark/>
          </w:tcPr>
          <w:p w14:paraId="45B830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029" w14:textId="77777777" w:rsidR="004F2389" w:rsidRPr="00B144BB" w:rsidRDefault="004F2389" w:rsidP="004F08F1">
            <w:pPr>
              <w:spacing w:before="20" w:after="20"/>
              <w:jc w:val="center"/>
              <w:rPr>
                <w:rFonts w:ascii="Arial" w:hAnsi="Arial" w:cs="Arial"/>
                <w:sz w:val="22"/>
                <w:szCs w:val="22"/>
              </w:rPr>
            </w:pPr>
            <w:proofErr w:type="spellStart"/>
            <w:r w:rsidRPr="00B144BB">
              <w:rPr>
                <w:rFonts w:ascii="Arial" w:hAnsi="Arial" w:cs="Arial"/>
                <w:sz w:val="22"/>
                <w:szCs w:val="22"/>
              </w:rPr>
              <w:t>Loal</w:t>
            </w:r>
            <w:proofErr w:type="spellEnd"/>
          </w:p>
        </w:tc>
        <w:tc>
          <w:tcPr>
            <w:tcW w:w="1134" w:type="dxa"/>
            <w:noWrap/>
            <w:vAlign w:val="center"/>
            <w:hideMark/>
          </w:tcPr>
          <w:p w14:paraId="45B830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035" w14:textId="77777777" w:rsidTr="004F08F1">
        <w:trPr>
          <w:trHeight w:val="20"/>
        </w:trPr>
        <w:tc>
          <w:tcPr>
            <w:tcW w:w="1555" w:type="dxa"/>
            <w:noWrap/>
            <w:vAlign w:val="center"/>
            <w:hideMark/>
          </w:tcPr>
          <w:p w14:paraId="45B8302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Aribe</w:t>
            </w:r>
          </w:p>
        </w:tc>
        <w:tc>
          <w:tcPr>
            <w:tcW w:w="1134" w:type="dxa"/>
            <w:noWrap/>
            <w:vAlign w:val="center"/>
            <w:hideMark/>
          </w:tcPr>
          <w:p w14:paraId="45B830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32</w:t>
            </w:r>
          </w:p>
        </w:tc>
        <w:tc>
          <w:tcPr>
            <w:tcW w:w="1134" w:type="dxa"/>
            <w:noWrap/>
            <w:vAlign w:val="center"/>
            <w:hideMark/>
          </w:tcPr>
          <w:p w14:paraId="45B830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031" w14:textId="77777777" w:rsidR="004F2389" w:rsidRPr="00B144BB" w:rsidRDefault="004F2389" w:rsidP="004F08F1">
            <w:pPr>
              <w:spacing w:before="20" w:after="20"/>
              <w:jc w:val="center"/>
              <w:rPr>
                <w:rFonts w:ascii="Arial" w:hAnsi="Arial" w:cs="Arial"/>
                <w:sz w:val="22"/>
                <w:szCs w:val="22"/>
              </w:rPr>
            </w:pPr>
            <w:proofErr w:type="spellStart"/>
            <w:r w:rsidRPr="00B144BB">
              <w:rPr>
                <w:rFonts w:ascii="Arial" w:hAnsi="Arial" w:cs="Arial"/>
                <w:sz w:val="22"/>
                <w:szCs w:val="22"/>
              </w:rPr>
              <w:t>Loc</w:t>
            </w:r>
            <w:proofErr w:type="spellEnd"/>
            <w:r w:rsidRPr="00B144BB">
              <w:rPr>
                <w:rFonts w:ascii="Arial" w:hAnsi="Arial" w:cs="Arial"/>
                <w:sz w:val="22"/>
                <w:szCs w:val="22"/>
              </w:rPr>
              <w:t xml:space="preserve"> al</w:t>
            </w:r>
          </w:p>
        </w:tc>
        <w:tc>
          <w:tcPr>
            <w:tcW w:w="1134" w:type="dxa"/>
            <w:noWrap/>
            <w:vAlign w:val="center"/>
            <w:hideMark/>
          </w:tcPr>
          <w:p w14:paraId="45B830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18" w:type="dxa"/>
            <w:noWrap/>
            <w:vAlign w:val="center"/>
            <w:hideMark/>
          </w:tcPr>
          <w:p w14:paraId="45B830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0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03D" w14:textId="77777777" w:rsidTr="004F08F1">
        <w:trPr>
          <w:trHeight w:val="20"/>
        </w:trPr>
        <w:tc>
          <w:tcPr>
            <w:tcW w:w="1555" w:type="dxa"/>
            <w:noWrap/>
            <w:vAlign w:val="center"/>
            <w:hideMark/>
          </w:tcPr>
          <w:p w14:paraId="45B8303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Armañanzas</w:t>
            </w:r>
          </w:p>
        </w:tc>
        <w:tc>
          <w:tcPr>
            <w:tcW w:w="1134" w:type="dxa"/>
            <w:noWrap/>
            <w:vAlign w:val="center"/>
            <w:hideMark/>
          </w:tcPr>
          <w:p w14:paraId="45B830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52</w:t>
            </w:r>
          </w:p>
        </w:tc>
        <w:tc>
          <w:tcPr>
            <w:tcW w:w="1134" w:type="dxa"/>
            <w:noWrap/>
            <w:vAlign w:val="center"/>
            <w:hideMark/>
          </w:tcPr>
          <w:p w14:paraId="45B830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0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045" w14:textId="77777777" w:rsidTr="004F08F1">
        <w:trPr>
          <w:trHeight w:val="20"/>
        </w:trPr>
        <w:tc>
          <w:tcPr>
            <w:tcW w:w="1555" w:type="dxa"/>
            <w:noWrap/>
            <w:vAlign w:val="center"/>
            <w:hideMark/>
          </w:tcPr>
          <w:p w14:paraId="45B8303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Arróniz</w:t>
            </w:r>
          </w:p>
        </w:tc>
        <w:tc>
          <w:tcPr>
            <w:tcW w:w="1134" w:type="dxa"/>
            <w:noWrap/>
            <w:vAlign w:val="center"/>
            <w:hideMark/>
          </w:tcPr>
          <w:p w14:paraId="45B830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1.038</w:t>
            </w:r>
          </w:p>
        </w:tc>
        <w:tc>
          <w:tcPr>
            <w:tcW w:w="1134" w:type="dxa"/>
            <w:noWrap/>
            <w:vAlign w:val="center"/>
            <w:hideMark/>
          </w:tcPr>
          <w:p w14:paraId="45B830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0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04D" w14:textId="77777777" w:rsidTr="004F08F1">
        <w:trPr>
          <w:trHeight w:val="20"/>
        </w:trPr>
        <w:tc>
          <w:tcPr>
            <w:tcW w:w="1555" w:type="dxa"/>
            <w:noWrap/>
            <w:vAlign w:val="center"/>
            <w:hideMark/>
          </w:tcPr>
          <w:p w14:paraId="45B8304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Arruazu</w:t>
            </w:r>
          </w:p>
        </w:tc>
        <w:tc>
          <w:tcPr>
            <w:tcW w:w="1134" w:type="dxa"/>
            <w:noWrap/>
            <w:vAlign w:val="center"/>
            <w:hideMark/>
          </w:tcPr>
          <w:p w14:paraId="45B830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106</w:t>
            </w:r>
          </w:p>
        </w:tc>
        <w:tc>
          <w:tcPr>
            <w:tcW w:w="1134" w:type="dxa"/>
            <w:noWrap/>
            <w:vAlign w:val="center"/>
            <w:hideMark/>
          </w:tcPr>
          <w:p w14:paraId="45B830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0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55" w14:textId="77777777" w:rsidTr="004F08F1">
        <w:trPr>
          <w:trHeight w:val="20"/>
        </w:trPr>
        <w:tc>
          <w:tcPr>
            <w:tcW w:w="1555" w:type="dxa"/>
            <w:noWrap/>
            <w:vAlign w:val="center"/>
            <w:hideMark/>
          </w:tcPr>
          <w:p w14:paraId="45B8304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Artajona</w:t>
            </w:r>
          </w:p>
        </w:tc>
        <w:tc>
          <w:tcPr>
            <w:tcW w:w="1134" w:type="dxa"/>
            <w:noWrap/>
            <w:vAlign w:val="center"/>
            <w:hideMark/>
          </w:tcPr>
          <w:p w14:paraId="45B830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1.691</w:t>
            </w:r>
          </w:p>
        </w:tc>
        <w:tc>
          <w:tcPr>
            <w:tcW w:w="1134" w:type="dxa"/>
            <w:noWrap/>
            <w:vAlign w:val="center"/>
            <w:hideMark/>
          </w:tcPr>
          <w:p w14:paraId="45B830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0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0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0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05D" w14:textId="77777777" w:rsidTr="004F08F1">
        <w:trPr>
          <w:trHeight w:val="20"/>
        </w:trPr>
        <w:tc>
          <w:tcPr>
            <w:tcW w:w="1555" w:type="dxa"/>
            <w:noWrap/>
            <w:vAlign w:val="center"/>
            <w:hideMark/>
          </w:tcPr>
          <w:p w14:paraId="45B830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Artazu</w:t>
            </w:r>
          </w:p>
        </w:tc>
        <w:tc>
          <w:tcPr>
            <w:tcW w:w="1134" w:type="dxa"/>
            <w:noWrap/>
            <w:vAlign w:val="center"/>
            <w:hideMark/>
          </w:tcPr>
          <w:p w14:paraId="45B830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111</w:t>
            </w:r>
          </w:p>
        </w:tc>
        <w:tc>
          <w:tcPr>
            <w:tcW w:w="1134" w:type="dxa"/>
            <w:noWrap/>
            <w:vAlign w:val="center"/>
            <w:hideMark/>
          </w:tcPr>
          <w:p w14:paraId="45B830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0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65" w14:textId="77777777" w:rsidTr="004F08F1">
        <w:trPr>
          <w:trHeight w:val="20"/>
        </w:trPr>
        <w:tc>
          <w:tcPr>
            <w:tcW w:w="1555" w:type="dxa"/>
            <w:noWrap/>
            <w:vAlign w:val="center"/>
            <w:hideMark/>
          </w:tcPr>
          <w:p w14:paraId="45B8305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Atetz</w:t>
            </w:r>
            <w:proofErr w:type="spellEnd"/>
            <w:r w:rsidRPr="00B144BB">
              <w:rPr>
                <w:rFonts w:ascii="Arial" w:hAnsi="Arial" w:cs="Arial"/>
                <w:sz w:val="22"/>
                <w:szCs w:val="22"/>
              </w:rPr>
              <w:t xml:space="preserve"> / </w:t>
            </w:r>
            <w:proofErr w:type="spellStart"/>
            <w:r w:rsidRPr="00B144BB">
              <w:rPr>
                <w:rFonts w:ascii="Arial" w:hAnsi="Arial" w:cs="Arial"/>
                <w:sz w:val="22"/>
                <w:szCs w:val="22"/>
              </w:rPr>
              <w:t>Atez</w:t>
            </w:r>
            <w:proofErr w:type="spellEnd"/>
          </w:p>
        </w:tc>
        <w:tc>
          <w:tcPr>
            <w:tcW w:w="1134" w:type="dxa"/>
            <w:noWrap/>
            <w:vAlign w:val="center"/>
            <w:hideMark/>
          </w:tcPr>
          <w:p w14:paraId="45B830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225</w:t>
            </w:r>
          </w:p>
        </w:tc>
        <w:tc>
          <w:tcPr>
            <w:tcW w:w="1134" w:type="dxa"/>
            <w:noWrap/>
            <w:vAlign w:val="center"/>
            <w:hideMark/>
          </w:tcPr>
          <w:p w14:paraId="45B830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0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6D" w14:textId="77777777" w:rsidTr="004F08F1">
        <w:trPr>
          <w:trHeight w:val="20"/>
        </w:trPr>
        <w:tc>
          <w:tcPr>
            <w:tcW w:w="1555" w:type="dxa"/>
            <w:noWrap/>
            <w:vAlign w:val="center"/>
            <w:hideMark/>
          </w:tcPr>
          <w:p w14:paraId="45B8306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Ayegui / </w:t>
            </w:r>
            <w:proofErr w:type="spellStart"/>
            <w:r w:rsidRPr="00B144BB">
              <w:rPr>
                <w:rFonts w:ascii="Arial" w:hAnsi="Arial" w:cs="Arial"/>
                <w:sz w:val="22"/>
                <w:szCs w:val="22"/>
              </w:rPr>
              <w:t>Aiegi</w:t>
            </w:r>
            <w:proofErr w:type="spellEnd"/>
          </w:p>
        </w:tc>
        <w:tc>
          <w:tcPr>
            <w:tcW w:w="1134" w:type="dxa"/>
            <w:noWrap/>
            <w:vAlign w:val="center"/>
            <w:hideMark/>
          </w:tcPr>
          <w:p w14:paraId="45B830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2.395</w:t>
            </w:r>
          </w:p>
        </w:tc>
        <w:tc>
          <w:tcPr>
            <w:tcW w:w="1134" w:type="dxa"/>
            <w:noWrap/>
            <w:vAlign w:val="center"/>
            <w:hideMark/>
          </w:tcPr>
          <w:p w14:paraId="45B830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0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0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075" w14:textId="77777777" w:rsidTr="004F08F1">
        <w:trPr>
          <w:trHeight w:val="20"/>
        </w:trPr>
        <w:tc>
          <w:tcPr>
            <w:tcW w:w="1555" w:type="dxa"/>
            <w:noWrap/>
            <w:vAlign w:val="center"/>
            <w:hideMark/>
          </w:tcPr>
          <w:p w14:paraId="45B8306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Azagra</w:t>
            </w:r>
          </w:p>
        </w:tc>
        <w:tc>
          <w:tcPr>
            <w:tcW w:w="1134" w:type="dxa"/>
            <w:noWrap/>
            <w:vAlign w:val="center"/>
            <w:hideMark/>
          </w:tcPr>
          <w:p w14:paraId="45B830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3.840</w:t>
            </w:r>
          </w:p>
        </w:tc>
        <w:tc>
          <w:tcPr>
            <w:tcW w:w="1134" w:type="dxa"/>
            <w:noWrap/>
            <w:vAlign w:val="center"/>
            <w:hideMark/>
          </w:tcPr>
          <w:p w14:paraId="45B830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0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0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0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0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07D" w14:textId="77777777" w:rsidTr="004F08F1">
        <w:trPr>
          <w:trHeight w:val="20"/>
        </w:trPr>
        <w:tc>
          <w:tcPr>
            <w:tcW w:w="1555" w:type="dxa"/>
            <w:noWrap/>
            <w:vAlign w:val="center"/>
            <w:hideMark/>
          </w:tcPr>
          <w:p w14:paraId="45B8307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Azuelo</w:t>
            </w:r>
          </w:p>
        </w:tc>
        <w:tc>
          <w:tcPr>
            <w:tcW w:w="1134" w:type="dxa"/>
            <w:noWrap/>
            <w:vAlign w:val="center"/>
            <w:hideMark/>
          </w:tcPr>
          <w:p w14:paraId="45B830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26</w:t>
            </w:r>
          </w:p>
        </w:tc>
        <w:tc>
          <w:tcPr>
            <w:tcW w:w="1134" w:type="dxa"/>
            <w:noWrap/>
            <w:vAlign w:val="center"/>
            <w:hideMark/>
          </w:tcPr>
          <w:p w14:paraId="45B830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0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085" w14:textId="77777777" w:rsidTr="004F08F1">
        <w:trPr>
          <w:trHeight w:val="20"/>
        </w:trPr>
        <w:tc>
          <w:tcPr>
            <w:tcW w:w="1555" w:type="dxa"/>
            <w:noWrap/>
            <w:vAlign w:val="center"/>
            <w:hideMark/>
          </w:tcPr>
          <w:p w14:paraId="45B8307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Bakaiku</w:t>
            </w:r>
            <w:proofErr w:type="spellEnd"/>
          </w:p>
        </w:tc>
        <w:tc>
          <w:tcPr>
            <w:tcW w:w="1134" w:type="dxa"/>
            <w:noWrap/>
            <w:vAlign w:val="center"/>
            <w:hideMark/>
          </w:tcPr>
          <w:p w14:paraId="45B830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360</w:t>
            </w:r>
          </w:p>
        </w:tc>
        <w:tc>
          <w:tcPr>
            <w:tcW w:w="1134" w:type="dxa"/>
            <w:noWrap/>
            <w:vAlign w:val="center"/>
            <w:hideMark/>
          </w:tcPr>
          <w:p w14:paraId="45B830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0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0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0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8D" w14:textId="77777777" w:rsidTr="004F08F1">
        <w:trPr>
          <w:trHeight w:val="20"/>
        </w:trPr>
        <w:tc>
          <w:tcPr>
            <w:tcW w:w="1555" w:type="dxa"/>
            <w:noWrap/>
            <w:vAlign w:val="center"/>
            <w:hideMark/>
          </w:tcPr>
          <w:p w14:paraId="45B8308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Barásoain</w:t>
            </w:r>
          </w:p>
        </w:tc>
        <w:tc>
          <w:tcPr>
            <w:tcW w:w="1134" w:type="dxa"/>
            <w:noWrap/>
            <w:vAlign w:val="center"/>
            <w:hideMark/>
          </w:tcPr>
          <w:p w14:paraId="45B830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613</w:t>
            </w:r>
          </w:p>
        </w:tc>
        <w:tc>
          <w:tcPr>
            <w:tcW w:w="1134" w:type="dxa"/>
            <w:noWrap/>
            <w:vAlign w:val="center"/>
            <w:hideMark/>
          </w:tcPr>
          <w:p w14:paraId="45B830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0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0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095" w14:textId="77777777" w:rsidTr="004F08F1">
        <w:trPr>
          <w:trHeight w:val="20"/>
        </w:trPr>
        <w:tc>
          <w:tcPr>
            <w:tcW w:w="1555" w:type="dxa"/>
            <w:noWrap/>
            <w:vAlign w:val="center"/>
            <w:hideMark/>
          </w:tcPr>
          <w:p w14:paraId="45B8308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Barbarin</w:t>
            </w:r>
          </w:p>
        </w:tc>
        <w:tc>
          <w:tcPr>
            <w:tcW w:w="1134" w:type="dxa"/>
            <w:noWrap/>
            <w:vAlign w:val="center"/>
            <w:hideMark/>
          </w:tcPr>
          <w:p w14:paraId="45B830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49</w:t>
            </w:r>
          </w:p>
        </w:tc>
        <w:tc>
          <w:tcPr>
            <w:tcW w:w="1134" w:type="dxa"/>
            <w:noWrap/>
            <w:vAlign w:val="center"/>
            <w:hideMark/>
          </w:tcPr>
          <w:p w14:paraId="45B830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0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0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9D" w14:textId="77777777" w:rsidTr="004F08F1">
        <w:trPr>
          <w:trHeight w:val="20"/>
        </w:trPr>
        <w:tc>
          <w:tcPr>
            <w:tcW w:w="1555" w:type="dxa"/>
            <w:noWrap/>
            <w:vAlign w:val="center"/>
            <w:hideMark/>
          </w:tcPr>
          <w:p w14:paraId="45B8309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Bargota</w:t>
            </w:r>
            <w:proofErr w:type="spellEnd"/>
          </w:p>
        </w:tc>
        <w:tc>
          <w:tcPr>
            <w:tcW w:w="1134" w:type="dxa"/>
            <w:noWrap/>
            <w:vAlign w:val="center"/>
            <w:hideMark/>
          </w:tcPr>
          <w:p w14:paraId="45B830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255</w:t>
            </w:r>
          </w:p>
        </w:tc>
        <w:tc>
          <w:tcPr>
            <w:tcW w:w="1134" w:type="dxa"/>
            <w:noWrap/>
            <w:vAlign w:val="center"/>
            <w:hideMark/>
          </w:tcPr>
          <w:p w14:paraId="45B830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0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0A5" w14:textId="77777777" w:rsidTr="004F08F1">
        <w:trPr>
          <w:trHeight w:val="20"/>
        </w:trPr>
        <w:tc>
          <w:tcPr>
            <w:tcW w:w="1555" w:type="dxa"/>
            <w:noWrap/>
            <w:vAlign w:val="center"/>
            <w:hideMark/>
          </w:tcPr>
          <w:p w14:paraId="45B8309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Barillas</w:t>
            </w:r>
          </w:p>
        </w:tc>
        <w:tc>
          <w:tcPr>
            <w:tcW w:w="1134" w:type="dxa"/>
            <w:noWrap/>
            <w:vAlign w:val="center"/>
            <w:hideMark/>
          </w:tcPr>
          <w:p w14:paraId="45B830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221</w:t>
            </w:r>
          </w:p>
        </w:tc>
        <w:tc>
          <w:tcPr>
            <w:tcW w:w="1134" w:type="dxa"/>
            <w:noWrap/>
            <w:vAlign w:val="center"/>
            <w:hideMark/>
          </w:tcPr>
          <w:p w14:paraId="45B830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0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0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AD" w14:textId="77777777" w:rsidTr="004F08F1">
        <w:trPr>
          <w:trHeight w:val="20"/>
        </w:trPr>
        <w:tc>
          <w:tcPr>
            <w:tcW w:w="1555" w:type="dxa"/>
            <w:noWrap/>
            <w:vAlign w:val="center"/>
            <w:hideMark/>
          </w:tcPr>
          <w:p w14:paraId="45B830A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1134" w:type="dxa"/>
            <w:noWrap/>
            <w:vAlign w:val="center"/>
            <w:hideMark/>
          </w:tcPr>
          <w:p w14:paraId="45B830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828</w:t>
            </w:r>
          </w:p>
        </w:tc>
        <w:tc>
          <w:tcPr>
            <w:tcW w:w="1134" w:type="dxa"/>
            <w:noWrap/>
            <w:vAlign w:val="center"/>
            <w:hideMark/>
          </w:tcPr>
          <w:p w14:paraId="45B830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0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0B5" w14:textId="77777777" w:rsidTr="004F08F1">
        <w:trPr>
          <w:trHeight w:val="20"/>
        </w:trPr>
        <w:tc>
          <w:tcPr>
            <w:tcW w:w="1555" w:type="dxa"/>
            <w:noWrap/>
            <w:vAlign w:val="center"/>
            <w:hideMark/>
          </w:tcPr>
          <w:p w14:paraId="45B830A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Baztan</w:t>
            </w:r>
            <w:proofErr w:type="spellEnd"/>
          </w:p>
        </w:tc>
        <w:tc>
          <w:tcPr>
            <w:tcW w:w="1134" w:type="dxa"/>
            <w:noWrap/>
            <w:vAlign w:val="center"/>
            <w:hideMark/>
          </w:tcPr>
          <w:p w14:paraId="45B830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7.850</w:t>
            </w:r>
          </w:p>
        </w:tc>
        <w:tc>
          <w:tcPr>
            <w:tcW w:w="1134" w:type="dxa"/>
            <w:noWrap/>
            <w:vAlign w:val="center"/>
            <w:hideMark/>
          </w:tcPr>
          <w:p w14:paraId="45B830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28</w:t>
            </w:r>
          </w:p>
        </w:tc>
        <w:tc>
          <w:tcPr>
            <w:tcW w:w="1275" w:type="dxa"/>
            <w:noWrap/>
            <w:vAlign w:val="center"/>
            <w:hideMark/>
          </w:tcPr>
          <w:p w14:paraId="45B830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Regional</w:t>
            </w:r>
          </w:p>
        </w:tc>
        <w:tc>
          <w:tcPr>
            <w:tcW w:w="1134" w:type="dxa"/>
            <w:noWrap/>
            <w:vAlign w:val="center"/>
            <w:hideMark/>
          </w:tcPr>
          <w:p w14:paraId="45B830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w:t>
            </w:r>
          </w:p>
        </w:tc>
        <w:tc>
          <w:tcPr>
            <w:tcW w:w="1418" w:type="dxa"/>
            <w:noWrap/>
            <w:vAlign w:val="center"/>
            <w:hideMark/>
          </w:tcPr>
          <w:p w14:paraId="45B830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276" w:type="dxa"/>
            <w:noWrap/>
            <w:vAlign w:val="center"/>
            <w:hideMark/>
          </w:tcPr>
          <w:p w14:paraId="45B830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0BD" w14:textId="77777777" w:rsidTr="004F08F1">
        <w:trPr>
          <w:trHeight w:val="20"/>
        </w:trPr>
        <w:tc>
          <w:tcPr>
            <w:tcW w:w="1555" w:type="dxa"/>
            <w:noWrap/>
            <w:vAlign w:val="center"/>
            <w:hideMark/>
          </w:tcPr>
          <w:p w14:paraId="45B830B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Beire</w:t>
            </w:r>
            <w:proofErr w:type="spellEnd"/>
          </w:p>
        </w:tc>
        <w:tc>
          <w:tcPr>
            <w:tcW w:w="1134" w:type="dxa"/>
            <w:noWrap/>
            <w:vAlign w:val="center"/>
            <w:hideMark/>
          </w:tcPr>
          <w:p w14:paraId="45B830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287</w:t>
            </w:r>
          </w:p>
        </w:tc>
        <w:tc>
          <w:tcPr>
            <w:tcW w:w="1134" w:type="dxa"/>
            <w:noWrap/>
            <w:vAlign w:val="center"/>
            <w:hideMark/>
          </w:tcPr>
          <w:p w14:paraId="45B830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0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C5" w14:textId="77777777" w:rsidTr="004F08F1">
        <w:trPr>
          <w:trHeight w:val="20"/>
        </w:trPr>
        <w:tc>
          <w:tcPr>
            <w:tcW w:w="1555" w:type="dxa"/>
            <w:noWrap/>
            <w:vAlign w:val="center"/>
            <w:hideMark/>
          </w:tcPr>
          <w:p w14:paraId="45B830B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Belascoáin</w:t>
            </w:r>
          </w:p>
        </w:tc>
        <w:tc>
          <w:tcPr>
            <w:tcW w:w="1134" w:type="dxa"/>
            <w:noWrap/>
            <w:vAlign w:val="center"/>
            <w:hideMark/>
          </w:tcPr>
          <w:p w14:paraId="45B830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119</w:t>
            </w:r>
          </w:p>
        </w:tc>
        <w:tc>
          <w:tcPr>
            <w:tcW w:w="1134" w:type="dxa"/>
            <w:noWrap/>
            <w:vAlign w:val="center"/>
            <w:hideMark/>
          </w:tcPr>
          <w:p w14:paraId="45B830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0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CD" w14:textId="77777777" w:rsidTr="004F08F1">
        <w:trPr>
          <w:trHeight w:val="20"/>
        </w:trPr>
        <w:tc>
          <w:tcPr>
            <w:tcW w:w="1555" w:type="dxa"/>
            <w:noWrap/>
            <w:vAlign w:val="center"/>
            <w:hideMark/>
          </w:tcPr>
          <w:p w14:paraId="45B830C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Berbinzana</w:t>
            </w:r>
            <w:proofErr w:type="spellEnd"/>
          </w:p>
        </w:tc>
        <w:tc>
          <w:tcPr>
            <w:tcW w:w="1134" w:type="dxa"/>
            <w:noWrap/>
            <w:vAlign w:val="center"/>
            <w:hideMark/>
          </w:tcPr>
          <w:p w14:paraId="45B830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666</w:t>
            </w:r>
          </w:p>
        </w:tc>
        <w:tc>
          <w:tcPr>
            <w:tcW w:w="1134" w:type="dxa"/>
            <w:noWrap/>
            <w:vAlign w:val="center"/>
            <w:hideMark/>
          </w:tcPr>
          <w:p w14:paraId="45B830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0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0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0D5" w14:textId="77777777" w:rsidTr="004F08F1">
        <w:trPr>
          <w:trHeight w:val="20"/>
        </w:trPr>
        <w:tc>
          <w:tcPr>
            <w:tcW w:w="1555" w:type="dxa"/>
            <w:noWrap/>
            <w:vAlign w:val="center"/>
            <w:hideMark/>
          </w:tcPr>
          <w:p w14:paraId="45B830C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Bertizarana</w:t>
            </w:r>
            <w:proofErr w:type="spellEnd"/>
          </w:p>
        </w:tc>
        <w:tc>
          <w:tcPr>
            <w:tcW w:w="1134" w:type="dxa"/>
            <w:noWrap/>
            <w:vAlign w:val="center"/>
            <w:hideMark/>
          </w:tcPr>
          <w:p w14:paraId="45B830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603</w:t>
            </w:r>
          </w:p>
        </w:tc>
        <w:tc>
          <w:tcPr>
            <w:tcW w:w="1134" w:type="dxa"/>
            <w:noWrap/>
            <w:vAlign w:val="center"/>
            <w:hideMark/>
          </w:tcPr>
          <w:p w14:paraId="45B830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0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0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0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0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0DD" w14:textId="77777777" w:rsidTr="004F08F1">
        <w:trPr>
          <w:trHeight w:val="20"/>
        </w:trPr>
        <w:tc>
          <w:tcPr>
            <w:tcW w:w="1555" w:type="dxa"/>
            <w:noWrap/>
            <w:vAlign w:val="center"/>
            <w:hideMark/>
          </w:tcPr>
          <w:p w14:paraId="45B830D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Betelu</w:t>
            </w:r>
          </w:p>
        </w:tc>
        <w:tc>
          <w:tcPr>
            <w:tcW w:w="1134" w:type="dxa"/>
            <w:noWrap/>
            <w:vAlign w:val="center"/>
            <w:hideMark/>
          </w:tcPr>
          <w:p w14:paraId="45B830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374</w:t>
            </w:r>
          </w:p>
        </w:tc>
        <w:tc>
          <w:tcPr>
            <w:tcW w:w="1134" w:type="dxa"/>
            <w:noWrap/>
            <w:vAlign w:val="center"/>
            <w:hideMark/>
          </w:tcPr>
          <w:p w14:paraId="45B830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0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0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0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0E5" w14:textId="77777777" w:rsidTr="004F08F1">
        <w:trPr>
          <w:trHeight w:val="20"/>
        </w:trPr>
        <w:tc>
          <w:tcPr>
            <w:tcW w:w="1555" w:type="dxa"/>
            <w:noWrap/>
            <w:vAlign w:val="center"/>
            <w:hideMark/>
          </w:tcPr>
          <w:p w14:paraId="45B830D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Biurrun-Olcoz</w:t>
            </w:r>
          </w:p>
        </w:tc>
        <w:tc>
          <w:tcPr>
            <w:tcW w:w="1134" w:type="dxa"/>
            <w:noWrap/>
            <w:vAlign w:val="center"/>
            <w:hideMark/>
          </w:tcPr>
          <w:p w14:paraId="45B830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223</w:t>
            </w:r>
          </w:p>
        </w:tc>
        <w:tc>
          <w:tcPr>
            <w:tcW w:w="1134" w:type="dxa"/>
            <w:noWrap/>
            <w:vAlign w:val="center"/>
            <w:hideMark/>
          </w:tcPr>
          <w:p w14:paraId="45B830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0E1" w14:textId="77777777" w:rsidR="004F2389" w:rsidRPr="00B144BB" w:rsidRDefault="00831311" w:rsidP="004F08F1">
            <w:pPr>
              <w:spacing w:before="20" w:after="20"/>
              <w:jc w:val="center"/>
              <w:rPr>
                <w:rFonts w:ascii="Arial" w:hAnsi="Arial" w:cs="Arial"/>
                <w:sz w:val="22"/>
                <w:szCs w:val="22"/>
              </w:rPr>
            </w:pPr>
            <w:r w:rsidRPr="00B144BB">
              <w:rPr>
                <w:rFonts w:ascii="Arial" w:hAnsi="Arial" w:cs="Arial"/>
                <w:sz w:val="22"/>
                <w:szCs w:val="22"/>
              </w:rPr>
              <w:t>Loc</w:t>
            </w:r>
            <w:r w:rsidR="004F2389" w:rsidRPr="00B144BB">
              <w:rPr>
                <w:rFonts w:ascii="Arial" w:hAnsi="Arial" w:cs="Arial"/>
                <w:sz w:val="22"/>
                <w:szCs w:val="22"/>
              </w:rPr>
              <w:t>al</w:t>
            </w:r>
          </w:p>
        </w:tc>
        <w:tc>
          <w:tcPr>
            <w:tcW w:w="1134" w:type="dxa"/>
            <w:noWrap/>
            <w:vAlign w:val="center"/>
            <w:hideMark/>
          </w:tcPr>
          <w:p w14:paraId="45B830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0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0ED" w14:textId="77777777" w:rsidTr="004F08F1">
        <w:trPr>
          <w:trHeight w:val="20"/>
        </w:trPr>
        <w:tc>
          <w:tcPr>
            <w:tcW w:w="1555" w:type="dxa"/>
            <w:noWrap/>
            <w:vAlign w:val="center"/>
            <w:hideMark/>
          </w:tcPr>
          <w:p w14:paraId="45B830E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Buñuel</w:t>
            </w:r>
          </w:p>
        </w:tc>
        <w:tc>
          <w:tcPr>
            <w:tcW w:w="1134" w:type="dxa"/>
            <w:noWrap/>
            <w:vAlign w:val="center"/>
            <w:hideMark/>
          </w:tcPr>
          <w:p w14:paraId="45B830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2.195</w:t>
            </w:r>
          </w:p>
        </w:tc>
        <w:tc>
          <w:tcPr>
            <w:tcW w:w="1134" w:type="dxa"/>
            <w:noWrap/>
            <w:vAlign w:val="center"/>
            <w:hideMark/>
          </w:tcPr>
          <w:p w14:paraId="45B830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0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0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0F5" w14:textId="77777777" w:rsidTr="004F08F1">
        <w:trPr>
          <w:trHeight w:val="20"/>
        </w:trPr>
        <w:tc>
          <w:tcPr>
            <w:tcW w:w="1555" w:type="dxa"/>
            <w:noWrap/>
            <w:vAlign w:val="center"/>
            <w:hideMark/>
          </w:tcPr>
          <w:p w14:paraId="45B830E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Auritz</w:t>
            </w:r>
            <w:proofErr w:type="spellEnd"/>
            <w:r w:rsidRPr="00B144BB">
              <w:rPr>
                <w:rFonts w:ascii="Arial" w:hAnsi="Arial" w:cs="Arial"/>
                <w:sz w:val="22"/>
                <w:szCs w:val="22"/>
              </w:rPr>
              <w:t xml:space="preserve"> / Burguete</w:t>
            </w:r>
          </w:p>
        </w:tc>
        <w:tc>
          <w:tcPr>
            <w:tcW w:w="1134" w:type="dxa"/>
            <w:noWrap/>
            <w:vAlign w:val="center"/>
            <w:hideMark/>
          </w:tcPr>
          <w:p w14:paraId="45B830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227</w:t>
            </w:r>
          </w:p>
        </w:tc>
        <w:tc>
          <w:tcPr>
            <w:tcW w:w="1134" w:type="dxa"/>
            <w:noWrap/>
            <w:vAlign w:val="center"/>
            <w:hideMark/>
          </w:tcPr>
          <w:p w14:paraId="45B830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17</w:t>
            </w:r>
          </w:p>
        </w:tc>
        <w:tc>
          <w:tcPr>
            <w:tcW w:w="1275" w:type="dxa"/>
            <w:noWrap/>
            <w:vAlign w:val="center"/>
            <w:hideMark/>
          </w:tcPr>
          <w:p w14:paraId="45B830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0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c>
          <w:tcPr>
            <w:tcW w:w="1418" w:type="dxa"/>
            <w:noWrap/>
            <w:vAlign w:val="center"/>
            <w:hideMark/>
          </w:tcPr>
          <w:p w14:paraId="45B830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0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0FD" w14:textId="77777777" w:rsidTr="004F08F1">
        <w:trPr>
          <w:trHeight w:val="20"/>
        </w:trPr>
        <w:tc>
          <w:tcPr>
            <w:tcW w:w="1555" w:type="dxa"/>
            <w:noWrap/>
            <w:vAlign w:val="center"/>
            <w:hideMark/>
          </w:tcPr>
          <w:p w14:paraId="45B830F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Burgui / </w:t>
            </w:r>
            <w:proofErr w:type="spellStart"/>
            <w:r w:rsidRPr="00B144BB">
              <w:rPr>
                <w:rFonts w:ascii="Arial" w:hAnsi="Arial" w:cs="Arial"/>
                <w:sz w:val="22"/>
                <w:szCs w:val="22"/>
              </w:rPr>
              <w:t>Burgi</w:t>
            </w:r>
            <w:proofErr w:type="spellEnd"/>
          </w:p>
        </w:tc>
        <w:tc>
          <w:tcPr>
            <w:tcW w:w="1134" w:type="dxa"/>
            <w:noWrap/>
            <w:vAlign w:val="center"/>
            <w:hideMark/>
          </w:tcPr>
          <w:p w14:paraId="45B830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203</w:t>
            </w:r>
          </w:p>
        </w:tc>
        <w:tc>
          <w:tcPr>
            <w:tcW w:w="1134" w:type="dxa"/>
            <w:noWrap/>
            <w:vAlign w:val="center"/>
            <w:hideMark/>
          </w:tcPr>
          <w:p w14:paraId="45B830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0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0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0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0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05" w14:textId="77777777" w:rsidTr="004F08F1">
        <w:trPr>
          <w:trHeight w:val="20"/>
        </w:trPr>
        <w:tc>
          <w:tcPr>
            <w:tcW w:w="1555" w:type="dxa"/>
            <w:noWrap/>
            <w:vAlign w:val="center"/>
            <w:hideMark/>
          </w:tcPr>
          <w:p w14:paraId="45B830F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Burlada / Burlata</w:t>
            </w:r>
          </w:p>
        </w:tc>
        <w:tc>
          <w:tcPr>
            <w:tcW w:w="1134" w:type="dxa"/>
            <w:noWrap/>
            <w:vAlign w:val="center"/>
            <w:hideMark/>
          </w:tcPr>
          <w:p w14:paraId="45B830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19.541</w:t>
            </w:r>
          </w:p>
        </w:tc>
        <w:tc>
          <w:tcPr>
            <w:tcW w:w="1134" w:type="dxa"/>
            <w:noWrap/>
            <w:vAlign w:val="center"/>
            <w:hideMark/>
          </w:tcPr>
          <w:p w14:paraId="45B831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10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1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c>
          <w:tcPr>
            <w:tcW w:w="1418" w:type="dxa"/>
            <w:noWrap/>
            <w:vAlign w:val="center"/>
            <w:hideMark/>
          </w:tcPr>
          <w:p w14:paraId="45B831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10D" w14:textId="77777777" w:rsidTr="004F08F1">
        <w:trPr>
          <w:trHeight w:val="20"/>
        </w:trPr>
        <w:tc>
          <w:tcPr>
            <w:tcW w:w="1555" w:type="dxa"/>
            <w:noWrap/>
            <w:vAlign w:val="center"/>
            <w:hideMark/>
          </w:tcPr>
          <w:p w14:paraId="45B8310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El Busto </w:t>
            </w:r>
          </w:p>
        </w:tc>
        <w:tc>
          <w:tcPr>
            <w:tcW w:w="1134" w:type="dxa"/>
            <w:noWrap/>
            <w:vAlign w:val="center"/>
            <w:hideMark/>
          </w:tcPr>
          <w:p w14:paraId="45B831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54</w:t>
            </w:r>
          </w:p>
        </w:tc>
        <w:tc>
          <w:tcPr>
            <w:tcW w:w="1134" w:type="dxa"/>
            <w:noWrap/>
            <w:vAlign w:val="center"/>
            <w:hideMark/>
          </w:tcPr>
          <w:p w14:paraId="45B831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w:t>
            </w:r>
          </w:p>
        </w:tc>
        <w:tc>
          <w:tcPr>
            <w:tcW w:w="1275" w:type="dxa"/>
            <w:noWrap/>
            <w:vAlign w:val="center"/>
            <w:hideMark/>
          </w:tcPr>
          <w:p w14:paraId="45B831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1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115" w14:textId="77777777" w:rsidTr="004F08F1">
        <w:trPr>
          <w:trHeight w:val="20"/>
        </w:trPr>
        <w:tc>
          <w:tcPr>
            <w:tcW w:w="1555" w:type="dxa"/>
            <w:noWrap/>
            <w:vAlign w:val="center"/>
            <w:hideMark/>
          </w:tcPr>
          <w:p w14:paraId="45B8310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Cabanillas</w:t>
            </w:r>
          </w:p>
        </w:tc>
        <w:tc>
          <w:tcPr>
            <w:tcW w:w="1134" w:type="dxa"/>
            <w:noWrap/>
            <w:vAlign w:val="center"/>
            <w:hideMark/>
          </w:tcPr>
          <w:p w14:paraId="45B831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1.351</w:t>
            </w:r>
          </w:p>
        </w:tc>
        <w:tc>
          <w:tcPr>
            <w:tcW w:w="1134" w:type="dxa"/>
            <w:noWrap/>
            <w:vAlign w:val="center"/>
            <w:hideMark/>
          </w:tcPr>
          <w:p w14:paraId="45B831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1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11D" w14:textId="77777777" w:rsidTr="004F08F1">
        <w:trPr>
          <w:trHeight w:val="20"/>
        </w:trPr>
        <w:tc>
          <w:tcPr>
            <w:tcW w:w="1555" w:type="dxa"/>
            <w:noWrap/>
            <w:vAlign w:val="center"/>
            <w:hideMark/>
          </w:tcPr>
          <w:p w14:paraId="45B8311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Cabredo</w:t>
            </w:r>
            <w:proofErr w:type="spellEnd"/>
          </w:p>
        </w:tc>
        <w:tc>
          <w:tcPr>
            <w:tcW w:w="1134" w:type="dxa"/>
            <w:noWrap/>
            <w:vAlign w:val="center"/>
            <w:hideMark/>
          </w:tcPr>
          <w:p w14:paraId="45B831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87</w:t>
            </w:r>
          </w:p>
        </w:tc>
        <w:tc>
          <w:tcPr>
            <w:tcW w:w="1134" w:type="dxa"/>
            <w:noWrap/>
            <w:vAlign w:val="center"/>
            <w:hideMark/>
          </w:tcPr>
          <w:p w14:paraId="45B831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1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1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1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125" w14:textId="77777777" w:rsidTr="004F08F1">
        <w:trPr>
          <w:trHeight w:val="20"/>
        </w:trPr>
        <w:tc>
          <w:tcPr>
            <w:tcW w:w="1555" w:type="dxa"/>
            <w:noWrap/>
            <w:vAlign w:val="center"/>
            <w:hideMark/>
          </w:tcPr>
          <w:p w14:paraId="45B8311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Cadreita</w:t>
            </w:r>
            <w:proofErr w:type="spellEnd"/>
          </w:p>
        </w:tc>
        <w:tc>
          <w:tcPr>
            <w:tcW w:w="1134" w:type="dxa"/>
            <w:noWrap/>
            <w:vAlign w:val="center"/>
            <w:hideMark/>
          </w:tcPr>
          <w:p w14:paraId="45B831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2.045</w:t>
            </w:r>
          </w:p>
        </w:tc>
        <w:tc>
          <w:tcPr>
            <w:tcW w:w="1134" w:type="dxa"/>
            <w:noWrap/>
            <w:vAlign w:val="center"/>
            <w:hideMark/>
          </w:tcPr>
          <w:p w14:paraId="45B831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1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1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12D" w14:textId="77777777" w:rsidTr="004F08F1">
        <w:trPr>
          <w:trHeight w:val="20"/>
        </w:trPr>
        <w:tc>
          <w:tcPr>
            <w:tcW w:w="1555" w:type="dxa"/>
            <w:noWrap/>
            <w:vAlign w:val="center"/>
            <w:hideMark/>
          </w:tcPr>
          <w:p w14:paraId="45B8312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Caparroso</w:t>
            </w:r>
          </w:p>
        </w:tc>
        <w:tc>
          <w:tcPr>
            <w:tcW w:w="1134" w:type="dxa"/>
            <w:noWrap/>
            <w:vAlign w:val="center"/>
            <w:hideMark/>
          </w:tcPr>
          <w:p w14:paraId="45B831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2.801</w:t>
            </w:r>
          </w:p>
        </w:tc>
        <w:tc>
          <w:tcPr>
            <w:tcW w:w="1134" w:type="dxa"/>
            <w:noWrap/>
            <w:vAlign w:val="center"/>
            <w:hideMark/>
          </w:tcPr>
          <w:p w14:paraId="45B831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c>
          <w:tcPr>
            <w:tcW w:w="1275" w:type="dxa"/>
            <w:noWrap/>
            <w:vAlign w:val="center"/>
            <w:hideMark/>
          </w:tcPr>
          <w:p w14:paraId="45B8312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1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35" w14:textId="77777777" w:rsidTr="004F08F1">
        <w:trPr>
          <w:trHeight w:val="20"/>
        </w:trPr>
        <w:tc>
          <w:tcPr>
            <w:tcW w:w="1555" w:type="dxa"/>
            <w:noWrap/>
            <w:vAlign w:val="center"/>
            <w:hideMark/>
          </w:tcPr>
          <w:p w14:paraId="45B8312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Cárcar</w:t>
            </w:r>
            <w:proofErr w:type="spellEnd"/>
          </w:p>
        </w:tc>
        <w:tc>
          <w:tcPr>
            <w:tcW w:w="1134" w:type="dxa"/>
            <w:noWrap/>
            <w:vAlign w:val="center"/>
            <w:hideMark/>
          </w:tcPr>
          <w:p w14:paraId="45B831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1.104</w:t>
            </w:r>
          </w:p>
        </w:tc>
        <w:tc>
          <w:tcPr>
            <w:tcW w:w="1134" w:type="dxa"/>
            <w:noWrap/>
            <w:vAlign w:val="center"/>
            <w:hideMark/>
          </w:tcPr>
          <w:p w14:paraId="45B831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13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3D" w14:textId="77777777" w:rsidTr="004F08F1">
        <w:trPr>
          <w:trHeight w:val="20"/>
        </w:trPr>
        <w:tc>
          <w:tcPr>
            <w:tcW w:w="1555" w:type="dxa"/>
            <w:noWrap/>
            <w:vAlign w:val="center"/>
            <w:hideMark/>
          </w:tcPr>
          <w:p w14:paraId="45B8313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Carcastillo</w:t>
            </w:r>
            <w:proofErr w:type="spellEnd"/>
          </w:p>
        </w:tc>
        <w:tc>
          <w:tcPr>
            <w:tcW w:w="1134" w:type="dxa"/>
            <w:noWrap/>
            <w:vAlign w:val="center"/>
            <w:hideMark/>
          </w:tcPr>
          <w:p w14:paraId="45B831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2.502</w:t>
            </w:r>
          </w:p>
        </w:tc>
        <w:tc>
          <w:tcPr>
            <w:tcW w:w="1134" w:type="dxa"/>
            <w:noWrap/>
            <w:vAlign w:val="center"/>
            <w:hideMark/>
          </w:tcPr>
          <w:p w14:paraId="45B831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1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1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145" w14:textId="77777777" w:rsidTr="004F08F1">
        <w:trPr>
          <w:trHeight w:val="20"/>
        </w:trPr>
        <w:tc>
          <w:tcPr>
            <w:tcW w:w="1555" w:type="dxa"/>
            <w:noWrap/>
            <w:vAlign w:val="center"/>
            <w:hideMark/>
          </w:tcPr>
          <w:p w14:paraId="45B8313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Cascante</w:t>
            </w:r>
          </w:p>
        </w:tc>
        <w:tc>
          <w:tcPr>
            <w:tcW w:w="1134" w:type="dxa"/>
            <w:noWrap/>
            <w:vAlign w:val="center"/>
            <w:hideMark/>
          </w:tcPr>
          <w:p w14:paraId="45B831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3.952</w:t>
            </w:r>
          </w:p>
        </w:tc>
        <w:tc>
          <w:tcPr>
            <w:tcW w:w="1134" w:type="dxa"/>
            <w:noWrap/>
            <w:vAlign w:val="center"/>
            <w:hideMark/>
          </w:tcPr>
          <w:p w14:paraId="45B831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1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1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14D" w14:textId="77777777" w:rsidTr="004F08F1">
        <w:trPr>
          <w:trHeight w:val="20"/>
        </w:trPr>
        <w:tc>
          <w:tcPr>
            <w:tcW w:w="1555" w:type="dxa"/>
            <w:noWrap/>
            <w:vAlign w:val="center"/>
            <w:hideMark/>
          </w:tcPr>
          <w:p w14:paraId="45B8314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Cáseda</w:t>
            </w:r>
          </w:p>
        </w:tc>
        <w:tc>
          <w:tcPr>
            <w:tcW w:w="1134" w:type="dxa"/>
            <w:noWrap/>
            <w:vAlign w:val="center"/>
            <w:hideMark/>
          </w:tcPr>
          <w:p w14:paraId="45B831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951</w:t>
            </w:r>
          </w:p>
        </w:tc>
        <w:tc>
          <w:tcPr>
            <w:tcW w:w="1134" w:type="dxa"/>
            <w:noWrap/>
            <w:vAlign w:val="center"/>
            <w:hideMark/>
          </w:tcPr>
          <w:p w14:paraId="45B831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1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1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155" w14:textId="77777777" w:rsidTr="004F08F1">
        <w:trPr>
          <w:trHeight w:val="20"/>
        </w:trPr>
        <w:tc>
          <w:tcPr>
            <w:tcW w:w="1555" w:type="dxa"/>
            <w:noWrap/>
            <w:vAlign w:val="center"/>
            <w:hideMark/>
          </w:tcPr>
          <w:p w14:paraId="45B8314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Castejón</w:t>
            </w:r>
          </w:p>
        </w:tc>
        <w:tc>
          <w:tcPr>
            <w:tcW w:w="1134" w:type="dxa"/>
            <w:noWrap/>
            <w:vAlign w:val="center"/>
            <w:hideMark/>
          </w:tcPr>
          <w:p w14:paraId="45B831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4.251</w:t>
            </w:r>
          </w:p>
        </w:tc>
        <w:tc>
          <w:tcPr>
            <w:tcW w:w="1134" w:type="dxa"/>
            <w:noWrap/>
            <w:vAlign w:val="center"/>
            <w:hideMark/>
          </w:tcPr>
          <w:p w14:paraId="45B831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1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1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15D" w14:textId="77777777" w:rsidTr="004F08F1">
        <w:trPr>
          <w:trHeight w:val="20"/>
        </w:trPr>
        <w:tc>
          <w:tcPr>
            <w:tcW w:w="1555" w:type="dxa"/>
            <w:noWrap/>
            <w:vAlign w:val="center"/>
            <w:hideMark/>
          </w:tcPr>
          <w:p w14:paraId="45B8315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Castillonuevo</w:t>
            </w:r>
            <w:proofErr w:type="spellEnd"/>
          </w:p>
        </w:tc>
        <w:tc>
          <w:tcPr>
            <w:tcW w:w="1134" w:type="dxa"/>
            <w:noWrap/>
            <w:vAlign w:val="center"/>
            <w:hideMark/>
          </w:tcPr>
          <w:p w14:paraId="45B831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w:t>
            </w:r>
          </w:p>
        </w:tc>
        <w:tc>
          <w:tcPr>
            <w:tcW w:w="1134" w:type="dxa"/>
            <w:noWrap/>
            <w:vAlign w:val="center"/>
            <w:hideMark/>
          </w:tcPr>
          <w:p w14:paraId="45B831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w:t>
            </w:r>
          </w:p>
        </w:tc>
        <w:tc>
          <w:tcPr>
            <w:tcW w:w="1275" w:type="dxa"/>
            <w:noWrap/>
            <w:vAlign w:val="center"/>
            <w:hideMark/>
          </w:tcPr>
          <w:p w14:paraId="45B831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1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165" w14:textId="77777777" w:rsidTr="004F08F1">
        <w:trPr>
          <w:trHeight w:val="20"/>
        </w:trPr>
        <w:tc>
          <w:tcPr>
            <w:tcW w:w="1555" w:type="dxa"/>
            <w:noWrap/>
            <w:vAlign w:val="center"/>
            <w:hideMark/>
          </w:tcPr>
          <w:p w14:paraId="45B8315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Cintruénigo</w:t>
            </w:r>
            <w:proofErr w:type="spellEnd"/>
          </w:p>
        </w:tc>
        <w:tc>
          <w:tcPr>
            <w:tcW w:w="1134" w:type="dxa"/>
            <w:noWrap/>
            <w:vAlign w:val="center"/>
            <w:hideMark/>
          </w:tcPr>
          <w:p w14:paraId="45B831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8.026</w:t>
            </w:r>
          </w:p>
        </w:tc>
        <w:tc>
          <w:tcPr>
            <w:tcW w:w="1134" w:type="dxa"/>
            <w:noWrap/>
            <w:vAlign w:val="center"/>
            <w:hideMark/>
          </w:tcPr>
          <w:p w14:paraId="45B831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1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c>
          <w:tcPr>
            <w:tcW w:w="1418" w:type="dxa"/>
            <w:noWrap/>
            <w:vAlign w:val="center"/>
            <w:hideMark/>
          </w:tcPr>
          <w:p w14:paraId="45B831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6D" w14:textId="77777777" w:rsidTr="004F08F1">
        <w:trPr>
          <w:trHeight w:val="20"/>
        </w:trPr>
        <w:tc>
          <w:tcPr>
            <w:tcW w:w="1555" w:type="dxa"/>
            <w:noWrap/>
            <w:vAlign w:val="center"/>
            <w:hideMark/>
          </w:tcPr>
          <w:p w14:paraId="45B8316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lastRenderedPageBreak/>
              <w:t>Ziordia</w:t>
            </w:r>
          </w:p>
        </w:tc>
        <w:tc>
          <w:tcPr>
            <w:tcW w:w="1134" w:type="dxa"/>
            <w:noWrap/>
            <w:vAlign w:val="center"/>
            <w:hideMark/>
          </w:tcPr>
          <w:p w14:paraId="45B831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350</w:t>
            </w:r>
          </w:p>
        </w:tc>
        <w:tc>
          <w:tcPr>
            <w:tcW w:w="1134" w:type="dxa"/>
            <w:noWrap/>
            <w:vAlign w:val="center"/>
            <w:hideMark/>
          </w:tcPr>
          <w:p w14:paraId="45B831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1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1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1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75" w14:textId="77777777" w:rsidTr="004F08F1">
        <w:trPr>
          <w:trHeight w:val="20"/>
        </w:trPr>
        <w:tc>
          <w:tcPr>
            <w:tcW w:w="1555" w:type="dxa"/>
            <w:noWrap/>
            <w:vAlign w:val="center"/>
            <w:hideMark/>
          </w:tcPr>
          <w:p w14:paraId="45B8316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Cirauqui / </w:t>
            </w:r>
            <w:proofErr w:type="spellStart"/>
            <w:r w:rsidRPr="00B144BB">
              <w:rPr>
                <w:rFonts w:ascii="Arial" w:hAnsi="Arial" w:cs="Arial"/>
                <w:sz w:val="22"/>
                <w:szCs w:val="22"/>
              </w:rPr>
              <w:t>Zirauki</w:t>
            </w:r>
            <w:proofErr w:type="spellEnd"/>
          </w:p>
        </w:tc>
        <w:tc>
          <w:tcPr>
            <w:tcW w:w="1134" w:type="dxa"/>
            <w:noWrap/>
            <w:vAlign w:val="center"/>
            <w:hideMark/>
          </w:tcPr>
          <w:p w14:paraId="45B831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480</w:t>
            </w:r>
          </w:p>
        </w:tc>
        <w:tc>
          <w:tcPr>
            <w:tcW w:w="1134" w:type="dxa"/>
            <w:noWrap/>
            <w:vAlign w:val="center"/>
            <w:hideMark/>
          </w:tcPr>
          <w:p w14:paraId="45B831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1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1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17D" w14:textId="77777777" w:rsidTr="004F08F1">
        <w:trPr>
          <w:trHeight w:val="20"/>
        </w:trPr>
        <w:tc>
          <w:tcPr>
            <w:tcW w:w="1555" w:type="dxa"/>
            <w:noWrap/>
            <w:vAlign w:val="center"/>
            <w:hideMark/>
          </w:tcPr>
          <w:p w14:paraId="45B8317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Ciriza / </w:t>
            </w:r>
            <w:proofErr w:type="spellStart"/>
            <w:r w:rsidRPr="00B144BB">
              <w:rPr>
                <w:rFonts w:ascii="Arial" w:hAnsi="Arial" w:cs="Arial"/>
                <w:sz w:val="22"/>
                <w:szCs w:val="22"/>
              </w:rPr>
              <w:t>Ziritza</w:t>
            </w:r>
            <w:proofErr w:type="spellEnd"/>
          </w:p>
        </w:tc>
        <w:tc>
          <w:tcPr>
            <w:tcW w:w="1134" w:type="dxa"/>
            <w:noWrap/>
            <w:vAlign w:val="center"/>
            <w:hideMark/>
          </w:tcPr>
          <w:p w14:paraId="45B831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153</w:t>
            </w:r>
          </w:p>
        </w:tc>
        <w:tc>
          <w:tcPr>
            <w:tcW w:w="1134" w:type="dxa"/>
            <w:noWrap/>
            <w:vAlign w:val="center"/>
            <w:hideMark/>
          </w:tcPr>
          <w:p w14:paraId="45B831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1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1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1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185" w14:textId="77777777" w:rsidTr="004F08F1">
        <w:trPr>
          <w:trHeight w:val="20"/>
        </w:trPr>
        <w:tc>
          <w:tcPr>
            <w:tcW w:w="1555" w:type="dxa"/>
            <w:noWrap/>
            <w:vAlign w:val="center"/>
            <w:hideMark/>
          </w:tcPr>
          <w:p w14:paraId="45B8317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Cizur</w:t>
            </w:r>
          </w:p>
        </w:tc>
        <w:tc>
          <w:tcPr>
            <w:tcW w:w="1134" w:type="dxa"/>
            <w:noWrap/>
            <w:vAlign w:val="center"/>
            <w:hideMark/>
          </w:tcPr>
          <w:p w14:paraId="45B831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3.924</w:t>
            </w:r>
          </w:p>
        </w:tc>
        <w:tc>
          <w:tcPr>
            <w:tcW w:w="1134" w:type="dxa"/>
            <w:noWrap/>
            <w:vAlign w:val="center"/>
            <w:hideMark/>
          </w:tcPr>
          <w:p w14:paraId="45B831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c>
          <w:tcPr>
            <w:tcW w:w="1275" w:type="dxa"/>
            <w:noWrap/>
            <w:vAlign w:val="center"/>
            <w:hideMark/>
          </w:tcPr>
          <w:p w14:paraId="45B831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1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1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1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18D" w14:textId="77777777" w:rsidTr="004F08F1">
        <w:trPr>
          <w:trHeight w:val="20"/>
        </w:trPr>
        <w:tc>
          <w:tcPr>
            <w:tcW w:w="1555" w:type="dxa"/>
            <w:noWrap/>
            <w:vAlign w:val="center"/>
            <w:hideMark/>
          </w:tcPr>
          <w:p w14:paraId="45B8318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Corella</w:t>
            </w:r>
          </w:p>
        </w:tc>
        <w:tc>
          <w:tcPr>
            <w:tcW w:w="1134" w:type="dxa"/>
            <w:noWrap/>
            <w:vAlign w:val="center"/>
            <w:hideMark/>
          </w:tcPr>
          <w:p w14:paraId="45B831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8.100</w:t>
            </w:r>
          </w:p>
        </w:tc>
        <w:tc>
          <w:tcPr>
            <w:tcW w:w="1134" w:type="dxa"/>
            <w:noWrap/>
            <w:vAlign w:val="center"/>
            <w:hideMark/>
          </w:tcPr>
          <w:p w14:paraId="45B831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1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c>
          <w:tcPr>
            <w:tcW w:w="1418" w:type="dxa"/>
            <w:noWrap/>
            <w:vAlign w:val="center"/>
            <w:hideMark/>
          </w:tcPr>
          <w:p w14:paraId="45B831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1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95" w14:textId="77777777" w:rsidTr="004F08F1">
        <w:trPr>
          <w:trHeight w:val="20"/>
        </w:trPr>
        <w:tc>
          <w:tcPr>
            <w:tcW w:w="1555" w:type="dxa"/>
            <w:noWrap/>
            <w:vAlign w:val="center"/>
            <w:hideMark/>
          </w:tcPr>
          <w:p w14:paraId="45B8318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Cortes</w:t>
            </w:r>
          </w:p>
        </w:tc>
        <w:tc>
          <w:tcPr>
            <w:tcW w:w="1134" w:type="dxa"/>
            <w:noWrap/>
            <w:vAlign w:val="center"/>
            <w:hideMark/>
          </w:tcPr>
          <w:p w14:paraId="45B831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3.178</w:t>
            </w:r>
          </w:p>
        </w:tc>
        <w:tc>
          <w:tcPr>
            <w:tcW w:w="1134" w:type="dxa"/>
            <w:noWrap/>
            <w:vAlign w:val="center"/>
            <w:hideMark/>
          </w:tcPr>
          <w:p w14:paraId="45B831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c>
          <w:tcPr>
            <w:tcW w:w="1275" w:type="dxa"/>
            <w:noWrap/>
            <w:vAlign w:val="center"/>
            <w:hideMark/>
          </w:tcPr>
          <w:p w14:paraId="45B831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1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19D" w14:textId="77777777" w:rsidTr="004F08F1">
        <w:trPr>
          <w:trHeight w:val="20"/>
        </w:trPr>
        <w:tc>
          <w:tcPr>
            <w:tcW w:w="1555" w:type="dxa"/>
            <w:noWrap/>
            <w:vAlign w:val="center"/>
            <w:hideMark/>
          </w:tcPr>
          <w:p w14:paraId="45B8319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Desojo</w:t>
            </w:r>
          </w:p>
        </w:tc>
        <w:tc>
          <w:tcPr>
            <w:tcW w:w="1134" w:type="dxa"/>
            <w:noWrap/>
            <w:vAlign w:val="center"/>
            <w:hideMark/>
          </w:tcPr>
          <w:p w14:paraId="45B831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76</w:t>
            </w:r>
          </w:p>
        </w:tc>
        <w:tc>
          <w:tcPr>
            <w:tcW w:w="1134" w:type="dxa"/>
            <w:noWrap/>
            <w:vAlign w:val="center"/>
            <w:hideMark/>
          </w:tcPr>
          <w:p w14:paraId="45B831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w:t>
            </w:r>
          </w:p>
        </w:tc>
        <w:tc>
          <w:tcPr>
            <w:tcW w:w="1275" w:type="dxa"/>
            <w:noWrap/>
            <w:vAlign w:val="center"/>
            <w:hideMark/>
          </w:tcPr>
          <w:p w14:paraId="45B831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1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1A5" w14:textId="77777777" w:rsidTr="004F08F1">
        <w:trPr>
          <w:trHeight w:val="20"/>
        </w:trPr>
        <w:tc>
          <w:tcPr>
            <w:tcW w:w="1555" w:type="dxa"/>
            <w:noWrap/>
            <w:vAlign w:val="center"/>
            <w:hideMark/>
          </w:tcPr>
          <w:p w14:paraId="45B8319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Dicastillo</w:t>
            </w:r>
          </w:p>
        </w:tc>
        <w:tc>
          <w:tcPr>
            <w:tcW w:w="1134" w:type="dxa"/>
            <w:noWrap/>
            <w:vAlign w:val="center"/>
            <w:hideMark/>
          </w:tcPr>
          <w:p w14:paraId="45B831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591</w:t>
            </w:r>
          </w:p>
        </w:tc>
        <w:tc>
          <w:tcPr>
            <w:tcW w:w="1134" w:type="dxa"/>
            <w:noWrap/>
            <w:vAlign w:val="center"/>
            <w:hideMark/>
          </w:tcPr>
          <w:p w14:paraId="45B831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1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1AD" w14:textId="77777777" w:rsidTr="004F08F1">
        <w:trPr>
          <w:trHeight w:val="20"/>
        </w:trPr>
        <w:tc>
          <w:tcPr>
            <w:tcW w:w="1555" w:type="dxa"/>
            <w:noWrap/>
            <w:vAlign w:val="center"/>
            <w:hideMark/>
          </w:tcPr>
          <w:p w14:paraId="45B831A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Donamaria</w:t>
            </w:r>
          </w:p>
        </w:tc>
        <w:tc>
          <w:tcPr>
            <w:tcW w:w="1134" w:type="dxa"/>
            <w:noWrap/>
            <w:vAlign w:val="center"/>
            <w:hideMark/>
          </w:tcPr>
          <w:p w14:paraId="45B831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442</w:t>
            </w:r>
          </w:p>
        </w:tc>
        <w:tc>
          <w:tcPr>
            <w:tcW w:w="1134" w:type="dxa"/>
            <w:noWrap/>
            <w:vAlign w:val="center"/>
            <w:hideMark/>
          </w:tcPr>
          <w:p w14:paraId="45B831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1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1B5" w14:textId="77777777" w:rsidTr="004F08F1">
        <w:trPr>
          <w:trHeight w:val="20"/>
        </w:trPr>
        <w:tc>
          <w:tcPr>
            <w:tcW w:w="1555" w:type="dxa"/>
            <w:noWrap/>
            <w:vAlign w:val="center"/>
            <w:hideMark/>
          </w:tcPr>
          <w:p w14:paraId="45B831A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Etxalar</w:t>
            </w:r>
            <w:proofErr w:type="spellEnd"/>
          </w:p>
        </w:tc>
        <w:tc>
          <w:tcPr>
            <w:tcW w:w="1134" w:type="dxa"/>
            <w:noWrap/>
            <w:vAlign w:val="center"/>
            <w:hideMark/>
          </w:tcPr>
          <w:p w14:paraId="45B831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827</w:t>
            </w:r>
          </w:p>
        </w:tc>
        <w:tc>
          <w:tcPr>
            <w:tcW w:w="1134" w:type="dxa"/>
            <w:noWrap/>
            <w:vAlign w:val="center"/>
            <w:hideMark/>
          </w:tcPr>
          <w:p w14:paraId="45B831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1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1BD" w14:textId="77777777" w:rsidTr="004F08F1">
        <w:trPr>
          <w:trHeight w:val="20"/>
        </w:trPr>
        <w:tc>
          <w:tcPr>
            <w:tcW w:w="1555" w:type="dxa"/>
            <w:noWrap/>
            <w:vAlign w:val="center"/>
            <w:hideMark/>
          </w:tcPr>
          <w:p w14:paraId="45B831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Echarri / Etxarri</w:t>
            </w:r>
          </w:p>
        </w:tc>
        <w:tc>
          <w:tcPr>
            <w:tcW w:w="1134" w:type="dxa"/>
            <w:noWrap/>
            <w:vAlign w:val="center"/>
            <w:hideMark/>
          </w:tcPr>
          <w:p w14:paraId="45B831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75</w:t>
            </w:r>
          </w:p>
        </w:tc>
        <w:tc>
          <w:tcPr>
            <w:tcW w:w="1134" w:type="dxa"/>
            <w:noWrap/>
            <w:vAlign w:val="center"/>
            <w:hideMark/>
          </w:tcPr>
          <w:p w14:paraId="45B831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1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1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1C5" w14:textId="77777777" w:rsidTr="004F08F1">
        <w:trPr>
          <w:trHeight w:val="20"/>
        </w:trPr>
        <w:tc>
          <w:tcPr>
            <w:tcW w:w="1555" w:type="dxa"/>
            <w:noWrap/>
            <w:vAlign w:val="center"/>
            <w:hideMark/>
          </w:tcPr>
          <w:p w14:paraId="45B831B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Etxarri </w:t>
            </w:r>
            <w:proofErr w:type="spellStart"/>
            <w:r w:rsidRPr="00B144BB">
              <w:rPr>
                <w:rFonts w:ascii="Arial" w:hAnsi="Arial" w:cs="Arial"/>
                <w:sz w:val="22"/>
                <w:szCs w:val="22"/>
              </w:rPr>
              <w:t>Aranatz</w:t>
            </w:r>
            <w:proofErr w:type="spellEnd"/>
          </w:p>
        </w:tc>
        <w:tc>
          <w:tcPr>
            <w:tcW w:w="1134" w:type="dxa"/>
            <w:noWrap/>
            <w:vAlign w:val="center"/>
            <w:hideMark/>
          </w:tcPr>
          <w:p w14:paraId="45B831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2.497</w:t>
            </w:r>
          </w:p>
        </w:tc>
        <w:tc>
          <w:tcPr>
            <w:tcW w:w="1134" w:type="dxa"/>
            <w:noWrap/>
            <w:vAlign w:val="center"/>
            <w:hideMark/>
          </w:tcPr>
          <w:p w14:paraId="45B831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13</w:t>
            </w:r>
          </w:p>
        </w:tc>
        <w:tc>
          <w:tcPr>
            <w:tcW w:w="1275" w:type="dxa"/>
            <w:noWrap/>
            <w:vAlign w:val="center"/>
            <w:hideMark/>
          </w:tcPr>
          <w:p w14:paraId="45B831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1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1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1CD" w14:textId="77777777" w:rsidTr="004F08F1">
        <w:trPr>
          <w:trHeight w:val="20"/>
        </w:trPr>
        <w:tc>
          <w:tcPr>
            <w:tcW w:w="1555" w:type="dxa"/>
            <w:noWrap/>
            <w:vAlign w:val="center"/>
            <w:hideMark/>
          </w:tcPr>
          <w:p w14:paraId="45B831C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Etxauri</w:t>
            </w:r>
            <w:proofErr w:type="spellEnd"/>
          </w:p>
        </w:tc>
        <w:tc>
          <w:tcPr>
            <w:tcW w:w="1134" w:type="dxa"/>
            <w:noWrap/>
            <w:vAlign w:val="center"/>
            <w:hideMark/>
          </w:tcPr>
          <w:p w14:paraId="45B831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649</w:t>
            </w:r>
          </w:p>
        </w:tc>
        <w:tc>
          <w:tcPr>
            <w:tcW w:w="1134" w:type="dxa"/>
            <w:noWrap/>
            <w:vAlign w:val="center"/>
            <w:hideMark/>
          </w:tcPr>
          <w:p w14:paraId="45B831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1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D5" w14:textId="77777777" w:rsidTr="004F08F1">
        <w:trPr>
          <w:trHeight w:val="20"/>
        </w:trPr>
        <w:tc>
          <w:tcPr>
            <w:tcW w:w="1555" w:type="dxa"/>
            <w:noWrap/>
            <w:vAlign w:val="center"/>
            <w:hideMark/>
          </w:tcPr>
          <w:p w14:paraId="45B831C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1134" w:type="dxa"/>
            <w:noWrap/>
            <w:vAlign w:val="center"/>
            <w:hideMark/>
          </w:tcPr>
          <w:p w14:paraId="45B831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21.418</w:t>
            </w:r>
          </w:p>
        </w:tc>
        <w:tc>
          <w:tcPr>
            <w:tcW w:w="1134" w:type="dxa"/>
            <w:noWrap/>
            <w:vAlign w:val="center"/>
            <w:hideMark/>
          </w:tcPr>
          <w:p w14:paraId="45B831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1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1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c>
          <w:tcPr>
            <w:tcW w:w="1418" w:type="dxa"/>
            <w:noWrap/>
            <w:vAlign w:val="center"/>
            <w:hideMark/>
          </w:tcPr>
          <w:p w14:paraId="45B831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1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1DD" w14:textId="77777777" w:rsidTr="004F08F1">
        <w:trPr>
          <w:trHeight w:val="20"/>
        </w:trPr>
        <w:tc>
          <w:tcPr>
            <w:tcW w:w="1555" w:type="dxa"/>
            <w:noWrap/>
            <w:vAlign w:val="center"/>
            <w:hideMark/>
          </w:tcPr>
          <w:p w14:paraId="45B831D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Elgorriaga</w:t>
            </w:r>
          </w:p>
        </w:tc>
        <w:tc>
          <w:tcPr>
            <w:tcW w:w="1134" w:type="dxa"/>
            <w:noWrap/>
            <w:vAlign w:val="center"/>
            <w:hideMark/>
          </w:tcPr>
          <w:p w14:paraId="45B831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220</w:t>
            </w:r>
          </w:p>
        </w:tc>
        <w:tc>
          <w:tcPr>
            <w:tcW w:w="1134" w:type="dxa"/>
            <w:noWrap/>
            <w:vAlign w:val="center"/>
            <w:hideMark/>
          </w:tcPr>
          <w:p w14:paraId="45B831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1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1E5" w14:textId="77777777" w:rsidTr="004F08F1">
        <w:trPr>
          <w:trHeight w:val="20"/>
        </w:trPr>
        <w:tc>
          <w:tcPr>
            <w:tcW w:w="1555" w:type="dxa"/>
            <w:noWrap/>
            <w:vAlign w:val="center"/>
            <w:hideMark/>
          </w:tcPr>
          <w:p w14:paraId="45B831DE" w14:textId="77777777" w:rsidR="004F2389" w:rsidRPr="00B144BB" w:rsidRDefault="004F2389" w:rsidP="004F08F1">
            <w:pPr>
              <w:spacing w:before="20" w:after="20"/>
              <w:rPr>
                <w:rFonts w:ascii="Arial" w:hAnsi="Arial" w:cs="Arial"/>
                <w:sz w:val="22"/>
                <w:szCs w:val="22"/>
                <w:lang w:val="es-ES"/>
              </w:rPr>
            </w:pPr>
            <w:r w:rsidRPr="00B144BB">
              <w:rPr>
                <w:rFonts w:ascii="Arial" w:hAnsi="Arial" w:cs="Arial"/>
                <w:sz w:val="22"/>
                <w:szCs w:val="22"/>
                <w:lang w:val="es-ES"/>
              </w:rPr>
              <w:t xml:space="preserve">Noáin (Valle de </w:t>
            </w:r>
            <w:proofErr w:type="spellStart"/>
            <w:r w:rsidRPr="00B144BB">
              <w:rPr>
                <w:rFonts w:ascii="Arial" w:hAnsi="Arial" w:cs="Arial"/>
                <w:sz w:val="22"/>
                <w:szCs w:val="22"/>
                <w:lang w:val="es-ES"/>
              </w:rPr>
              <w:t>Elorz</w:t>
            </w:r>
            <w:proofErr w:type="spellEnd"/>
            <w:r w:rsidRPr="00B144BB">
              <w:rPr>
                <w:rFonts w:ascii="Arial" w:hAnsi="Arial" w:cs="Arial"/>
                <w:sz w:val="22"/>
                <w:szCs w:val="22"/>
                <w:lang w:val="es-ES"/>
              </w:rPr>
              <w:t>) / Noain (</w:t>
            </w:r>
            <w:proofErr w:type="spellStart"/>
            <w:r w:rsidRPr="00B144BB">
              <w:rPr>
                <w:rFonts w:ascii="Arial" w:hAnsi="Arial" w:cs="Arial"/>
                <w:sz w:val="22"/>
                <w:szCs w:val="22"/>
                <w:lang w:val="es-ES"/>
              </w:rPr>
              <w:t>Elortzibar</w:t>
            </w:r>
            <w:proofErr w:type="spellEnd"/>
            <w:r w:rsidRPr="00B144BB">
              <w:rPr>
                <w:rFonts w:ascii="Arial" w:hAnsi="Arial" w:cs="Arial"/>
                <w:sz w:val="22"/>
                <w:szCs w:val="22"/>
                <w:lang w:val="es-ES"/>
              </w:rPr>
              <w:t>)</w:t>
            </w:r>
          </w:p>
        </w:tc>
        <w:tc>
          <w:tcPr>
            <w:tcW w:w="1134" w:type="dxa"/>
            <w:noWrap/>
            <w:vAlign w:val="center"/>
            <w:hideMark/>
          </w:tcPr>
          <w:p w14:paraId="45B831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8.354</w:t>
            </w:r>
          </w:p>
        </w:tc>
        <w:tc>
          <w:tcPr>
            <w:tcW w:w="1134" w:type="dxa"/>
            <w:noWrap/>
            <w:vAlign w:val="center"/>
            <w:hideMark/>
          </w:tcPr>
          <w:p w14:paraId="45B831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23</w:t>
            </w:r>
          </w:p>
        </w:tc>
        <w:tc>
          <w:tcPr>
            <w:tcW w:w="1275" w:type="dxa"/>
            <w:noWrap/>
            <w:vAlign w:val="center"/>
            <w:hideMark/>
          </w:tcPr>
          <w:p w14:paraId="45B831E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1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w:t>
            </w:r>
          </w:p>
        </w:tc>
        <w:tc>
          <w:tcPr>
            <w:tcW w:w="1418" w:type="dxa"/>
            <w:noWrap/>
            <w:vAlign w:val="center"/>
            <w:hideMark/>
          </w:tcPr>
          <w:p w14:paraId="45B831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276" w:type="dxa"/>
            <w:noWrap/>
            <w:vAlign w:val="center"/>
            <w:hideMark/>
          </w:tcPr>
          <w:p w14:paraId="45B831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1ED" w14:textId="77777777" w:rsidTr="004F08F1">
        <w:trPr>
          <w:trHeight w:val="20"/>
        </w:trPr>
        <w:tc>
          <w:tcPr>
            <w:tcW w:w="1555" w:type="dxa"/>
            <w:noWrap/>
            <w:vAlign w:val="center"/>
            <w:hideMark/>
          </w:tcPr>
          <w:p w14:paraId="45B831E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Enériz</w:t>
            </w:r>
            <w:proofErr w:type="spellEnd"/>
            <w:r w:rsidRPr="00B144BB">
              <w:rPr>
                <w:rFonts w:ascii="Arial" w:hAnsi="Arial" w:cs="Arial"/>
                <w:sz w:val="22"/>
                <w:szCs w:val="22"/>
              </w:rPr>
              <w:t xml:space="preserve"> / Eneritz</w:t>
            </w:r>
          </w:p>
        </w:tc>
        <w:tc>
          <w:tcPr>
            <w:tcW w:w="1134" w:type="dxa"/>
            <w:noWrap/>
            <w:vAlign w:val="center"/>
            <w:hideMark/>
          </w:tcPr>
          <w:p w14:paraId="45B831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292</w:t>
            </w:r>
          </w:p>
        </w:tc>
        <w:tc>
          <w:tcPr>
            <w:tcW w:w="1134" w:type="dxa"/>
            <w:noWrap/>
            <w:vAlign w:val="center"/>
            <w:hideMark/>
          </w:tcPr>
          <w:p w14:paraId="45B831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1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1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1F5" w14:textId="77777777" w:rsidTr="004F08F1">
        <w:trPr>
          <w:trHeight w:val="20"/>
        </w:trPr>
        <w:tc>
          <w:tcPr>
            <w:tcW w:w="1555" w:type="dxa"/>
            <w:noWrap/>
            <w:vAlign w:val="center"/>
            <w:hideMark/>
          </w:tcPr>
          <w:p w14:paraId="45B831E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Eratsun</w:t>
            </w:r>
            <w:proofErr w:type="spellEnd"/>
          </w:p>
        </w:tc>
        <w:tc>
          <w:tcPr>
            <w:tcW w:w="1134" w:type="dxa"/>
            <w:noWrap/>
            <w:vAlign w:val="center"/>
            <w:hideMark/>
          </w:tcPr>
          <w:p w14:paraId="45B831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150</w:t>
            </w:r>
          </w:p>
        </w:tc>
        <w:tc>
          <w:tcPr>
            <w:tcW w:w="1134" w:type="dxa"/>
            <w:noWrap/>
            <w:vAlign w:val="center"/>
            <w:hideMark/>
          </w:tcPr>
          <w:p w14:paraId="45B831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1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1FD" w14:textId="77777777" w:rsidTr="004F08F1">
        <w:trPr>
          <w:trHeight w:val="20"/>
        </w:trPr>
        <w:tc>
          <w:tcPr>
            <w:tcW w:w="1555" w:type="dxa"/>
            <w:noWrap/>
            <w:vAlign w:val="center"/>
            <w:hideMark/>
          </w:tcPr>
          <w:p w14:paraId="45B831F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Ergoiena</w:t>
            </w:r>
            <w:proofErr w:type="spellEnd"/>
          </w:p>
        </w:tc>
        <w:tc>
          <w:tcPr>
            <w:tcW w:w="1134" w:type="dxa"/>
            <w:noWrap/>
            <w:vAlign w:val="center"/>
            <w:hideMark/>
          </w:tcPr>
          <w:p w14:paraId="45B831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370</w:t>
            </w:r>
          </w:p>
        </w:tc>
        <w:tc>
          <w:tcPr>
            <w:tcW w:w="1134" w:type="dxa"/>
            <w:noWrap/>
            <w:vAlign w:val="center"/>
            <w:hideMark/>
          </w:tcPr>
          <w:p w14:paraId="45B831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1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1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1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1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05" w14:textId="77777777" w:rsidTr="004F08F1">
        <w:trPr>
          <w:trHeight w:val="20"/>
        </w:trPr>
        <w:tc>
          <w:tcPr>
            <w:tcW w:w="1555" w:type="dxa"/>
            <w:noWrap/>
            <w:vAlign w:val="center"/>
            <w:hideMark/>
          </w:tcPr>
          <w:p w14:paraId="45B831F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Erro</w:t>
            </w:r>
          </w:p>
        </w:tc>
        <w:tc>
          <w:tcPr>
            <w:tcW w:w="1134" w:type="dxa"/>
            <w:noWrap/>
            <w:vAlign w:val="center"/>
            <w:hideMark/>
          </w:tcPr>
          <w:p w14:paraId="45B831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793</w:t>
            </w:r>
          </w:p>
        </w:tc>
        <w:tc>
          <w:tcPr>
            <w:tcW w:w="1134" w:type="dxa"/>
            <w:noWrap/>
            <w:vAlign w:val="center"/>
            <w:hideMark/>
          </w:tcPr>
          <w:p w14:paraId="45B832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20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2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20D" w14:textId="77777777" w:rsidTr="004F08F1">
        <w:trPr>
          <w:trHeight w:val="20"/>
        </w:trPr>
        <w:tc>
          <w:tcPr>
            <w:tcW w:w="1555" w:type="dxa"/>
            <w:noWrap/>
            <w:vAlign w:val="center"/>
            <w:hideMark/>
          </w:tcPr>
          <w:p w14:paraId="45B8320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Ezcároz</w:t>
            </w:r>
            <w:proofErr w:type="spellEnd"/>
            <w:r w:rsidRPr="00B144BB">
              <w:rPr>
                <w:rFonts w:ascii="Arial" w:hAnsi="Arial" w:cs="Arial"/>
                <w:sz w:val="22"/>
                <w:szCs w:val="22"/>
              </w:rPr>
              <w:t xml:space="preserve"> / </w:t>
            </w:r>
            <w:proofErr w:type="spellStart"/>
            <w:r w:rsidRPr="00B144BB">
              <w:rPr>
                <w:rFonts w:ascii="Arial" w:hAnsi="Arial" w:cs="Arial"/>
                <w:sz w:val="22"/>
                <w:szCs w:val="22"/>
              </w:rPr>
              <w:t>Ezkaroze</w:t>
            </w:r>
            <w:proofErr w:type="spellEnd"/>
          </w:p>
        </w:tc>
        <w:tc>
          <w:tcPr>
            <w:tcW w:w="1134" w:type="dxa"/>
            <w:noWrap/>
            <w:vAlign w:val="center"/>
            <w:hideMark/>
          </w:tcPr>
          <w:p w14:paraId="45B832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314</w:t>
            </w:r>
          </w:p>
        </w:tc>
        <w:tc>
          <w:tcPr>
            <w:tcW w:w="1134" w:type="dxa"/>
            <w:noWrap/>
            <w:vAlign w:val="center"/>
            <w:hideMark/>
          </w:tcPr>
          <w:p w14:paraId="45B832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2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215" w14:textId="77777777" w:rsidTr="004F08F1">
        <w:trPr>
          <w:trHeight w:val="20"/>
        </w:trPr>
        <w:tc>
          <w:tcPr>
            <w:tcW w:w="1555" w:type="dxa"/>
            <w:noWrap/>
            <w:vAlign w:val="center"/>
            <w:hideMark/>
          </w:tcPr>
          <w:p w14:paraId="45B8320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Eslava</w:t>
            </w:r>
          </w:p>
        </w:tc>
        <w:tc>
          <w:tcPr>
            <w:tcW w:w="1134" w:type="dxa"/>
            <w:noWrap/>
            <w:vAlign w:val="center"/>
            <w:hideMark/>
          </w:tcPr>
          <w:p w14:paraId="45B832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105</w:t>
            </w:r>
          </w:p>
        </w:tc>
        <w:tc>
          <w:tcPr>
            <w:tcW w:w="1134" w:type="dxa"/>
            <w:noWrap/>
            <w:vAlign w:val="center"/>
            <w:hideMark/>
          </w:tcPr>
          <w:p w14:paraId="45B832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2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2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21D" w14:textId="77777777" w:rsidTr="004F08F1">
        <w:trPr>
          <w:trHeight w:val="20"/>
        </w:trPr>
        <w:tc>
          <w:tcPr>
            <w:tcW w:w="1555" w:type="dxa"/>
            <w:noWrap/>
            <w:vAlign w:val="center"/>
            <w:hideMark/>
          </w:tcPr>
          <w:p w14:paraId="45B83216" w14:textId="77777777" w:rsidR="004F2389" w:rsidRPr="00B144BB" w:rsidRDefault="00B273C6" w:rsidP="004F08F1">
            <w:pPr>
              <w:spacing w:before="20" w:after="20"/>
              <w:rPr>
                <w:rFonts w:ascii="Arial" w:hAnsi="Arial" w:cs="Arial"/>
                <w:sz w:val="22"/>
                <w:szCs w:val="22"/>
                <w:lang w:val="es-ES"/>
              </w:rPr>
            </w:pPr>
            <w:r w:rsidRPr="00B144BB">
              <w:rPr>
                <w:rFonts w:ascii="Arial" w:hAnsi="Arial" w:cs="Arial"/>
                <w:sz w:val="22"/>
                <w:szCs w:val="22"/>
                <w:lang w:val="es-ES"/>
              </w:rPr>
              <w:t>Esparza de Salazar</w:t>
            </w:r>
            <w:r w:rsidR="004F2389" w:rsidRPr="00B144BB">
              <w:rPr>
                <w:rFonts w:ascii="Arial" w:hAnsi="Arial" w:cs="Arial"/>
                <w:sz w:val="22"/>
                <w:szCs w:val="22"/>
                <w:lang w:val="es-ES"/>
              </w:rPr>
              <w:t xml:space="preserve">/ </w:t>
            </w:r>
            <w:proofErr w:type="spellStart"/>
            <w:r w:rsidR="004F2389" w:rsidRPr="00B144BB">
              <w:rPr>
                <w:rFonts w:ascii="Arial" w:hAnsi="Arial" w:cs="Arial"/>
                <w:sz w:val="22"/>
                <w:szCs w:val="22"/>
                <w:lang w:val="es-ES"/>
              </w:rPr>
              <w:t>Espartza</w:t>
            </w:r>
            <w:proofErr w:type="spellEnd"/>
            <w:r w:rsidR="004F2389" w:rsidRPr="00B144BB">
              <w:rPr>
                <w:rFonts w:ascii="Arial" w:hAnsi="Arial" w:cs="Arial"/>
                <w:sz w:val="22"/>
                <w:szCs w:val="22"/>
                <w:lang w:val="es-ES"/>
              </w:rPr>
              <w:t xml:space="preserve"> </w:t>
            </w:r>
            <w:proofErr w:type="spellStart"/>
            <w:r w:rsidR="004F2389" w:rsidRPr="00B144BB">
              <w:rPr>
                <w:rFonts w:ascii="Arial" w:hAnsi="Arial" w:cs="Arial"/>
                <w:sz w:val="22"/>
                <w:szCs w:val="22"/>
                <w:lang w:val="es-ES"/>
              </w:rPr>
              <w:t>Zaraitzu</w:t>
            </w:r>
            <w:proofErr w:type="spellEnd"/>
          </w:p>
        </w:tc>
        <w:tc>
          <w:tcPr>
            <w:tcW w:w="1134" w:type="dxa"/>
            <w:noWrap/>
            <w:vAlign w:val="center"/>
            <w:hideMark/>
          </w:tcPr>
          <w:p w14:paraId="45B832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72</w:t>
            </w:r>
          </w:p>
        </w:tc>
        <w:tc>
          <w:tcPr>
            <w:tcW w:w="1134" w:type="dxa"/>
            <w:noWrap/>
            <w:vAlign w:val="center"/>
            <w:hideMark/>
          </w:tcPr>
          <w:p w14:paraId="45B832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2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2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25" w14:textId="77777777" w:rsidTr="004F08F1">
        <w:trPr>
          <w:trHeight w:val="20"/>
        </w:trPr>
        <w:tc>
          <w:tcPr>
            <w:tcW w:w="1555" w:type="dxa"/>
            <w:noWrap/>
            <w:vAlign w:val="center"/>
            <w:hideMark/>
          </w:tcPr>
          <w:p w14:paraId="45B8321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Espronceda</w:t>
            </w:r>
          </w:p>
        </w:tc>
        <w:tc>
          <w:tcPr>
            <w:tcW w:w="1134" w:type="dxa"/>
            <w:noWrap/>
            <w:vAlign w:val="center"/>
            <w:hideMark/>
          </w:tcPr>
          <w:p w14:paraId="45B832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101</w:t>
            </w:r>
          </w:p>
        </w:tc>
        <w:tc>
          <w:tcPr>
            <w:tcW w:w="1134" w:type="dxa"/>
            <w:noWrap/>
            <w:vAlign w:val="center"/>
            <w:hideMark/>
          </w:tcPr>
          <w:p w14:paraId="45B832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2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2D" w14:textId="77777777" w:rsidTr="004F08F1">
        <w:trPr>
          <w:trHeight w:val="20"/>
        </w:trPr>
        <w:tc>
          <w:tcPr>
            <w:tcW w:w="1555" w:type="dxa"/>
            <w:noWrap/>
            <w:vAlign w:val="center"/>
            <w:hideMark/>
          </w:tcPr>
          <w:p w14:paraId="45B8322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Estella-Lizarra</w:t>
            </w:r>
          </w:p>
        </w:tc>
        <w:tc>
          <w:tcPr>
            <w:tcW w:w="1134" w:type="dxa"/>
            <w:noWrap/>
            <w:vAlign w:val="center"/>
            <w:hideMark/>
          </w:tcPr>
          <w:p w14:paraId="45B832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13.991</w:t>
            </w:r>
          </w:p>
        </w:tc>
        <w:tc>
          <w:tcPr>
            <w:tcW w:w="1134" w:type="dxa"/>
            <w:noWrap/>
            <w:vAlign w:val="center"/>
            <w:hideMark/>
          </w:tcPr>
          <w:p w14:paraId="45B832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31</w:t>
            </w:r>
          </w:p>
        </w:tc>
        <w:tc>
          <w:tcPr>
            <w:tcW w:w="1275" w:type="dxa"/>
            <w:noWrap/>
            <w:vAlign w:val="center"/>
            <w:hideMark/>
          </w:tcPr>
          <w:p w14:paraId="45B8322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Regional</w:t>
            </w:r>
          </w:p>
        </w:tc>
        <w:tc>
          <w:tcPr>
            <w:tcW w:w="1134" w:type="dxa"/>
            <w:noWrap/>
            <w:vAlign w:val="center"/>
            <w:hideMark/>
          </w:tcPr>
          <w:p w14:paraId="45B832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19</w:t>
            </w:r>
          </w:p>
        </w:tc>
        <w:tc>
          <w:tcPr>
            <w:tcW w:w="1418" w:type="dxa"/>
            <w:noWrap/>
            <w:vAlign w:val="center"/>
            <w:hideMark/>
          </w:tcPr>
          <w:p w14:paraId="45B832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2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235" w14:textId="77777777" w:rsidTr="004F08F1">
        <w:trPr>
          <w:trHeight w:val="20"/>
        </w:trPr>
        <w:tc>
          <w:tcPr>
            <w:tcW w:w="1555" w:type="dxa"/>
            <w:noWrap/>
            <w:vAlign w:val="center"/>
            <w:hideMark/>
          </w:tcPr>
          <w:p w14:paraId="45B8322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1134" w:type="dxa"/>
            <w:noWrap/>
            <w:vAlign w:val="center"/>
            <w:hideMark/>
          </w:tcPr>
          <w:p w14:paraId="45B832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2.726</w:t>
            </w:r>
          </w:p>
        </w:tc>
        <w:tc>
          <w:tcPr>
            <w:tcW w:w="1134" w:type="dxa"/>
            <w:noWrap/>
            <w:vAlign w:val="center"/>
            <w:hideMark/>
          </w:tcPr>
          <w:p w14:paraId="45B832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23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2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2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2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23D" w14:textId="77777777" w:rsidTr="004F08F1">
        <w:trPr>
          <w:trHeight w:val="20"/>
        </w:trPr>
        <w:tc>
          <w:tcPr>
            <w:tcW w:w="1555" w:type="dxa"/>
            <w:noWrap/>
            <w:vAlign w:val="center"/>
            <w:hideMark/>
          </w:tcPr>
          <w:p w14:paraId="45B8323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Etayo</w:t>
            </w:r>
            <w:proofErr w:type="spellEnd"/>
          </w:p>
        </w:tc>
        <w:tc>
          <w:tcPr>
            <w:tcW w:w="1134" w:type="dxa"/>
            <w:noWrap/>
            <w:vAlign w:val="center"/>
            <w:hideMark/>
          </w:tcPr>
          <w:p w14:paraId="45B832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61</w:t>
            </w:r>
          </w:p>
        </w:tc>
        <w:tc>
          <w:tcPr>
            <w:tcW w:w="1134" w:type="dxa"/>
            <w:noWrap/>
            <w:vAlign w:val="center"/>
            <w:hideMark/>
          </w:tcPr>
          <w:p w14:paraId="45B832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2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2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245" w14:textId="77777777" w:rsidTr="004F08F1">
        <w:trPr>
          <w:trHeight w:val="20"/>
        </w:trPr>
        <w:tc>
          <w:tcPr>
            <w:tcW w:w="1555" w:type="dxa"/>
            <w:noWrap/>
            <w:vAlign w:val="center"/>
            <w:hideMark/>
          </w:tcPr>
          <w:p w14:paraId="45B8323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Eulate</w:t>
            </w:r>
          </w:p>
        </w:tc>
        <w:tc>
          <w:tcPr>
            <w:tcW w:w="1134" w:type="dxa"/>
            <w:noWrap/>
            <w:vAlign w:val="center"/>
            <w:hideMark/>
          </w:tcPr>
          <w:p w14:paraId="45B832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282</w:t>
            </w:r>
          </w:p>
        </w:tc>
        <w:tc>
          <w:tcPr>
            <w:tcW w:w="1134" w:type="dxa"/>
            <w:noWrap/>
            <w:vAlign w:val="center"/>
            <w:hideMark/>
          </w:tcPr>
          <w:p w14:paraId="45B832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2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2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24D" w14:textId="77777777" w:rsidTr="004F08F1">
        <w:trPr>
          <w:trHeight w:val="20"/>
        </w:trPr>
        <w:tc>
          <w:tcPr>
            <w:tcW w:w="1555" w:type="dxa"/>
            <w:noWrap/>
            <w:vAlign w:val="center"/>
            <w:hideMark/>
          </w:tcPr>
          <w:p w14:paraId="45B8324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1134" w:type="dxa"/>
            <w:noWrap/>
            <w:vAlign w:val="center"/>
            <w:hideMark/>
          </w:tcPr>
          <w:p w14:paraId="45B832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1.811</w:t>
            </w:r>
          </w:p>
        </w:tc>
        <w:tc>
          <w:tcPr>
            <w:tcW w:w="1134" w:type="dxa"/>
            <w:noWrap/>
            <w:vAlign w:val="center"/>
            <w:hideMark/>
          </w:tcPr>
          <w:p w14:paraId="45B832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2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2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255" w14:textId="77777777" w:rsidTr="004F08F1">
        <w:trPr>
          <w:trHeight w:val="20"/>
        </w:trPr>
        <w:tc>
          <w:tcPr>
            <w:tcW w:w="1555" w:type="dxa"/>
            <w:noWrap/>
            <w:vAlign w:val="center"/>
            <w:hideMark/>
          </w:tcPr>
          <w:p w14:paraId="45B8324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Ezkurra</w:t>
            </w:r>
            <w:proofErr w:type="spellEnd"/>
          </w:p>
        </w:tc>
        <w:tc>
          <w:tcPr>
            <w:tcW w:w="1134" w:type="dxa"/>
            <w:noWrap/>
            <w:vAlign w:val="center"/>
            <w:hideMark/>
          </w:tcPr>
          <w:p w14:paraId="45B832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138</w:t>
            </w:r>
          </w:p>
        </w:tc>
        <w:tc>
          <w:tcPr>
            <w:tcW w:w="1134" w:type="dxa"/>
            <w:noWrap/>
            <w:vAlign w:val="center"/>
            <w:hideMark/>
          </w:tcPr>
          <w:p w14:paraId="45B832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2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2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5D" w14:textId="77777777" w:rsidTr="004F08F1">
        <w:trPr>
          <w:trHeight w:val="20"/>
        </w:trPr>
        <w:tc>
          <w:tcPr>
            <w:tcW w:w="1555" w:type="dxa"/>
            <w:noWrap/>
            <w:vAlign w:val="center"/>
            <w:hideMark/>
          </w:tcPr>
          <w:p w14:paraId="45B832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Ezprogui</w:t>
            </w:r>
          </w:p>
        </w:tc>
        <w:tc>
          <w:tcPr>
            <w:tcW w:w="1134" w:type="dxa"/>
            <w:noWrap/>
            <w:vAlign w:val="center"/>
            <w:hideMark/>
          </w:tcPr>
          <w:p w14:paraId="45B832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44</w:t>
            </w:r>
          </w:p>
        </w:tc>
        <w:tc>
          <w:tcPr>
            <w:tcW w:w="1134" w:type="dxa"/>
            <w:noWrap/>
            <w:vAlign w:val="center"/>
            <w:hideMark/>
          </w:tcPr>
          <w:p w14:paraId="45B832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2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2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265" w14:textId="77777777" w:rsidTr="004F08F1">
        <w:trPr>
          <w:trHeight w:val="20"/>
        </w:trPr>
        <w:tc>
          <w:tcPr>
            <w:tcW w:w="1555" w:type="dxa"/>
            <w:noWrap/>
            <w:vAlign w:val="center"/>
            <w:hideMark/>
          </w:tcPr>
          <w:p w14:paraId="45B8325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Falces</w:t>
            </w:r>
          </w:p>
        </w:tc>
        <w:tc>
          <w:tcPr>
            <w:tcW w:w="1134" w:type="dxa"/>
            <w:noWrap/>
            <w:vAlign w:val="center"/>
            <w:hideMark/>
          </w:tcPr>
          <w:p w14:paraId="45B832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2.336</w:t>
            </w:r>
          </w:p>
        </w:tc>
        <w:tc>
          <w:tcPr>
            <w:tcW w:w="1134" w:type="dxa"/>
            <w:noWrap/>
            <w:vAlign w:val="center"/>
            <w:hideMark/>
          </w:tcPr>
          <w:p w14:paraId="45B832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2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2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2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26D" w14:textId="77777777" w:rsidTr="004F08F1">
        <w:trPr>
          <w:trHeight w:val="20"/>
        </w:trPr>
        <w:tc>
          <w:tcPr>
            <w:tcW w:w="1555" w:type="dxa"/>
            <w:noWrap/>
            <w:vAlign w:val="center"/>
            <w:hideMark/>
          </w:tcPr>
          <w:p w14:paraId="45B8326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Fitero</w:t>
            </w:r>
          </w:p>
        </w:tc>
        <w:tc>
          <w:tcPr>
            <w:tcW w:w="1134" w:type="dxa"/>
            <w:noWrap/>
            <w:vAlign w:val="center"/>
            <w:hideMark/>
          </w:tcPr>
          <w:p w14:paraId="45B832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2.080</w:t>
            </w:r>
          </w:p>
        </w:tc>
        <w:tc>
          <w:tcPr>
            <w:tcW w:w="1134" w:type="dxa"/>
            <w:noWrap/>
            <w:vAlign w:val="center"/>
            <w:hideMark/>
          </w:tcPr>
          <w:p w14:paraId="45B832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2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275" w14:textId="77777777" w:rsidTr="004F08F1">
        <w:trPr>
          <w:trHeight w:val="20"/>
        </w:trPr>
        <w:tc>
          <w:tcPr>
            <w:tcW w:w="1555" w:type="dxa"/>
            <w:noWrap/>
            <w:vAlign w:val="center"/>
            <w:hideMark/>
          </w:tcPr>
          <w:p w14:paraId="45B8326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lastRenderedPageBreak/>
              <w:t>Fontellas</w:t>
            </w:r>
            <w:proofErr w:type="spellEnd"/>
          </w:p>
        </w:tc>
        <w:tc>
          <w:tcPr>
            <w:tcW w:w="1134" w:type="dxa"/>
            <w:noWrap/>
            <w:vAlign w:val="center"/>
            <w:hideMark/>
          </w:tcPr>
          <w:p w14:paraId="45B832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993</w:t>
            </w:r>
          </w:p>
        </w:tc>
        <w:tc>
          <w:tcPr>
            <w:tcW w:w="1134" w:type="dxa"/>
            <w:noWrap/>
            <w:vAlign w:val="center"/>
            <w:hideMark/>
          </w:tcPr>
          <w:p w14:paraId="45B832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13</w:t>
            </w:r>
          </w:p>
        </w:tc>
        <w:tc>
          <w:tcPr>
            <w:tcW w:w="1275" w:type="dxa"/>
            <w:noWrap/>
            <w:vAlign w:val="center"/>
            <w:hideMark/>
          </w:tcPr>
          <w:p w14:paraId="45B832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2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2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27D" w14:textId="77777777" w:rsidTr="004F08F1">
        <w:trPr>
          <w:trHeight w:val="20"/>
        </w:trPr>
        <w:tc>
          <w:tcPr>
            <w:tcW w:w="1555" w:type="dxa"/>
            <w:noWrap/>
            <w:vAlign w:val="center"/>
            <w:hideMark/>
          </w:tcPr>
          <w:p w14:paraId="45B8327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Funes</w:t>
            </w:r>
          </w:p>
        </w:tc>
        <w:tc>
          <w:tcPr>
            <w:tcW w:w="1134" w:type="dxa"/>
            <w:noWrap/>
            <w:vAlign w:val="center"/>
            <w:hideMark/>
          </w:tcPr>
          <w:p w14:paraId="45B832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2.444</w:t>
            </w:r>
          </w:p>
        </w:tc>
        <w:tc>
          <w:tcPr>
            <w:tcW w:w="1134" w:type="dxa"/>
            <w:noWrap/>
            <w:vAlign w:val="center"/>
            <w:hideMark/>
          </w:tcPr>
          <w:p w14:paraId="45B832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2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2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285" w14:textId="77777777" w:rsidTr="004F08F1">
        <w:trPr>
          <w:trHeight w:val="20"/>
        </w:trPr>
        <w:tc>
          <w:tcPr>
            <w:tcW w:w="1555" w:type="dxa"/>
            <w:noWrap/>
            <w:vAlign w:val="center"/>
            <w:hideMark/>
          </w:tcPr>
          <w:p w14:paraId="45B8327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Fustiñana</w:t>
            </w:r>
          </w:p>
        </w:tc>
        <w:tc>
          <w:tcPr>
            <w:tcW w:w="1134" w:type="dxa"/>
            <w:noWrap/>
            <w:vAlign w:val="center"/>
            <w:hideMark/>
          </w:tcPr>
          <w:p w14:paraId="45B832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2.483</w:t>
            </w:r>
          </w:p>
        </w:tc>
        <w:tc>
          <w:tcPr>
            <w:tcW w:w="1134" w:type="dxa"/>
            <w:noWrap/>
            <w:vAlign w:val="center"/>
            <w:hideMark/>
          </w:tcPr>
          <w:p w14:paraId="45B832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2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2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28D" w14:textId="77777777" w:rsidTr="004F08F1">
        <w:trPr>
          <w:trHeight w:val="20"/>
        </w:trPr>
        <w:tc>
          <w:tcPr>
            <w:tcW w:w="1555" w:type="dxa"/>
            <w:noWrap/>
            <w:vAlign w:val="center"/>
            <w:hideMark/>
          </w:tcPr>
          <w:p w14:paraId="45B8328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Galar</w:t>
            </w:r>
          </w:p>
        </w:tc>
        <w:tc>
          <w:tcPr>
            <w:tcW w:w="1134" w:type="dxa"/>
            <w:noWrap/>
            <w:vAlign w:val="center"/>
            <w:hideMark/>
          </w:tcPr>
          <w:p w14:paraId="45B832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2.290</w:t>
            </w:r>
          </w:p>
        </w:tc>
        <w:tc>
          <w:tcPr>
            <w:tcW w:w="1134" w:type="dxa"/>
            <w:noWrap/>
            <w:vAlign w:val="center"/>
            <w:hideMark/>
          </w:tcPr>
          <w:p w14:paraId="45B832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2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2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2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2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295" w14:textId="77777777" w:rsidTr="004F08F1">
        <w:trPr>
          <w:trHeight w:val="20"/>
        </w:trPr>
        <w:tc>
          <w:tcPr>
            <w:tcW w:w="1555" w:type="dxa"/>
            <w:noWrap/>
            <w:vAlign w:val="center"/>
            <w:hideMark/>
          </w:tcPr>
          <w:p w14:paraId="45B8328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Gallipienzo</w:t>
            </w:r>
            <w:proofErr w:type="spellEnd"/>
            <w:r w:rsidRPr="00B144BB">
              <w:rPr>
                <w:rFonts w:ascii="Arial" w:hAnsi="Arial" w:cs="Arial"/>
                <w:sz w:val="22"/>
                <w:szCs w:val="22"/>
              </w:rPr>
              <w:t xml:space="preserve"> / </w:t>
            </w:r>
            <w:proofErr w:type="spellStart"/>
            <w:r w:rsidRPr="00B144BB">
              <w:rPr>
                <w:rFonts w:ascii="Arial" w:hAnsi="Arial" w:cs="Arial"/>
                <w:sz w:val="22"/>
                <w:szCs w:val="22"/>
              </w:rPr>
              <w:t>Galipentzu</w:t>
            </w:r>
            <w:proofErr w:type="spellEnd"/>
          </w:p>
        </w:tc>
        <w:tc>
          <w:tcPr>
            <w:tcW w:w="1134" w:type="dxa"/>
            <w:noWrap/>
            <w:vAlign w:val="center"/>
            <w:hideMark/>
          </w:tcPr>
          <w:p w14:paraId="45B832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94</w:t>
            </w:r>
          </w:p>
        </w:tc>
        <w:tc>
          <w:tcPr>
            <w:tcW w:w="1134" w:type="dxa"/>
            <w:noWrap/>
            <w:vAlign w:val="center"/>
            <w:hideMark/>
          </w:tcPr>
          <w:p w14:paraId="45B832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2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29D" w14:textId="77777777" w:rsidTr="004F08F1">
        <w:trPr>
          <w:trHeight w:val="20"/>
        </w:trPr>
        <w:tc>
          <w:tcPr>
            <w:tcW w:w="1555" w:type="dxa"/>
            <w:noWrap/>
            <w:vAlign w:val="center"/>
            <w:hideMark/>
          </w:tcPr>
          <w:p w14:paraId="45B8329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Gallués</w:t>
            </w:r>
            <w:proofErr w:type="spellEnd"/>
            <w:r w:rsidRPr="00B144BB">
              <w:rPr>
                <w:rFonts w:ascii="Arial" w:hAnsi="Arial" w:cs="Arial"/>
                <w:sz w:val="22"/>
                <w:szCs w:val="22"/>
              </w:rPr>
              <w:t xml:space="preserve"> / </w:t>
            </w:r>
            <w:proofErr w:type="spellStart"/>
            <w:r w:rsidRPr="00B144BB">
              <w:rPr>
                <w:rFonts w:ascii="Arial" w:hAnsi="Arial" w:cs="Arial"/>
                <w:sz w:val="22"/>
                <w:szCs w:val="22"/>
              </w:rPr>
              <w:t>Galoze</w:t>
            </w:r>
            <w:proofErr w:type="spellEnd"/>
          </w:p>
        </w:tc>
        <w:tc>
          <w:tcPr>
            <w:tcW w:w="1134" w:type="dxa"/>
            <w:noWrap/>
            <w:vAlign w:val="center"/>
            <w:hideMark/>
          </w:tcPr>
          <w:p w14:paraId="45B832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94</w:t>
            </w:r>
          </w:p>
        </w:tc>
        <w:tc>
          <w:tcPr>
            <w:tcW w:w="1134" w:type="dxa"/>
            <w:noWrap/>
            <w:vAlign w:val="center"/>
            <w:hideMark/>
          </w:tcPr>
          <w:p w14:paraId="45B832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2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2A5" w14:textId="77777777" w:rsidTr="004F08F1">
        <w:trPr>
          <w:trHeight w:val="20"/>
        </w:trPr>
        <w:tc>
          <w:tcPr>
            <w:tcW w:w="1555" w:type="dxa"/>
            <w:noWrap/>
            <w:vAlign w:val="center"/>
            <w:hideMark/>
          </w:tcPr>
          <w:p w14:paraId="45B8329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Garaioa</w:t>
            </w:r>
            <w:proofErr w:type="spellEnd"/>
          </w:p>
        </w:tc>
        <w:tc>
          <w:tcPr>
            <w:tcW w:w="1134" w:type="dxa"/>
            <w:noWrap/>
            <w:vAlign w:val="center"/>
            <w:hideMark/>
          </w:tcPr>
          <w:p w14:paraId="45B832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94</w:t>
            </w:r>
          </w:p>
        </w:tc>
        <w:tc>
          <w:tcPr>
            <w:tcW w:w="1134" w:type="dxa"/>
            <w:noWrap/>
            <w:vAlign w:val="center"/>
            <w:hideMark/>
          </w:tcPr>
          <w:p w14:paraId="45B832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2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2AD" w14:textId="77777777" w:rsidTr="004F08F1">
        <w:trPr>
          <w:trHeight w:val="20"/>
        </w:trPr>
        <w:tc>
          <w:tcPr>
            <w:tcW w:w="1555" w:type="dxa"/>
            <w:noWrap/>
            <w:vAlign w:val="center"/>
            <w:hideMark/>
          </w:tcPr>
          <w:p w14:paraId="45B832A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Garde</w:t>
            </w:r>
          </w:p>
        </w:tc>
        <w:tc>
          <w:tcPr>
            <w:tcW w:w="1134" w:type="dxa"/>
            <w:noWrap/>
            <w:vAlign w:val="center"/>
            <w:hideMark/>
          </w:tcPr>
          <w:p w14:paraId="45B832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142</w:t>
            </w:r>
          </w:p>
        </w:tc>
        <w:tc>
          <w:tcPr>
            <w:tcW w:w="1134" w:type="dxa"/>
            <w:noWrap/>
            <w:vAlign w:val="center"/>
            <w:hideMark/>
          </w:tcPr>
          <w:p w14:paraId="45B832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2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B5" w14:textId="77777777" w:rsidTr="004F08F1">
        <w:trPr>
          <w:trHeight w:val="20"/>
        </w:trPr>
        <w:tc>
          <w:tcPr>
            <w:tcW w:w="1555" w:type="dxa"/>
            <w:noWrap/>
            <w:vAlign w:val="center"/>
            <w:hideMark/>
          </w:tcPr>
          <w:p w14:paraId="45B832A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Garínoain</w:t>
            </w:r>
            <w:proofErr w:type="spellEnd"/>
          </w:p>
        </w:tc>
        <w:tc>
          <w:tcPr>
            <w:tcW w:w="1134" w:type="dxa"/>
            <w:noWrap/>
            <w:vAlign w:val="center"/>
            <w:hideMark/>
          </w:tcPr>
          <w:p w14:paraId="45B832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498</w:t>
            </w:r>
          </w:p>
        </w:tc>
        <w:tc>
          <w:tcPr>
            <w:tcW w:w="1134" w:type="dxa"/>
            <w:noWrap/>
            <w:vAlign w:val="center"/>
            <w:hideMark/>
          </w:tcPr>
          <w:p w14:paraId="45B832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2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2BD" w14:textId="77777777" w:rsidTr="004F08F1">
        <w:trPr>
          <w:trHeight w:val="20"/>
        </w:trPr>
        <w:tc>
          <w:tcPr>
            <w:tcW w:w="1555" w:type="dxa"/>
            <w:noWrap/>
            <w:vAlign w:val="center"/>
            <w:hideMark/>
          </w:tcPr>
          <w:p w14:paraId="45B832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Garralda</w:t>
            </w:r>
          </w:p>
        </w:tc>
        <w:tc>
          <w:tcPr>
            <w:tcW w:w="1134" w:type="dxa"/>
            <w:noWrap/>
            <w:vAlign w:val="center"/>
            <w:hideMark/>
          </w:tcPr>
          <w:p w14:paraId="45B832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191</w:t>
            </w:r>
          </w:p>
        </w:tc>
        <w:tc>
          <w:tcPr>
            <w:tcW w:w="1134" w:type="dxa"/>
            <w:noWrap/>
            <w:vAlign w:val="center"/>
            <w:hideMark/>
          </w:tcPr>
          <w:p w14:paraId="45B832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2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2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C5" w14:textId="77777777" w:rsidTr="004F08F1">
        <w:trPr>
          <w:trHeight w:val="20"/>
        </w:trPr>
        <w:tc>
          <w:tcPr>
            <w:tcW w:w="1555" w:type="dxa"/>
            <w:noWrap/>
            <w:vAlign w:val="center"/>
            <w:hideMark/>
          </w:tcPr>
          <w:p w14:paraId="45B832B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Genevilla</w:t>
            </w:r>
            <w:proofErr w:type="spellEnd"/>
          </w:p>
        </w:tc>
        <w:tc>
          <w:tcPr>
            <w:tcW w:w="1134" w:type="dxa"/>
            <w:noWrap/>
            <w:vAlign w:val="center"/>
            <w:hideMark/>
          </w:tcPr>
          <w:p w14:paraId="45B832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66</w:t>
            </w:r>
          </w:p>
        </w:tc>
        <w:tc>
          <w:tcPr>
            <w:tcW w:w="1134" w:type="dxa"/>
            <w:noWrap/>
            <w:vAlign w:val="center"/>
            <w:hideMark/>
          </w:tcPr>
          <w:p w14:paraId="45B832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2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CD" w14:textId="77777777" w:rsidTr="004F08F1">
        <w:trPr>
          <w:trHeight w:val="20"/>
        </w:trPr>
        <w:tc>
          <w:tcPr>
            <w:tcW w:w="1555" w:type="dxa"/>
            <w:noWrap/>
            <w:vAlign w:val="center"/>
            <w:hideMark/>
          </w:tcPr>
          <w:p w14:paraId="45B832C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Goizueta</w:t>
            </w:r>
          </w:p>
        </w:tc>
        <w:tc>
          <w:tcPr>
            <w:tcW w:w="1134" w:type="dxa"/>
            <w:noWrap/>
            <w:vAlign w:val="center"/>
            <w:hideMark/>
          </w:tcPr>
          <w:p w14:paraId="45B832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689</w:t>
            </w:r>
          </w:p>
        </w:tc>
        <w:tc>
          <w:tcPr>
            <w:tcW w:w="1134" w:type="dxa"/>
            <w:noWrap/>
            <w:vAlign w:val="center"/>
            <w:hideMark/>
          </w:tcPr>
          <w:p w14:paraId="45B832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2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2D5" w14:textId="77777777" w:rsidTr="004F08F1">
        <w:trPr>
          <w:trHeight w:val="20"/>
        </w:trPr>
        <w:tc>
          <w:tcPr>
            <w:tcW w:w="1555" w:type="dxa"/>
            <w:noWrap/>
            <w:vAlign w:val="center"/>
            <w:hideMark/>
          </w:tcPr>
          <w:p w14:paraId="45B832C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Goñi</w:t>
            </w:r>
          </w:p>
        </w:tc>
        <w:tc>
          <w:tcPr>
            <w:tcW w:w="1134" w:type="dxa"/>
            <w:noWrap/>
            <w:vAlign w:val="center"/>
            <w:hideMark/>
          </w:tcPr>
          <w:p w14:paraId="45B832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157</w:t>
            </w:r>
          </w:p>
        </w:tc>
        <w:tc>
          <w:tcPr>
            <w:tcW w:w="1134" w:type="dxa"/>
            <w:noWrap/>
            <w:vAlign w:val="center"/>
            <w:hideMark/>
          </w:tcPr>
          <w:p w14:paraId="45B832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2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DD" w14:textId="77777777" w:rsidTr="004F08F1">
        <w:trPr>
          <w:trHeight w:val="20"/>
        </w:trPr>
        <w:tc>
          <w:tcPr>
            <w:tcW w:w="1555" w:type="dxa"/>
            <w:noWrap/>
            <w:vAlign w:val="center"/>
            <w:hideMark/>
          </w:tcPr>
          <w:p w14:paraId="45B832D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Güesa</w:t>
            </w:r>
            <w:proofErr w:type="spellEnd"/>
            <w:r w:rsidRPr="00B144BB">
              <w:rPr>
                <w:rFonts w:ascii="Arial" w:hAnsi="Arial" w:cs="Arial"/>
                <w:sz w:val="22"/>
                <w:szCs w:val="22"/>
              </w:rPr>
              <w:t xml:space="preserve"> / </w:t>
            </w:r>
            <w:proofErr w:type="spellStart"/>
            <w:r w:rsidRPr="00B144BB">
              <w:rPr>
                <w:rFonts w:ascii="Arial" w:hAnsi="Arial" w:cs="Arial"/>
                <w:sz w:val="22"/>
                <w:szCs w:val="22"/>
              </w:rPr>
              <w:t>Gorza</w:t>
            </w:r>
            <w:proofErr w:type="spellEnd"/>
          </w:p>
        </w:tc>
        <w:tc>
          <w:tcPr>
            <w:tcW w:w="1134" w:type="dxa"/>
            <w:noWrap/>
            <w:vAlign w:val="center"/>
            <w:hideMark/>
          </w:tcPr>
          <w:p w14:paraId="45B832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36</w:t>
            </w:r>
          </w:p>
        </w:tc>
        <w:tc>
          <w:tcPr>
            <w:tcW w:w="1134" w:type="dxa"/>
            <w:noWrap/>
            <w:vAlign w:val="center"/>
            <w:hideMark/>
          </w:tcPr>
          <w:p w14:paraId="45B832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w:t>
            </w:r>
          </w:p>
        </w:tc>
        <w:tc>
          <w:tcPr>
            <w:tcW w:w="1275" w:type="dxa"/>
            <w:noWrap/>
            <w:vAlign w:val="center"/>
            <w:hideMark/>
          </w:tcPr>
          <w:p w14:paraId="45B832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2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2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2E5" w14:textId="77777777" w:rsidTr="004F08F1">
        <w:trPr>
          <w:trHeight w:val="20"/>
        </w:trPr>
        <w:tc>
          <w:tcPr>
            <w:tcW w:w="1555" w:type="dxa"/>
            <w:noWrap/>
            <w:vAlign w:val="center"/>
            <w:hideMark/>
          </w:tcPr>
          <w:p w14:paraId="45B832D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1134" w:type="dxa"/>
            <w:noWrap/>
            <w:vAlign w:val="center"/>
            <w:hideMark/>
          </w:tcPr>
          <w:p w14:paraId="45B832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421</w:t>
            </w:r>
          </w:p>
        </w:tc>
        <w:tc>
          <w:tcPr>
            <w:tcW w:w="1134" w:type="dxa"/>
            <w:noWrap/>
            <w:vAlign w:val="center"/>
            <w:hideMark/>
          </w:tcPr>
          <w:p w14:paraId="45B832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2E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2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18" w:type="dxa"/>
            <w:noWrap/>
            <w:vAlign w:val="center"/>
            <w:hideMark/>
          </w:tcPr>
          <w:p w14:paraId="45B832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2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2ED" w14:textId="77777777" w:rsidTr="004F08F1">
        <w:trPr>
          <w:trHeight w:val="20"/>
        </w:trPr>
        <w:tc>
          <w:tcPr>
            <w:tcW w:w="1555" w:type="dxa"/>
            <w:noWrap/>
            <w:vAlign w:val="center"/>
            <w:hideMark/>
          </w:tcPr>
          <w:p w14:paraId="45B832E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Guirguillano</w:t>
            </w:r>
            <w:proofErr w:type="spellEnd"/>
          </w:p>
        </w:tc>
        <w:tc>
          <w:tcPr>
            <w:tcW w:w="1134" w:type="dxa"/>
            <w:noWrap/>
            <w:vAlign w:val="center"/>
            <w:hideMark/>
          </w:tcPr>
          <w:p w14:paraId="45B832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83</w:t>
            </w:r>
          </w:p>
        </w:tc>
        <w:tc>
          <w:tcPr>
            <w:tcW w:w="1134" w:type="dxa"/>
            <w:noWrap/>
            <w:vAlign w:val="center"/>
            <w:hideMark/>
          </w:tcPr>
          <w:p w14:paraId="45B832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2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2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2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2F5" w14:textId="77777777" w:rsidTr="004F08F1">
        <w:trPr>
          <w:trHeight w:val="20"/>
        </w:trPr>
        <w:tc>
          <w:tcPr>
            <w:tcW w:w="1555" w:type="dxa"/>
            <w:noWrap/>
            <w:vAlign w:val="center"/>
            <w:hideMark/>
          </w:tcPr>
          <w:p w14:paraId="45B832E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Huarte / </w:t>
            </w:r>
            <w:proofErr w:type="spellStart"/>
            <w:r w:rsidRPr="00B144BB">
              <w:rPr>
                <w:rFonts w:ascii="Arial" w:hAnsi="Arial" w:cs="Arial"/>
                <w:sz w:val="22"/>
                <w:szCs w:val="22"/>
              </w:rPr>
              <w:t>Uharte</w:t>
            </w:r>
            <w:proofErr w:type="spellEnd"/>
          </w:p>
        </w:tc>
        <w:tc>
          <w:tcPr>
            <w:tcW w:w="1134" w:type="dxa"/>
            <w:noWrap/>
            <w:vAlign w:val="center"/>
            <w:hideMark/>
          </w:tcPr>
          <w:p w14:paraId="45B832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7.278</w:t>
            </w:r>
          </w:p>
        </w:tc>
        <w:tc>
          <w:tcPr>
            <w:tcW w:w="1134" w:type="dxa"/>
            <w:noWrap/>
            <w:vAlign w:val="center"/>
            <w:hideMark/>
          </w:tcPr>
          <w:p w14:paraId="45B832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19</w:t>
            </w:r>
          </w:p>
        </w:tc>
        <w:tc>
          <w:tcPr>
            <w:tcW w:w="1275" w:type="dxa"/>
            <w:noWrap/>
            <w:vAlign w:val="center"/>
            <w:hideMark/>
          </w:tcPr>
          <w:p w14:paraId="45B832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2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2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2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2FD" w14:textId="77777777" w:rsidTr="004F08F1">
        <w:trPr>
          <w:trHeight w:val="20"/>
        </w:trPr>
        <w:tc>
          <w:tcPr>
            <w:tcW w:w="1555" w:type="dxa"/>
            <w:noWrap/>
            <w:vAlign w:val="center"/>
            <w:hideMark/>
          </w:tcPr>
          <w:p w14:paraId="45B832F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Uharte</w:t>
            </w:r>
            <w:proofErr w:type="spellEnd"/>
            <w:r w:rsidRPr="00B144BB">
              <w:rPr>
                <w:rFonts w:ascii="Arial" w:hAnsi="Arial" w:cs="Arial"/>
                <w:sz w:val="22"/>
                <w:szCs w:val="22"/>
              </w:rPr>
              <w:t xml:space="preserve"> </w:t>
            </w:r>
            <w:proofErr w:type="spellStart"/>
            <w:r w:rsidRPr="00B144BB">
              <w:rPr>
                <w:rFonts w:ascii="Arial" w:hAnsi="Arial" w:cs="Arial"/>
                <w:sz w:val="22"/>
                <w:szCs w:val="22"/>
              </w:rPr>
              <w:t>Arakil</w:t>
            </w:r>
            <w:proofErr w:type="spellEnd"/>
          </w:p>
        </w:tc>
        <w:tc>
          <w:tcPr>
            <w:tcW w:w="1134" w:type="dxa"/>
            <w:noWrap/>
            <w:vAlign w:val="center"/>
            <w:hideMark/>
          </w:tcPr>
          <w:p w14:paraId="45B832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789</w:t>
            </w:r>
          </w:p>
        </w:tc>
        <w:tc>
          <w:tcPr>
            <w:tcW w:w="1134" w:type="dxa"/>
            <w:noWrap/>
            <w:vAlign w:val="center"/>
            <w:hideMark/>
          </w:tcPr>
          <w:p w14:paraId="45B832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2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2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2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2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305" w14:textId="77777777" w:rsidTr="004F08F1">
        <w:trPr>
          <w:trHeight w:val="20"/>
        </w:trPr>
        <w:tc>
          <w:tcPr>
            <w:tcW w:w="1555" w:type="dxa"/>
            <w:noWrap/>
            <w:vAlign w:val="center"/>
            <w:hideMark/>
          </w:tcPr>
          <w:p w14:paraId="45B832F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Ibargoiti</w:t>
            </w:r>
          </w:p>
        </w:tc>
        <w:tc>
          <w:tcPr>
            <w:tcW w:w="1134" w:type="dxa"/>
            <w:noWrap/>
            <w:vAlign w:val="center"/>
            <w:hideMark/>
          </w:tcPr>
          <w:p w14:paraId="45B832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248</w:t>
            </w:r>
          </w:p>
        </w:tc>
        <w:tc>
          <w:tcPr>
            <w:tcW w:w="1134" w:type="dxa"/>
            <w:noWrap/>
            <w:vAlign w:val="center"/>
            <w:hideMark/>
          </w:tcPr>
          <w:p w14:paraId="45B833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30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30D" w14:textId="77777777" w:rsidTr="004F08F1">
        <w:trPr>
          <w:trHeight w:val="20"/>
        </w:trPr>
        <w:tc>
          <w:tcPr>
            <w:tcW w:w="1555" w:type="dxa"/>
            <w:noWrap/>
            <w:vAlign w:val="center"/>
            <w:hideMark/>
          </w:tcPr>
          <w:p w14:paraId="45B8330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Igúzquiza</w:t>
            </w:r>
            <w:proofErr w:type="spellEnd"/>
          </w:p>
        </w:tc>
        <w:tc>
          <w:tcPr>
            <w:tcW w:w="1134" w:type="dxa"/>
            <w:noWrap/>
            <w:vAlign w:val="center"/>
            <w:hideMark/>
          </w:tcPr>
          <w:p w14:paraId="45B833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318</w:t>
            </w:r>
          </w:p>
        </w:tc>
        <w:tc>
          <w:tcPr>
            <w:tcW w:w="1134" w:type="dxa"/>
            <w:noWrap/>
            <w:vAlign w:val="center"/>
            <w:hideMark/>
          </w:tcPr>
          <w:p w14:paraId="45B833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15" w14:textId="77777777" w:rsidTr="004F08F1">
        <w:trPr>
          <w:trHeight w:val="20"/>
        </w:trPr>
        <w:tc>
          <w:tcPr>
            <w:tcW w:w="1555" w:type="dxa"/>
            <w:noWrap/>
            <w:vAlign w:val="center"/>
            <w:hideMark/>
          </w:tcPr>
          <w:p w14:paraId="45B8330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1134" w:type="dxa"/>
            <w:noWrap/>
            <w:vAlign w:val="center"/>
            <w:hideMark/>
          </w:tcPr>
          <w:p w14:paraId="45B833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430</w:t>
            </w:r>
          </w:p>
        </w:tc>
        <w:tc>
          <w:tcPr>
            <w:tcW w:w="1134" w:type="dxa"/>
            <w:noWrap/>
            <w:vAlign w:val="center"/>
            <w:hideMark/>
          </w:tcPr>
          <w:p w14:paraId="45B833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31D" w14:textId="77777777" w:rsidTr="004F08F1">
        <w:trPr>
          <w:trHeight w:val="20"/>
        </w:trPr>
        <w:tc>
          <w:tcPr>
            <w:tcW w:w="1555" w:type="dxa"/>
            <w:noWrap/>
            <w:vAlign w:val="center"/>
            <w:hideMark/>
          </w:tcPr>
          <w:p w14:paraId="45B8331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Irañeta</w:t>
            </w:r>
          </w:p>
        </w:tc>
        <w:tc>
          <w:tcPr>
            <w:tcW w:w="1134" w:type="dxa"/>
            <w:noWrap/>
            <w:vAlign w:val="center"/>
            <w:hideMark/>
          </w:tcPr>
          <w:p w14:paraId="45B833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169</w:t>
            </w:r>
          </w:p>
        </w:tc>
        <w:tc>
          <w:tcPr>
            <w:tcW w:w="1134" w:type="dxa"/>
            <w:noWrap/>
            <w:vAlign w:val="center"/>
            <w:hideMark/>
          </w:tcPr>
          <w:p w14:paraId="45B833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3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25" w14:textId="77777777" w:rsidTr="004F08F1">
        <w:trPr>
          <w:trHeight w:val="20"/>
        </w:trPr>
        <w:tc>
          <w:tcPr>
            <w:tcW w:w="1555" w:type="dxa"/>
            <w:noWrap/>
            <w:vAlign w:val="center"/>
            <w:hideMark/>
          </w:tcPr>
          <w:p w14:paraId="45B8331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Isaba</w:t>
            </w:r>
            <w:proofErr w:type="spellEnd"/>
            <w:r w:rsidRPr="00B144BB">
              <w:rPr>
                <w:rFonts w:ascii="Arial" w:hAnsi="Arial" w:cs="Arial"/>
                <w:sz w:val="22"/>
                <w:szCs w:val="22"/>
              </w:rPr>
              <w:t xml:space="preserve"> / Izaba</w:t>
            </w:r>
          </w:p>
        </w:tc>
        <w:tc>
          <w:tcPr>
            <w:tcW w:w="1134" w:type="dxa"/>
            <w:noWrap/>
            <w:vAlign w:val="center"/>
            <w:hideMark/>
          </w:tcPr>
          <w:p w14:paraId="45B833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403</w:t>
            </w:r>
          </w:p>
        </w:tc>
        <w:tc>
          <w:tcPr>
            <w:tcW w:w="1134" w:type="dxa"/>
            <w:noWrap/>
            <w:vAlign w:val="center"/>
            <w:hideMark/>
          </w:tcPr>
          <w:p w14:paraId="45B833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c>
          <w:tcPr>
            <w:tcW w:w="1275" w:type="dxa"/>
            <w:noWrap/>
            <w:vAlign w:val="center"/>
            <w:hideMark/>
          </w:tcPr>
          <w:p w14:paraId="45B833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3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c>
          <w:tcPr>
            <w:tcW w:w="1418" w:type="dxa"/>
            <w:noWrap/>
            <w:vAlign w:val="center"/>
            <w:hideMark/>
          </w:tcPr>
          <w:p w14:paraId="45B833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2D" w14:textId="77777777" w:rsidTr="004F08F1">
        <w:trPr>
          <w:trHeight w:val="20"/>
        </w:trPr>
        <w:tc>
          <w:tcPr>
            <w:tcW w:w="1555" w:type="dxa"/>
            <w:noWrap/>
            <w:vAlign w:val="center"/>
            <w:hideMark/>
          </w:tcPr>
          <w:p w14:paraId="45B8332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Ituren</w:t>
            </w:r>
            <w:proofErr w:type="spellEnd"/>
          </w:p>
        </w:tc>
        <w:tc>
          <w:tcPr>
            <w:tcW w:w="1134" w:type="dxa"/>
            <w:noWrap/>
            <w:vAlign w:val="center"/>
            <w:hideMark/>
          </w:tcPr>
          <w:p w14:paraId="45B833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507</w:t>
            </w:r>
          </w:p>
        </w:tc>
        <w:tc>
          <w:tcPr>
            <w:tcW w:w="1134" w:type="dxa"/>
            <w:noWrap/>
            <w:vAlign w:val="center"/>
            <w:hideMark/>
          </w:tcPr>
          <w:p w14:paraId="45B833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2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335" w14:textId="77777777" w:rsidTr="004F08F1">
        <w:trPr>
          <w:trHeight w:val="20"/>
        </w:trPr>
        <w:tc>
          <w:tcPr>
            <w:tcW w:w="1555" w:type="dxa"/>
            <w:noWrap/>
            <w:vAlign w:val="center"/>
            <w:hideMark/>
          </w:tcPr>
          <w:p w14:paraId="45B8332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Iturmendi</w:t>
            </w:r>
          </w:p>
        </w:tc>
        <w:tc>
          <w:tcPr>
            <w:tcW w:w="1134" w:type="dxa"/>
            <w:noWrap/>
            <w:vAlign w:val="center"/>
            <w:hideMark/>
          </w:tcPr>
          <w:p w14:paraId="45B833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411</w:t>
            </w:r>
          </w:p>
        </w:tc>
        <w:tc>
          <w:tcPr>
            <w:tcW w:w="1134" w:type="dxa"/>
            <w:noWrap/>
            <w:vAlign w:val="center"/>
            <w:hideMark/>
          </w:tcPr>
          <w:p w14:paraId="45B833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33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33D" w14:textId="77777777" w:rsidTr="004F08F1">
        <w:trPr>
          <w:trHeight w:val="20"/>
        </w:trPr>
        <w:tc>
          <w:tcPr>
            <w:tcW w:w="1555" w:type="dxa"/>
            <w:noWrap/>
            <w:vAlign w:val="center"/>
            <w:hideMark/>
          </w:tcPr>
          <w:p w14:paraId="45B8333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1134" w:type="dxa"/>
            <w:noWrap/>
            <w:vAlign w:val="center"/>
            <w:hideMark/>
          </w:tcPr>
          <w:p w14:paraId="45B833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1.262</w:t>
            </w:r>
          </w:p>
        </w:tc>
        <w:tc>
          <w:tcPr>
            <w:tcW w:w="1134" w:type="dxa"/>
            <w:noWrap/>
            <w:vAlign w:val="center"/>
            <w:hideMark/>
          </w:tcPr>
          <w:p w14:paraId="45B833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3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3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345" w14:textId="77777777" w:rsidTr="004F08F1">
        <w:trPr>
          <w:trHeight w:val="20"/>
        </w:trPr>
        <w:tc>
          <w:tcPr>
            <w:tcW w:w="1555" w:type="dxa"/>
            <w:noWrap/>
            <w:vAlign w:val="center"/>
            <w:hideMark/>
          </w:tcPr>
          <w:p w14:paraId="45B8333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Izagaondoa</w:t>
            </w:r>
            <w:proofErr w:type="spellEnd"/>
          </w:p>
        </w:tc>
        <w:tc>
          <w:tcPr>
            <w:tcW w:w="1134" w:type="dxa"/>
            <w:noWrap/>
            <w:vAlign w:val="center"/>
            <w:hideMark/>
          </w:tcPr>
          <w:p w14:paraId="45B833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172</w:t>
            </w:r>
          </w:p>
        </w:tc>
        <w:tc>
          <w:tcPr>
            <w:tcW w:w="1134" w:type="dxa"/>
            <w:noWrap/>
            <w:vAlign w:val="center"/>
            <w:hideMark/>
          </w:tcPr>
          <w:p w14:paraId="45B833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3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4D" w14:textId="77777777" w:rsidTr="004F08F1">
        <w:trPr>
          <w:trHeight w:val="20"/>
        </w:trPr>
        <w:tc>
          <w:tcPr>
            <w:tcW w:w="1555" w:type="dxa"/>
            <w:noWrap/>
            <w:vAlign w:val="center"/>
            <w:hideMark/>
          </w:tcPr>
          <w:p w14:paraId="45B83346" w14:textId="77777777" w:rsidR="004F2389" w:rsidRPr="00B144BB" w:rsidRDefault="0039012B" w:rsidP="004F08F1">
            <w:pPr>
              <w:spacing w:before="20" w:after="20"/>
              <w:rPr>
                <w:rFonts w:ascii="Arial" w:hAnsi="Arial" w:cs="Arial"/>
                <w:sz w:val="22"/>
                <w:szCs w:val="22"/>
              </w:rPr>
            </w:pPr>
            <w:r w:rsidRPr="00B144BB">
              <w:rPr>
                <w:rFonts w:ascii="Arial" w:hAnsi="Arial" w:cs="Arial"/>
                <w:sz w:val="22"/>
                <w:szCs w:val="22"/>
              </w:rPr>
              <w:t xml:space="preserve">Izalzu / </w:t>
            </w:r>
            <w:proofErr w:type="spellStart"/>
            <w:r w:rsidRPr="00B144BB">
              <w:rPr>
                <w:rFonts w:ascii="Arial" w:hAnsi="Arial" w:cs="Arial"/>
                <w:sz w:val="22"/>
                <w:szCs w:val="22"/>
              </w:rPr>
              <w:t>Itzaltzu</w:t>
            </w:r>
            <w:proofErr w:type="spellEnd"/>
          </w:p>
        </w:tc>
        <w:tc>
          <w:tcPr>
            <w:tcW w:w="1134" w:type="dxa"/>
            <w:noWrap/>
            <w:vAlign w:val="center"/>
            <w:hideMark/>
          </w:tcPr>
          <w:p w14:paraId="45B833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37</w:t>
            </w:r>
          </w:p>
        </w:tc>
        <w:tc>
          <w:tcPr>
            <w:tcW w:w="1134" w:type="dxa"/>
            <w:noWrap/>
            <w:vAlign w:val="center"/>
            <w:hideMark/>
          </w:tcPr>
          <w:p w14:paraId="45B833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355" w14:textId="77777777" w:rsidTr="004F08F1">
        <w:trPr>
          <w:trHeight w:val="20"/>
        </w:trPr>
        <w:tc>
          <w:tcPr>
            <w:tcW w:w="1555" w:type="dxa"/>
            <w:noWrap/>
            <w:vAlign w:val="center"/>
            <w:hideMark/>
          </w:tcPr>
          <w:p w14:paraId="45B8334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Jaurrieta</w:t>
            </w:r>
          </w:p>
        </w:tc>
        <w:tc>
          <w:tcPr>
            <w:tcW w:w="1134" w:type="dxa"/>
            <w:noWrap/>
            <w:vAlign w:val="center"/>
            <w:hideMark/>
          </w:tcPr>
          <w:p w14:paraId="45B833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186</w:t>
            </w:r>
          </w:p>
        </w:tc>
        <w:tc>
          <w:tcPr>
            <w:tcW w:w="1134" w:type="dxa"/>
            <w:noWrap/>
            <w:vAlign w:val="center"/>
            <w:hideMark/>
          </w:tcPr>
          <w:p w14:paraId="45B833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3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5D" w14:textId="77777777" w:rsidTr="004F08F1">
        <w:trPr>
          <w:trHeight w:val="20"/>
        </w:trPr>
        <w:tc>
          <w:tcPr>
            <w:tcW w:w="1555" w:type="dxa"/>
            <w:noWrap/>
            <w:vAlign w:val="center"/>
            <w:hideMark/>
          </w:tcPr>
          <w:p w14:paraId="45B833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Javier</w:t>
            </w:r>
          </w:p>
        </w:tc>
        <w:tc>
          <w:tcPr>
            <w:tcW w:w="1134" w:type="dxa"/>
            <w:noWrap/>
            <w:vAlign w:val="center"/>
            <w:hideMark/>
          </w:tcPr>
          <w:p w14:paraId="45B833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128</w:t>
            </w:r>
          </w:p>
        </w:tc>
        <w:tc>
          <w:tcPr>
            <w:tcW w:w="1134" w:type="dxa"/>
            <w:noWrap/>
            <w:vAlign w:val="center"/>
            <w:hideMark/>
          </w:tcPr>
          <w:p w14:paraId="45B833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3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365" w14:textId="77777777" w:rsidTr="004F08F1">
        <w:trPr>
          <w:trHeight w:val="20"/>
        </w:trPr>
        <w:tc>
          <w:tcPr>
            <w:tcW w:w="1555" w:type="dxa"/>
            <w:noWrap/>
            <w:vAlign w:val="center"/>
            <w:hideMark/>
          </w:tcPr>
          <w:p w14:paraId="45B8335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1134" w:type="dxa"/>
            <w:noWrap/>
            <w:vAlign w:val="center"/>
            <w:hideMark/>
          </w:tcPr>
          <w:p w14:paraId="45B833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568</w:t>
            </w:r>
          </w:p>
        </w:tc>
        <w:tc>
          <w:tcPr>
            <w:tcW w:w="1134" w:type="dxa"/>
            <w:noWrap/>
            <w:vAlign w:val="center"/>
            <w:hideMark/>
          </w:tcPr>
          <w:p w14:paraId="45B833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36D" w14:textId="77777777" w:rsidTr="004F08F1">
        <w:trPr>
          <w:trHeight w:val="20"/>
        </w:trPr>
        <w:tc>
          <w:tcPr>
            <w:tcW w:w="1555" w:type="dxa"/>
            <w:noWrap/>
            <w:vAlign w:val="center"/>
            <w:hideMark/>
          </w:tcPr>
          <w:p w14:paraId="45B8336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Beintza</w:t>
            </w:r>
            <w:proofErr w:type="spellEnd"/>
            <w:r w:rsidRPr="00B144BB">
              <w:rPr>
                <w:rFonts w:ascii="Arial" w:hAnsi="Arial" w:cs="Arial"/>
                <w:sz w:val="22"/>
                <w:szCs w:val="22"/>
              </w:rPr>
              <w:t>-Labaien</w:t>
            </w:r>
          </w:p>
        </w:tc>
        <w:tc>
          <w:tcPr>
            <w:tcW w:w="1134" w:type="dxa"/>
            <w:noWrap/>
            <w:vAlign w:val="center"/>
            <w:hideMark/>
          </w:tcPr>
          <w:p w14:paraId="45B833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217</w:t>
            </w:r>
          </w:p>
        </w:tc>
        <w:tc>
          <w:tcPr>
            <w:tcW w:w="1134" w:type="dxa"/>
            <w:noWrap/>
            <w:vAlign w:val="center"/>
            <w:hideMark/>
          </w:tcPr>
          <w:p w14:paraId="45B833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3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375" w14:textId="77777777" w:rsidTr="004F08F1">
        <w:trPr>
          <w:trHeight w:val="20"/>
        </w:trPr>
        <w:tc>
          <w:tcPr>
            <w:tcW w:w="1555" w:type="dxa"/>
            <w:noWrap/>
            <w:vAlign w:val="center"/>
            <w:hideMark/>
          </w:tcPr>
          <w:p w14:paraId="45B8336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Lakuntza</w:t>
            </w:r>
            <w:proofErr w:type="spellEnd"/>
          </w:p>
        </w:tc>
        <w:tc>
          <w:tcPr>
            <w:tcW w:w="1134" w:type="dxa"/>
            <w:noWrap/>
            <w:vAlign w:val="center"/>
            <w:hideMark/>
          </w:tcPr>
          <w:p w14:paraId="45B833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1.275</w:t>
            </w:r>
          </w:p>
        </w:tc>
        <w:tc>
          <w:tcPr>
            <w:tcW w:w="1134" w:type="dxa"/>
            <w:noWrap/>
            <w:vAlign w:val="center"/>
            <w:hideMark/>
          </w:tcPr>
          <w:p w14:paraId="45B833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13</w:t>
            </w:r>
          </w:p>
        </w:tc>
        <w:tc>
          <w:tcPr>
            <w:tcW w:w="1275" w:type="dxa"/>
            <w:noWrap/>
            <w:vAlign w:val="center"/>
            <w:hideMark/>
          </w:tcPr>
          <w:p w14:paraId="45B833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3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3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37D" w14:textId="77777777" w:rsidTr="004F08F1">
        <w:trPr>
          <w:trHeight w:val="20"/>
        </w:trPr>
        <w:tc>
          <w:tcPr>
            <w:tcW w:w="1555" w:type="dxa"/>
            <w:noWrap/>
            <w:vAlign w:val="center"/>
            <w:hideMark/>
          </w:tcPr>
          <w:p w14:paraId="45B8337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Lana</w:t>
            </w:r>
          </w:p>
        </w:tc>
        <w:tc>
          <w:tcPr>
            <w:tcW w:w="1134" w:type="dxa"/>
            <w:noWrap/>
            <w:vAlign w:val="center"/>
            <w:hideMark/>
          </w:tcPr>
          <w:p w14:paraId="45B833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163</w:t>
            </w:r>
          </w:p>
        </w:tc>
        <w:tc>
          <w:tcPr>
            <w:tcW w:w="1134" w:type="dxa"/>
            <w:noWrap/>
            <w:vAlign w:val="center"/>
            <w:hideMark/>
          </w:tcPr>
          <w:p w14:paraId="45B833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3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85" w14:textId="77777777" w:rsidTr="004F08F1">
        <w:trPr>
          <w:trHeight w:val="20"/>
        </w:trPr>
        <w:tc>
          <w:tcPr>
            <w:tcW w:w="1555" w:type="dxa"/>
            <w:noWrap/>
            <w:vAlign w:val="center"/>
            <w:hideMark/>
          </w:tcPr>
          <w:p w14:paraId="45B8337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Lantz</w:t>
            </w:r>
          </w:p>
        </w:tc>
        <w:tc>
          <w:tcPr>
            <w:tcW w:w="1134" w:type="dxa"/>
            <w:noWrap/>
            <w:vAlign w:val="center"/>
            <w:hideMark/>
          </w:tcPr>
          <w:p w14:paraId="45B833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152</w:t>
            </w:r>
          </w:p>
        </w:tc>
        <w:tc>
          <w:tcPr>
            <w:tcW w:w="1134" w:type="dxa"/>
            <w:noWrap/>
            <w:vAlign w:val="center"/>
            <w:hideMark/>
          </w:tcPr>
          <w:p w14:paraId="45B833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3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3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38D" w14:textId="77777777" w:rsidTr="004F08F1">
        <w:trPr>
          <w:trHeight w:val="20"/>
        </w:trPr>
        <w:tc>
          <w:tcPr>
            <w:tcW w:w="1555" w:type="dxa"/>
            <w:noWrap/>
            <w:vAlign w:val="center"/>
            <w:hideMark/>
          </w:tcPr>
          <w:p w14:paraId="45B8338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Lapoblación</w:t>
            </w:r>
            <w:proofErr w:type="spellEnd"/>
          </w:p>
        </w:tc>
        <w:tc>
          <w:tcPr>
            <w:tcW w:w="1134" w:type="dxa"/>
            <w:noWrap/>
            <w:vAlign w:val="center"/>
            <w:hideMark/>
          </w:tcPr>
          <w:p w14:paraId="45B833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122</w:t>
            </w:r>
          </w:p>
        </w:tc>
        <w:tc>
          <w:tcPr>
            <w:tcW w:w="1134" w:type="dxa"/>
            <w:noWrap/>
            <w:vAlign w:val="center"/>
            <w:hideMark/>
          </w:tcPr>
          <w:p w14:paraId="45B833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3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3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395" w14:textId="77777777" w:rsidTr="004F08F1">
        <w:trPr>
          <w:trHeight w:val="20"/>
        </w:trPr>
        <w:tc>
          <w:tcPr>
            <w:tcW w:w="1555" w:type="dxa"/>
            <w:noWrap/>
            <w:vAlign w:val="center"/>
            <w:hideMark/>
          </w:tcPr>
          <w:p w14:paraId="45B8338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Larraga</w:t>
            </w:r>
          </w:p>
        </w:tc>
        <w:tc>
          <w:tcPr>
            <w:tcW w:w="1134" w:type="dxa"/>
            <w:noWrap/>
            <w:vAlign w:val="center"/>
            <w:hideMark/>
          </w:tcPr>
          <w:p w14:paraId="45B833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2.123</w:t>
            </w:r>
          </w:p>
        </w:tc>
        <w:tc>
          <w:tcPr>
            <w:tcW w:w="1134" w:type="dxa"/>
            <w:noWrap/>
            <w:vAlign w:val="center"/>
            <w:hideMark/>
          </w:tcPr>
          <w:p w14:paraId="45B833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9D" w14:textId="77777777" w:rsidTr="004F08F1">
        <w:trPr>
          <w:trHeight w:val="20"/>
        </w:trPr>
        <w:tc>
          <w:tcPr>
            <w:tcW w:w="1555" w:type="dxa"/>
            <w:noWrap/>
            <w:vAlign w:val="center"/>
            <w:hideMark/>
          </w:tcPr>
          <w:p w14:paraId="45B8339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Larraona</w:t>
            </w:r>
          </w:p>
        </w:tc>
        <w:tc>
          <w:tcPr>
            <w:tcW w:w="1134" w:type="dxa"/>
            <w:noWrap/>
            <w:vAlign w:val="center"/>
            <w:hideMark/>
          </w:tcPr>
          <w:p w14:paraId="45B833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96</w:t>
            </w:r>
          </w:p>
        </w:tc>
        <w:tc>
          <w:tcPr>
            <w:tcW w:w="1134" w:type="dxa"/>
            <w:noWrap/>
            <w:vAlign w:val="center"/>
            <w:hideMark/>
          </w:tcPr>
          <w:p w14:paraId="45B833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3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3A5" w14:textId="77777777" w:rsidTr="004F08F1">
        <w:trPr>
          <w:trHeight w:val="20"/>
        </w:trPr>
        <w:tc>
          <w:tcPr>
            <w:tcW w:w="1555" w:type="dxa"/>
            <w:noWrap/>
            <w:vAlign w:val="center"/>
            <w:hideMark/>
          </w:tcPr>
          <w:p w14:paraId="45B8339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1134" w:type="dxa"/>
            <w:noWrap/>
            <w:vAlign w:val="center"/>
            <w:hideMark/>
          </w:tcPr>
          <w:p w14:paraId="45B833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928</w:t>
            </w:r>
          </w:p>
        </w:tc>
        <w:tc>
          <w:tcPr>
            <w:tcW w:w="1134" w:type="dxa"/>
            <w:noWrap/>
            <w:vAlign w:val="center"/>
            <w:hideMark/>
          </w:tcPr>
          <w:p w14:paraId="45B833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3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3AD" w14:textId="77777777" w:rsidTr="004F08F1">
        <w:trPr>
          <w:trHeight w:val="20"/>
        </w:trPr>
        <w:tc>
          <w:tcPr>
            <w:tcW w:w="1555" w:type="dxa"/>
            <w:noWrap/>
            <w:vAlign w:val="center"/>
            <w:hideMark/>
          </w:tcPr>
          <w:p w14:paraId="45B833A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Lazagurría</w:t>
            </w:r>
            <w:proofErr w:type="spellEnd"/>
          </w:p>
        </w:tc>
        <w:tc>
          <w:tcPr>
            <w:tcW w:w="1134" w:type="dxa"/>
            <w:noWrap/>
            <w:vAlign w:val="center"/>
            <w:hideMark/>
          </w:tcPr>
          <w:p w14:paraId="45B833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185</w:t>
            </w:r>
          </w:p>
        </w:tc>
        <w:tc>
          <w:tcPr>
            <w:tcW w:w="1134" w:type="dxa"/>
            <w:noWrap/>
            <w:vAlign w:val="center"/>
            <w:hideMark/>
          </w:tcPr>
          <w:p w14:paraId="45B833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3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3B5" w14:textId="77777777" w:rsidTr="004F08F1">
        <w:trPr>
          <w:trHeight w:val="20"/>
        </w:trPr>
        <w:tc>
          <w:tcPr>
            <w:tcW w:w="1555" w:type="dxa"/>
            <w:noWrap/>
            <w:vAlign w:val="center"/>
            <w:hideMark/>
          </w:tcPr>
          <w:p w14:paraId="45B833A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lastRenderedPageBreak/>
              <w:t>Leache</w:t>
            </w:r>
            <w:proofErr w:type="spellEnd"/>
            <w:r w:rsidRPr="00B144BB">
              <w:rPr>
                <w:rFonts w:ascii="Arial" w:hAnsi="Arial" w:cs="Arial"/>
                <w:sz w:val="22"/>
                <w:szCs w:val="22"/>
              </w:rPr>
              <w:t xml:space="preserve"> / </w:t>
            </w:r>
            <w:proofErr w:type="spellStart"/>
            <w:r w:rsidRPr="00B144BB">
              <w:rPr>
                <w:rFonts w:ascii="Arial" w:hAnsi="Arial" w:cs="Arial"/>
                <w:sz w:val="22"/>
                <w:szCs w:val="22"/>
              </w:rPr>
              <w:t>Leatxe</w:t>
            </w:r>
            <w:proofErr w:type="spellEnd"/>
          </w:p>
        </w:tc>
        <w:tc>
          <w:tcPr>
            <w:tcW w:w="1134" w:type="dxa"/>
            <w:noWrap/>
            <w:vAlign w:val="center"/>
            <w:hideMark/>
          </w:tcPr>
          <w:p w14:paraId="45B833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33</w:t>
            </w:r>
          </w:p>
        </w:tc>
        <w:tc>
          <w:tcPr>
            <w:tcW w:w="1134" w:type="dxa"/>
            <w:noWrap/>
            <w:vAlign w:val="center"/>
            <w:hideMark/>
          </w:tcPr>
          <w:p w14:paraId="45B833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w:t>
            </w:r>
          </w:p>
        </w:tc>
        <w:tc>
          <w:tcPr>
            <w:tcW w:w="1275" w:type="dxa"/>
            <w:noWrap/>
            <w:vAlign w:val="center"/>
            <w:hideMark/>
          </w:tcPr>
          <w:p w14:paraId="45B833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3BD" w14:textId="77777777" w:rsidTr="004F08F1">
        <w:trPr>
          <w:trHeight w:val="20"/>
        </w:trPr>
        <w:tc>
          <w:tcPr>
            <w:tcW w:w="1555" w:type="dxa"/>
            <w:noWrap/>
            <w:vAlign w:val="center"/>
            <w:hideMark/>
          </w:tcPr>
          <w:p w14:paraId="45B833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Legarda</w:t>
            </w:r>
          </w:p>
        </w:tc>
        <w:tc>
          <w:tcPr>
            <w:tcW w:w="1134" w:type="dxa"/>
            <w:noWrap/>
            <w:vAlign w:val="center"/>
            <w:hideMark/>
          </w:tcPr>
          <w:p w14:paraId="45B833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125</w:t>
            </w:r>
          </w:p>
        </w:tc>
        <w:tc>
          <w:tcPr>
            <w:tcW w:w="1134" w:type="dxa"/>
            <w:noWrap/>
            <w:vAlign w:val="center"/>
            <w:hideMark/>
          </w:tcPr>
          <w:p w14:paraId="45B833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3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3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3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3C5" w14:textId="77777777" w:rsidTr="004F08F1">
        <w:trPr>
          <w:trHeight w:val="20"/>
        </w:trPr>
        <w:tc>
          <w:tcPr>
            <w:tcW w:w="1555" w:type="dxa"/>
            <w:noWrap/>
            <w:vAlign w:val="center"/>
            <w:hideMark/>
          </w:tcPr>
          <w:p w14:paraId="45B833B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Legaria</w:t>
            </w:r>
          </w:p>
        </w:tc>
        <w:tc>
          <w:tcPr>
            <w:tcW w:w="1134" w:type="dxa"/>
            <w:noWrap/>
            <w:vAlign w:val="center"/>
            <w:hideMark/>
          </w:tcPr>
          <w:p w14:paraId="45B833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115</w:t>
            </w:r>
          </w:p>
        </w:tc>
        <w:tc>
          <w:tcPr>
            <w:tcW w:w="1134" w:type="dxa"/>
            <w:noWrap/>
            <w:vAlign w:val="center"/>
            <w:hideMark/>
          </w:tcPr>
          <w:p w14:paraId="45B833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3CD" w14:textId="77777777" w:rsidTr="004F08F1">
        <w:trPr>
          <w:trHeight w:val="20"/>
        </w:trPr>
        <w:tc>
          <w:tcPr>
            <w:tcW w:w="1555" w:type="dxa"/>
            <w:noWrap/>
            <w:vAlign w:val="center"/>
            <w:hideMark/>
          </w:tcPr>
          <w:p w14:paraId="45B833C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Leitza</w:t>
            </w:r>
            <w:proofErr w:type="spellEnd"/>
          </w:p>
        </w:tc>
        <w:tc>
          <w:tcPr>
            <w:tcW w:w="1134" w:type="dxa"/>
            <w:noWrap/>
            <w:vAlign w:val="center"/>
            <w:hideMark/>
          </w:tcPr>
          <w:p w14:paraId="45B833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2.965</w:t>
            </w:r>
          </w:p>
        </w:tc>
        <w:tc>
          <w:tcPr>
            <w:tcW w:w="1134" w:type="dxa"/>
            <w:noWrap/>
            <w:vAlign w:val="center"/>
            <w:hideMark/>
          </w:tcPr>
          <w:p w14:paraId="45B833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3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3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c>
          <w:tcPr>
            <w:tcW w:w="1418" w:type="dxa"/>
            <w:noWrap/>
            <w:vAlign w:val="center"/>
            <w:hideMark/>
          </w:tcPr>
          <w:p w14:paraId="45B833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3D5" w14:textId="77777777" w:rsidTr="004F08F1">
        <w:trPr>
          <w:trHeight w:val="20"/>
        </w:trPr>
        <w:tc>
          <w:tcPr>
            <w:tcW w:w="1555" w:type="dxa"/>
            <w:noWrap/>
            <w:vAlign w:val="center"/>
            <w:hideMark/>
          </w:tcPr>
          <w:p w14:paraId="45B833C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Leoz / </w:t>
            </w:r>
            <w:proofErr w:type="spellStart"/>
            <w:r w:rsidRPr="00B144BB">
              <w:rPr>
                <w:rFonts w:ascii="Arial" w:hAnsi="Arial" w:cs="Arial"/>
                <w:sz w:val="22"/>
                <w:szCs w:val="22"/>
              </w:rPr>
              <w:t>Leotz</w:t>
            </w:r>
            <w:proofErr w:type="spellEnd"/>
          </w:p>
        </w:tc>
        <w:tc>
          <w:tcPr>
            <w:tcW w:w="1134" w:type="dxa"/>
            <w:noWrap/>
            <w:vAlign w:val="center"/>
            <w:hideMark/>
          </w:tcPr>
          <w:p w14:paraId="45B833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224</w:t>
            </w:r>
          </w:p>
        </w:tc>
        <w:tc>
          <w:tcPr>
            <w:tcW w:w="1134" w:type="dxa"/>
            <w:noWrap/>
            <w:vAlign w:val="center"/>
            <w:hideMark/>
          </w:tcPr>
          <w:p w14:paraId="45B833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3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3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3DD" w14:textId="77777777" w:rsidTr="004F08F1">
        <w:trPr>
          <w:trHeight w:val="20"/>
        </w:trPr>
        <w:tc>
          <w:tcPr>
            <w:tcW w:w="1555" w:type="dxa"/>
            <w:noWrap/>
            <w:vAlign w:val="center"/>
            <w:hideMark/>
          </w:tcPr>
          <w:p w14:paraId="45B833D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Lerga</w:t>
            </w:r>
            <w:proofErr w:type="spellEnd"/>
          </w:p>
        </w:tc>
        <w:tc>
          <w:tcPr>
            <w:tcW w:w="1134" w:type="dxa"/>
            <w:noWrap/>
            <w:vAlign w:val="center"/>
            <w:hideMark/>
          </w:tcPr>
          <w:p w14:paraId="45B833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46</w:t>
            </w:r>
          </w:p>
        </w:tc>
        <w:tc>
          <w:tcPr>
            <w:tcW w:w="1134" w:type="dxa"/>
            <w:noWrap/>
            <w:vAlign w:val="center"/>
            <w:hideMark/>
          </w:tcPr>
          <w:p w14:paraId="45B833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3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3E5" w14:textId="77777777" w:rsidTr="004F08F1">
        <w:trPr>
          <w:trHeight w:val="20"/>
        </w:trPr>
        <w:tc>
          <w:tcPr>
            <w:tcW w:w="1555" w:type="dxa"/>
            <w:noWrap/>
            <w:vAlign w:val="center"/>
            <w:hideMark/>
          </w:tcPr>
          <w:p w14:paraId="45B833D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Lerín</w:t>
            </w:r>
          </w:p>
        </w:tc>
        <w:tc>
          <w:tcPr>
            <w:tcW w:w="1134" w:type="dxa"/>
            <w:noWrap/>
            <w:vAlign w:val="center"/>
            <w:hideMark/>
          </w:tcPr>
          <w:p w14:paraId="45B833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1.746</w:t>
            </w:r>
          </w:p>
        </w:tc>
        <w:tc>
          <w:tcPr>
            <w:tcW w:w="1134" w:type="dxa"/>
            <w:noWrap/>
            <w:vAlign w:val="center"/>
            <w:hideMark/>
          </w:tcPr>
          <w:p w14:paraId="45B833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3E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3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3ED" w14:textId="77777777" w:rsidTr="004F08F1">
        <w:trPr>
          <w:trHeight w:val="20"/>
        </w:trPr>
        <w:tc>
          <w:tcPr>
            <w:tcW w:w="1555" w:type="dxa"/>
            <w:noWrap/>
            <w:vAlign w:val="center"/>
            <w:hideMark/>
          </w:tcPr>
          <w:p w14:paraId="45B833E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Lesaka</w:t>
            </w:r>
            <w:proofErr w:type="spellEnd"/>
          </w:p>
        </w:tc>
        <w:tc>
          <w:tcPr>
            <w:tcW w:w="1134" w:type="dxa"/>
            <w:noWrap/>
            <w:vAlign w:val="center"/>
            <w:hideMark/>
          </w:tcPr>
          <w:p w14:paraId="45B833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2.744</w:t>
            </w:r>
          </w:p>
        </w:tc>
        <w:tc>
          <w:tcPr>
            <w:tcW w:w="1134" w:type="dxa"/>
            <w:noWrap/>
            <w:vAlign w:val="center"/>
            <w:hideMark/>
          </w:tcPr>
          <w:p w14:paraId="45B833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3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18" w:type="dxa"/>
            <w:noWrap/>
            <w:vAlign w:val="center"/>
            <w:hideMark/>
          </w:tcPr>
          <w:p w14:paraId="45B833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3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3F5" w14:textId="77777777" w:rsidTr="004F08F1">
        <w:trPr>
          <w:trHeight w:val="20"/>
        </w:trPr>
        <w:tc>
          <w:tcPr>
            <w:tcW w:w="1555" w:type="dxa"/>
            <w:noWrap/>
            <w:vAlign w:val="center"/>
            <w:hideMark/>
          </w:tcPr>
          <w:p w14:paraId="45B833E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Lezaun</w:t>
            </w:r>
          </w:p>
        </w:tc>
        <w:tc>
          <w:tcPr>
            <w:tcW w:w="1134" w:type="dxa"/>
            <w:noWrap/>
            <w:vAlign w:val="center"/>
            <w:hideMark/>
          </w:tcPr>
          <w:p w14:paraId="45B833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238</w:t>
            </w:r>
          </w:p>
        </w:tc>
        <w:tc>
          <w:tcPr>
            <w:tcW w:w="1134" w:type="dxa"/>
            <w:noWrap/>
            <w:vAlign w:val="center"/>
            <w:hideMark/>
          </w:tcPr>
          <w:p w14:paraId="45B833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3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3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3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3FD" w14:textId="77777777" w:rsidTr="004F08F1">
        <w:trPr>
          <w:trHeight w:val="20"/>
        </w:trPr>
        <w:tc>
          <w:tcPr>
            <w:tcW w:w="1555" w:type="dxa"/>
            <w:noWrap/>
            <w:vAlign w:val="center"/>
            <w:hideMark/>
          </w:tcPr>
          <w:p w14:paraId="45B833F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Liédena</w:t>
            </w:r>
            <w:proofErr w:type="spellEnd"/>
          </w:p>
        </w:tc>
        <w:tc>
          <w:tcPr>
            <w:tcW w:w="1134" w:type="dxa"/>
            <w:noWrap/>
            <w:vAlign w:val="center"/>
            <w:hideMark/>
          </w:tcPr>
          <w:p w14:paraId="45B833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295</w:t>
            </w:r>
          </w:p>
        </w:tc>
        <w:tc>
          <w:tcPr>
            <w:tcW w:w="1134" w:type="dxa"/>
            <w:noWrap/>
            <w:vAlign w:val="center"/>
            <w:hideMark/>
          </w:tcPr>
          <w:p w14:paraId="45B833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3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3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3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3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405" w14:textId="77777777" w:rsidTr="004F08F1">
        <w:trPr>
          <w:trHeight w:val="20"/>
        </w:trPr>
        <w:tc>
          <w:tcPr>
            <w:tcW w:w="1555" w:type="dxa"/>
            <w:noWrap/>
            <w:vAlign w:val="center"/>
            <w:hideMark/>
          </w:tcPr>
          <w:p w14:paraId="45B833FE" w14:textId="77777777" w:rsidR="004F2389" w:rsidRPr="00B144BB" w:rsidRDefault="0039012B" w:rsidP="004F08F1">
            <w:pPr>
              <w:spacing w:before="20" w:after="20"/>
              <w:rPr>
                <w:rFonts w:ascii="Arial" w:hAnsi="Arial" w:cs="Arial"/>
                <w:sz w:val="22"/>
                <w:szCs w:val="22"/>
              </w:rPr>
            </w:pPr>
            <w:r w:rsidRPr="00B144BB">
              <w:rPr>
                <w:rFonts w:ascii="Arial" w:hAnsi="Arial" w:cs="Arial"/>
                <w:sz w:val="22"/>
                <w:szCs w:val="22"/>
              </w:rPr>
              <w:t>Lizoain-</w:t>
            </w:r>
            <w:proofErr w:type="spellStart"/>
            <w:r w:rsidRPr="00B144BB">
              <w:rPr>
                <w:rFonts w:ascii="Arial" w:hAnsi="Arial" w:cs="Arial"/>
                <w:sz w:val="22"/>
                <w:szCs w:val="22"/>
              </w:rPr>
              <w:t>Arriasgoiti</w:t>
            </w:r>
            <w:proofErr w:type="spellEnd"/>
            <w:r w:rsidRPr="00B144BB">
              <w:rPr>
                <w:rFonts w:ascii="Arial" w:hAnsi="Arial" w:cs="Arial"/>
                <w:sz w:val="22"/>
                <w:szCs w:val="22"/>
              </w:rPr>
              <w:t xml:space="preserve"> / </w:t>
            </w:r>
            <w:proofErr w:type="spellStart"/>
            <w:r w:rsidRPr="00B144BB">
              <w:rPr>
                <w:rFonts w:ascii="Arial" w:hAnsi="Arial" w:cs="Arial"/>
                <w:sz w:val="22"/>
                <w:szCs w:val="22"/>
              </w:rPr>
              <w:t>Lizoainibar-Arriasgoiti</w:t>
            </w:r>
            <w:proofErr w:type="spellEnd"/>
          </w:p>
        </w:tc>
        <w:tc>
          <w:tcPr>
            <w:tcW w:w="1134" w:type="dxa"/>
            <w:noWrap/>
            <w:vAlign w:val="center"/>
            <w:hideMark/>
          </w:tcPr>
          <w:p w14:paraId="45B833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294</w:t>
            </w:r>
          </w:p>
        </w:tc>
        <w:tc>
          <w:tcPr>
            <w:tcW w:w="1134" w:type="dxa"/>
            <w:noWrap/>
            <w:vAlign w:val="center"/>
            <w:hideMark/>
          </w:tcPr>
          <w:p w14:paraId="45B834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40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4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40D" w14:textId="77777777" w:rsidTr="004F08F1">
        <w:trPr>
          <w:trHeight w:val="20"/>
        </w:trPr>
        <w:tc>
          <w:tcPr>
            <w:tcW w:w="1555" w:type="dxa"/>
            <w:noWrap/>
            <w:vAlign w:val="center"/>
            <w:hideMark/>
          </w:tcPr>
          <w:p w14:paraId="45B8340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Lodosa</w:t>
            </w:r>
          </w:p>
        </w:tc>
        <w:tc>
          <w:tcPr>
            <w:tcW w:w="1134" w:type="dxa"/>
            <w:noWrap/>
            <w:vAlign w:val="center"/>
            <w:hideMark/>
          </w:tcPr>
          <w:p w14:paraId="45B834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4.837</w:t>
            </w:r>
          </w:p>
        </w:tc>
        <w:tc>
          <w:tcPr>
            <w:tcW w:w="1134" w:type="dxa"/>
            <w:noWrap/>
            <w:vAlign w:val="center"/>
            <w:hideMark/>
          </w:tcPr>
          <w:p w14:paraId="45B834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4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4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c>
          <w:tcPr>
            <w:tcW w:w="1418" w:type="dxa"/>
            <w:noWrap/>
            <w:vAlign w:val="center"/>
            <w:hideMark/>
          </w:tcPr>
          <w:p w14:paraId="45B834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4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415" w14:textId="77777777" w:rsidTr="004F08F1">
        <w:trPr>
          <w:trHeight w:val="20"/>
        </w:trPr>
        <w:tc>
          <w:tcPr>
            <w:tcW w:w="1555" w:type="dxa"/>
            <w:noWrap/>
            <w:vAlign w:val="center"/>
            <w:hideMark/>
          </w:tcPr>
          <w:p w14:paraId="45B8340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Longida</w:t>
            </w:r>
            <w:proofErr w:type="spellEnd"/>
          </w:p>
        </w:tc>
        <w:tc>
          <w:tcPr>
            <w:tcW w:w="1134" w:type="dxa"/>
            <w:noWrap/>
            <w:vAlign w:val="center"/>
            <w:hideMark/>
          </w:tcPr>
          <w:p w14:paraId="45B834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297</w:t>
            </w:r>
          </w:p>
        </w:tc>
        <w:tc>
          <w:tcPr>
            <w:tcW w:w="1134" w:type="dxa"/>
            <w:noWrap/>
            <w:vAlign w:val="center"/>
            <w:hideMark/>
          </w:tcPr>
          <w:p w14:paraId="45B834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4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4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4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1D" w14:textId="77777777" w:rsidTr="004F08F1">
        <w:trPr>
          <w:trHeight w:val="20"/>
        </w:trPr>
        <w:tc>
          <w:tcPr>
            <w:tcW w:w="1555" w:type="dxa"/>
            <w:noWrap/>
            <w:vAlign w:val="center"/>
            <w:hideMark/>
          </w:tcPr>
          <w:p w14:paraId="45B8341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Lumbier</w:t>
            </w:r>
          </w:p>
        </w:tc>
        <w:tc>
          <w:tcPr>
            <w:tcW w:w="1134" w:type="dxa"/>
            <w:noWrap/>
            <w:vAlign w:val="center"/>
            <w:hideMark/>
          </w:tcPr>
          <w:p w14:paraId="45B834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1.299</w:t>
            </w:r>
          </w:p>
        </w:tc>
        <w:tc>
          <w:tcPr>
            <w:tcW w:w="1134" w:type="dxa"/>
            <w:noWrap/>
            <w:vAlign w:val="center"/>
            <w:hideMark/>
          </w:tcPr>
          <w:p w14:paraId="45B834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4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4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4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276" w:type="dxa"/>
            <w:noWrap/>
            <w:vAlign w:val="center"/>
            <w:hideMark/>
          </w:tcPr>
          <w:p w14:paraId="45B834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425" w14:textId="77777777" w:rsidTr="004F08F1">
        <w:trPr>
          <w:trHeight w:val="20"/>
        </w:trPr>
        <w:tc>
          <w:tcPr>
            <w:tcW w:w="1555" w:type="dxa"/>
            <w:noWrap/>
            <w:vAlign w:val="center"/>
            <w:hideMark/>
          </w:tcPr>
          <w:p w14:paraId="45B8341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Luquin</w:t>
            </w:r>
          </w:p>
        </w:tc>
        <w:tc>
          <w:tcPr>
            <w:tcW w:w="1134" w:type="dxa"/>
            <w:noWrap/>
            <w:vAlign w:val="center"/>
            <w:hideMark/>
          </w:tcPr>
          <w:p w14:paraId="45B834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131</w:t>
            </w:r>
          </w:p>
        </w:tc>
        <w:tc>
          <w:tcPr>
            <w:tcW w:w="1134" w:type="dxa"/>
            <w:noWrap/>
            <w:vAlign w:val="center"/>
            <w:hideMark/>
          </w:tcPr>
          <w:p w14:paraId="45B834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4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42D" w14:textId="77777777" w:rsidTr="004F08F1">
        <w:trPr>
          <w:trHeight w:val="20"/>
        </w:trPr>
        <w:tc>
          <w:tcPr>
            <w:tcW w:w="1555" w:type="dxa"/>
            <w:noWrap/>
            <w:vAlign w:val="center"/>
            <w:hideMark/>
          </w:tcPr>
          <w:p w14:paraId="45B8342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Mañeru</w:t>
            </w:r>
            <w:proofErr w:type="spellEnd"/>
          </w:p>
        </w:tc>
        <w:tc>
          <w:tcPr>
            <w:tcW w:w="1134" w:type="dxa"/>
            <w:noWrap/>
            <w:vAlign w:val="center"/>
            <w:hideMark/>
          </w:tcPr>
          <w:p w14:paraId="45B834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426</w:t>
            </w:r>
          </w:p>
        </w:tc>
        <w:tc>
          <w:tcPr>
            <w:tcW w:w="1134" w:type="dxa"/>
            <w:noWrap/>
            <w:vAlign w:val="center"/>
            <w:hideMark/>
          </w:tcPr>
          <w:p w14:paraId="45B834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42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4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35" w14:textId="77777777" w:rsidTr="004F08F1">
        <w:trPr>
          <w:trHeight w:val="20"/>
        </w:trPr>
        <w:tc>
          <w:tcPr>
            <w:tcW w:w="1555" w:type="dxa"/>
            <w:noWrap/>
            <w:vAlign w:val="center"/>
            <w:hideMark/>
          </w:tcPr>
          <w:p w14:paraId="45B8342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Marañón</w:t>
            </w:r>
          </w:p>
        </w:tc>
        <w:tc>
          <w:tcPr>
            <w:tcW w:w="1134" w:type="dxa"/>
            <w:noWrap/>
            <w:vAlign w:val="center"/>
            <w:hideMark/>
          </w:tcPr>
          <w:p w14:paraId="45B834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51</w:t>
            </w:r>
          </w:p>
        </w:tc>
        <w:tc>
          <w:tcPr>
            <w:tcW w:w="1134" w:type="dxa"/>
            <w:noWrap/>
            <w:vAlign w:val="center"/>
            <w:hideMark/>
          </w:tcPr>
          <w:p w14:paraId="45B834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43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43D" w14:textId="77777777" w:rsidTr="004F08F1">
        <w:trPr>
          <w:trHeight w:val="20"/>
        </w:trPr>
        <w:tc>
          <w:tcPr>
            <w:tcW w:w="1555" w:type="dxa"/>
            <w:noWrap/>
            <w:vAlign w:val="center"/>
            <w:hideMark/>
          </w:tcPr>
          <w:p w14:paraId="45B8343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Marcilla</w:t>
            </w:r>
          </w:p>
        </w:tc>
        <w:tc>
          <w:tcPr>
            <w:tcW w:w="1134" w:type="dxa"/>
            <w:noWrap/>
            <w:vAlign w:val="center"/>
            <w:hideMark/>
          </w:tcPr>
          <w:p w14:paraId="45B834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2.864</w:t>
            </w:r>
          </w:p>
        </w:tc>
        <w:tc>
          <w:tcPr>
            <w:tcW w:w="1134" w:type="dxa"/>
            <w:noWrap/>
            <w:vAlign w:val="center"/>
            <w:hideMark/>
          </w:tcPr>
          <w:p w14:paraId="45B834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4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4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c>
          <w:tcPr>
            <w:tcW w:w="1418" w:type="dxa"/>
            <w:noWrap/>
            <w:vAlign w:val="center"/>
            <w:hideMark/>
          </w:tcPr>
          <w:p w14:paraId="45B834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4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445" w14:textId="77777777" w:rsidTr="004F08F1">
        <w:trPr>
          <w:trHeight w:val="20"/>
        </w:trPr>
        <w:tc>
          <w:tcPr>
            <w:tcW w:w="1555" w:type="dxa"/>
            <w:noWrap/>
            <w:vAlign w:val="center"/>
            <w:hideMark/>
          </w:tcPr>
          <w:p w14:paraId="45B8343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Mélida</w:t>
            </w:r>
          </w:p>
        </w:tc>
        <w:tc>
          <w:tcPr>
            <w:tcW w:w="1134" w:type="dxa"/>
            <w:noWrap/>
            <w:vAlign w:val="center"/>
            <w:hideMark/>
          </w:tcPr>
          <w:p w14:paraId="45B834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731</w:t>
            </w:r>
          </w:p>
        </w:tc>
        <w:tc>
          <w:tcPr>
            <w:tcW w:w="1134" w:type="dxa"/>
            <w:noWrap/>
            <w:vAlign w:val="center"/>
            <w:hideMark/>
          </w:tcPr>
          <w:p w14:paraId="45B834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4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4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4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44D" w14:textId="77777777" w:rsidTr="004F08F1">
        <w:trPr>
          <w:trHeight w:val="20"/>
        </w:trPr>
        <w:tc>
          <w:tcPr>
            <w:tcW w:w="1555" w:type="dxa"/>
            <w:noWrap/>
            <w:vAlign w:val="center"/>
            <w:hideMark/>
          </w:tcPr>
          <w:p w14:paraId="45B8344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Mendavia</w:t>
            </w:r>
          </w:p>
        </w:tc>
        <w:tc>
          <w:tcPr>
            <w:tcW w:w="1134" w:type="dxa"/>
            <w:noWrap/>
            <w:vAlign w:val="center"/>
            <w:hideMark/>
          </w:tcPr>
          <w:p w14:paraId="45B834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3.526</w:t>
            </w:r>
          </w:p>
        </w:tc>
        <w:tc>
          <w:tcPr>
            <w:tcW w:w="1134" w:type="dxa"/>
            <w:noWrap/>
            <w:vAlign w:val="center"/>
            <w:hideMark/>
          </w:tcPr>
          <w:p w14:paraId="45B834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4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4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4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455" w14:textId="77777777" w:rsidTr="004F08F1">
        <w:trPr>
          <w:trHeight w:val="20"/>
        </w:trPr>
        <w:tc>
          <w:tcPr>
            <w:tcW w:w="1555" w:type="dxa"/>
            <w:noWrap/>
            <w:vAlign w:val="center"/>
            <w:hideMark/>
          </w:tcPr>
          <w:p w14:paraId="45B8344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Mendaza</w:t>
            </w:r>
            <w:proofErr w:type="spellEnd"/>
          </w:p>
        </w:tc>
        <w:tc>
          <w:tcPr>
            <w:tcW w:w="1134" w:type="dxa"/>
            <w:noWrap/>
            <w:vAlign w:val="center"/>
            <w:hideMark/>
          </w:tcPr>
          <w:p w14:paraId="45B834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291</w:t>
            </w:r>
          </w:p>
        </w:tc>
        <w:tc>
          <w:tcPr>
            <w:tcW w:w="1134" w:type="dxa"/>
            <w:noWrap/>
            <w:vAlign w:val="center"/>
            <w:hideMark/>
          </w:tcPr>
          <w:p w14:paraId="45B834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4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5D" w14:textId="77777777" w:rsidTr="004F08F1">
        <w:trPr>
          <w:trHeight w:val="20"/>
        </w:trPr>
        <w:tc>
          <w:tcPr>
            <w:tcW w:w="1555" w:type="dxa"/>
            <w:noWrap/>
            <w:vAlign w:val="center"/>
            <w:hideMark/>
          </w:tcPr>
          <w:p w14:paraId="45B8345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Mendigorría</w:t>
            </w:r>
            <w:proofErr w:type="spellEnd"/>
          </w:p>
        </w:tc>
        <w:tc>
          <w:tcPr>
            <w:tcW w:w="1134" w:type="dxa"/>
            <w:noWrap/>
            <w:vAlign w:val="center"/>
            <w:hideMark/>
          </w:tcPr>
          <w:p w14:paraId="45B834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1.094</w:t>
            </w:r>
          </w:p>
        </w:tc>
        <w:tc>
          <w:tcPr>
            <w:tcW w:w="1134" w:type="dxa"/>
            <w:noWrap/>
            <w:vAlign w:val="center"/>
            <w:hideMark/>
          </w:tcPr>
          <w:p w14:paraId="45B834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4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465" w14:textId="77777777" w:rsidTr="004F08F1">
        <w:trPr>
          <w:trHeight w:val="20"/>
        </w:trPr>
        <w:tc>
          <w:tcPr>
            <w:tcW w:w="1555" w:type="dxa"/>
            <w:noWrap/>
            <w:vAlign w:val="center"/>
            <w:hideMark/>
          </w:tcPr>
          <w:p w14:paraId="45B8345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1134" w:type="dxa"/>
            <w:noWrap/>
            <w:vAlign w:val="center"/>
            <w:hideMark/>
          </w:tcPr>
          <w:p w14:paraId="45B834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283</w:t>
            </w:r>
          </w:p>
        </w:tc>
        <w:tc>
          <w:tcPr>
            <w:tcW w:w="1134" w:type="dxa"/>
            <w:noWrap/>
            <w:vAlign w:val="center"/>
            <w:hideMark/>
          </w:tcPr>
          <w:p w14:paraId="45B834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4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6D" w14:textId="77777777" w:rsidTr="004F08F1">
        <w:trPr>
          <w:trHeight w:val="20"/>
        </w:trPr>
        <w:tc>
          <w:tcPr>
            <w:tcW w:w="1555" w:type="dxa"/>
            <w:noWrap/>
            <w:vAlign w:val="center"/>
            <w:hideMark/>
          </w:tcPr>
          <w:p w14:paraId="45B8346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Milagro</w:t>
            </w:r>
          </w:p>
        </w:tc>
        <w:tc>
          <w:tcPr>
            <w:tcW w:w="1134" w:type="dxa"/>
            <w:noWrap/>
            <w:vAlign w:val="center"/>
            <w:hideMark/>
          </w:tcPr>
          <w:p w14:paraId="45B834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3.450</w:t>
            </w:r>
          </w:p>
        </w:tc>
        <w:tc>
          <w:tcPr>
            <w:tcW w:w="1134" w:type="dxa"/>
            <w:noWrap/>
            <w:vAlign w:val="center"/>
            <w:hideMark/>
          </w:tcPr>
          <w:p w14:paraId="45B834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4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4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4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4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475" w14:textId="77777777" w:rsidTr="004F08F1">
        <w:trPr>
          <w:trHeight w:val="20"/>
        </w:trPr>
        <w:tc>
          <w:tcPr>
            <w:tcW w:w="1555" w:type="dxa"/>
            <w:noWrap/>
            <w:vAlign w:val="center"/>
            <w:hideMark/>
          </w:tcPr>
          <w:p w14:paraId="45B8346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Mirafuentes</w:t>
            </w:r>
          </w:p>
        </w:tc>
        <w:tc>
          <w:tcPr>
            <w:tcW w:w="1134" w:type="dxa"/>
            <w:noWrap/>
            <w:vAlign w:val="center"/>
            <w:hideMark/>
          </w:tcPr>
          <w:p w14:paraId="45B834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55</w:t>
            </w:r>
          </w:p>
        </w:tc>
        <w:tc>
          <w:tcPr>
            <w:tcW w:w="1134" w:type="dxa"/>
            <w:noWrap/>
            <w:vAlign w:val="center"/>
            <w:hideMark/>
          </w:tcPr>
          <w:p w14:paraId="45B834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w:t>
            </w:r>
          </w:p>
        </w:tc>
        <w:tc>
          <w:tcPr>
            <w:tcW w:w="1275" w:type="dxa"/>
            <w:noWrap/>
            <w:vAlign w:val="center"/>
            <w:hideMark/>
          </w:tcPr>
          <w:p w14:paraId="45B834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4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47D" w14:textId="77777777" w:rsidTr="004F08F1">
        <w:trPr>
          <w:trHeight w:val="20"/>
        </w:trPr>
        <w:tc>
          <w:tcPr>
            <w:tcW w:w="1555" w:type="dxa"/>
            <w:noWrap/>
            <w:vAlign w:val="center"/>
            <w:hideMark/>
          </w:tcPr>
          <w:p w14:paraId="45B8347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Miranda de Arga</w:t>
            </w:r>
          </w:p>
        </w:tc>
        <w:tc>
          <w:tcPr>
            <w:tcW w:w="1134" w:type="dxa"/>
            <w:noWrap/>
            <w:vAlign w:val="center"/>
            <w:hideMark/>
          </w:tcPr>
          <w:p w14:paraId="45B834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863</w:t>
            </w:r>
          </w:p>
        </w:tc>
        <w:tc>
          <w:tcPr>
            <w:tcW w:w="1134" w:type="dxa"/>
            <w:noWrap/>
            <w:vAlign w:val="center"/>
            <w:hideMark/>
          </w:tcPr>
          <w:p w14:paraId="45B834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4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4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85" w14:textId="77777777" w:rsidTr="004F08F1">
        <w:trPr>
          <w:trHeight w:val="20"/>
        </w:trPr>
        <w:tc>
          <w:tcPr>
            <w:tcW w:w="1555" w:type="dxa"/>
            <w:noWrap/>
            <w:vAlign w:val="center"/>
            <w:hideMark/>
          </w:tcPr>
          <w:p w14:paraId="45B8347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Monreal / Elo</w:t>
            </w:r>
          </w:p>
        </w:tc>
        <w:tc>
          <w:tcPr>
            <w:tcW w:w="1134" w:type="dxa"/>
            <w:noWrap/>
            <w:vAlign w:val="center"/>
            <w:hideMark/>
          </w:tcPr>
          <w:p w14:paraId="45B834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472</w:t>
            </w:r>
          </w:p>
        </w:tc>
        <w:tc>
          <w:tcPr>
            <w:tcW w:w="1134" w:type="dxa"/>
            <w:noWrap/>
            <w:vAlign w:val="center"/>
            <w:hideMark/>
          </w:tcPr>
          <w:p w14:paraId="45B834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4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8D" w14:textId="77777777" w:rsidTr="004F08F1">
        <w:trPr>
          <w:trHeight w:val="20"/>
        </w:trPr>
        <w:tc>
          <w:tcPr>
            <w:tcW w:w="1555" w:type="dxa"/>
            <w:noWrap/>
            <w:vAlign w:val="center"/>
            <w:hideMark/>
          </w:tcPr>
          <w:p w14:paraId="45B8348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Monteagudo</w:t>
            </w:r>
          </w:p>
        </w:tc>
        <w:tc>
          <w:tcPr>
            <w:tcW w:w="1134" w:type="dxa"/>
            <w:noWrap/>
            <w:vAlign w:val="center"/>
            <w:hideMark/>
          </w:tcPr>
          <w:p w14:paraId="45B834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1.093</w:t>
            </w:r>
          </w:p>
        </w:tc>
        <w:tc>
          <w:tcPr>
            <w:tcW w:w="1134" w:type="dxa"/>
            <w:noWrap/>
            <w:vAlign w:val="center"/>
            <w:hideMark/>
          </w:tcPr>
          <w:p w14:paraId="45B834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4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495" w14:textId="77777777" w:rsidTr="004F08F1">
        <w:trPr>
          <w:trHeight w:val="20"/>
        </w:trPr>
        <w:tc>
          <w:tcPr>
            <w:tcW w:w="1555" w:type="dxa"/>
            <w:noWrap/>
            <w:vAlign w:val="center"/>
            <w:hideMark/>
          </w:tcPr>
          <w:p w14:paraId="45B8348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Morentin</w:t>
            </w:r>
          </w:p>
        </w:tc>
        <w:tc>
          <w:tcPr>
            <w:tcW w:w="1134" w:type="dxa"/>
            <w:noWrap/>
            <w:vAlign w:val="center"/>
            <w:hideMark/>
          </w:tcPr>
          <w:p w14:paraId="45B834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115</w:t>
            </w:r>
          </w:p>
        </w:tc>
        <w:tc>
          <w:tcPr>
            <w:tcW w:w="1134" w:type="dxa"/>
            <w:noWrap/>
            <w:vAlign w:val="center"/>
            <w:hideMark/>
          </w:tcPr>
          <w:p w14:paraId="45B834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4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4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49D" w14:textId="77777777" w:rsidTr="004F08F1">
        <w:trPr>
          <w:trHeight w:val="20"/>
        </w:trPr>
        <w:tc>
          <w:tcPr>
            <w:tcW w:w="1555" w:type="dxa"/>
            <w:noWrap/>
            <w:vAlign w:val="center"/>
            <w:hideMark/>
          </w:tcPr>
          <w:p w14:paraId="45B8349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Mués</w:t>
            </w:r>
            <w:proofErr w:type="spellEnd"/>
          </w:p>
        </w:tc>
        <w:tc>
          <w:tcPr>
            <w:tcW w:w="1134" w:type="dxa"/>
            <w:noWrap/>
            <w:vAlign w:val="center"/>
            <w:hideMark/>
          </w:tcPr>
          <w:p w14:paraId="45B834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73</w:t>
            </w:r>
          </w:p>
        </w:tc>
        <w:tc>
          <w:tcPr>
            <w:tcW w:w="1134" w:type="dxa"/>
            <w:noWrap/>
            <w:vAlign w:val="center"/>
            <w:hideMark/>
          </w:tcPr>
          <w:p w14:paraId="45B834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4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4A5" w14:textId="77777777" w:rsidTr="004F08F1">
        <w:trPr>
          <w:trHeight w:val="20"/>
        </w:trPr>
        <w:tc>
          <w:tcPr>
            <w:tcW w:w="1555" w:type="dxa"/>
            <w:noWrap/>
            <w:vAlign w:val="center"/>
            <w:hideMark/>
          </w:tcPr>
          <w:p w14:paraId="45B8349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Murchante</w:t>
            </w:r>
            <w:proofErr w:type="spellEnd"/>
          </w:p>
        </w:tc>
        <w:tc>
          <w:tcPr>
            <w:tcW w:w="1134" w:type="dxa"/>
            <w:noWrap/>
            <w:vAlign w:val="center"/>
            <w:hideMark/>
          </w:tcPr>
          <w:p w14:paraId="45B834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4.131</w:t>
            </w:r>
          </w:p>
        </w:tc>
        <w:tc>
          <w:tcPr>
            <w:tcW w:w="1134" w:type="dxa"/>
            <w:noWrap/>
            <w:vAlign w:val="center"/>
            <w:hideMark/>
          </w:tcPr>
          <w:p w14:paraId="45B834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4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4AD" w14:textId="77777777" w:rsidTr="004F08F1">
        <w:trPr>
          <w:trHeight w:val="20"/>
        </w:trPr>
        <w:tc>
          <w:tcPr>
            <w:tcW w:w="1555" w:type="dxa"/>
            <w:noWrap/>
            <w:vAlign w:val="center"/>
            <w:hideMark/>
          </w:tcPr>
          <w:p w14:paraId="45B834A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Murieta</w:t>
            </w:r>
            <w:proofErr w:type="spellEnd"/>
          </w:p>
        </w:tc>
        <w:tc>
          <w:tcPr>
            <w:tcW w:w="1134" w:type="dxa"/>
            <w:noWrap/>
            <w:vAlign w:val="center"/>
            <w:hideMark/>
          </w:tcPr>
          <w:p w14:paraId="45B834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338</w:t>
            </w:r>
          </w:p>
        </w:tc>
        <w:tc>
          <w:tcPr>
            <w:tcW w:w="1134" w:type="dxa"/>
            <w:noWrap/>
            <w:vAlign w:val="center"/>
            <w:hideMark/>
          </w:tcPr>
          <w:p w14:paraId="45B834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4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4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4B5" w14:textId="77777777" w:rsidTr="004F08F1">
        <w:trPr>
          <w:trHeight w:val="20"/>
        </w:trPr>
        <w:tc>
          <w:tcPr>
            <w:tcW w:w="1555" w:type="dxa"/>
            <w:noWrap/>
            <w:vAlign w:val="center"/>
            <w:hideMark/>
          </w:tcPr>
          <w:p w14:paraId="45B834A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Murillo el </w:t>
            </w:r>
            <w:proofErr w:type="spellStart"/>
            <w:r w:rsidRPr="00B144BB">
              <w:rPr>
                <w:rFonts w:ascii="Arial" w:hAnsi="Arial" w:cs="Arial"/>
                <w:sz w:val="22"/>
                <w:szCs w:val="22"/>
              </w:rPr>
              <w:t>Cuende</w:t>
            </w:r>
            <w:proofErr w:type="spellEnd"/>
          </w:p>
        </w:tc>
        <w:tc>
          <w:tcPr>
            <w:tcW w:w="1134" w:type="dxa"/>
            <w:noWrap/>
            <w:vAlign w:val="center"/>
            <w:hideMark/>
          </w:tcPr>
          <w:p w14:paraId="45B834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673</w:t>
            </w:r>
          </w:p>
        </w:tc>
        <w:tc>
          <w:tcPr>
            <w:tcW w:w="1134" w:type="dxa"/>
            <w:noWrap/>
            <w:vAlign w:val="center"/>
            <w:hideMark/>
          </w:tcPr>
          <w:p w14:paraId="45B834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4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4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BD" w14:textId="77777777" w:rsidTr="004F08F1">
        <w:trPr>
          <w:trHeight w:val="20"/>
        </w:trPr>
        <w:tc>
          <w:tcPr>
            <w:tcW w:w="1555" w:type="dxa"/>
            <w:noWrap/>
            <w:vAlign w:val="center"/>
            <w:hideMark/>
          </w:tcPr>
          <w:p w14:paraId="45B834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Murillo el Fruto</w:t>
            </w:r>
          </w:p>
        </w:tc>
        <w:tc>
          <w:tcPr>
            <w:tcW w:w="1134" w:type="dxa"/>
            <w:noWrap/>
            <w:vAlign w:val="center"/>
            <w:hideMark/>
          </w:tcPr>
          <w:p w14:paraId="45B834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662</w:t>
            </w:r>
          </w:p>
        </w:tc>
        <w:tc>
          <w:tcPr>
            <w:tcW w:w="1134" w:type="dxa"/>
            <w:noWrap/>
            <w:vAlign w:val="center"/>
            <w:hideMark/>
          </w:tcPr>
          <w:p w14:paraId="45B834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4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C5" w14:textId="77777777" w:rsidTr="004F08F1">
        <w:trPr>
          <w:trHeight w:val="20"/>
        </w:trPr>
        <w:tc>
          <w:tcPr>
            <w:tcW w:w="1555" w:type="dxa"/>
            <w:noWrap/>
            <w:vAlign w:val="center"/>
            <w:hideMark/>
          </w:tcPr>
          <w:p w14:paraId="45B834B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Muruzábal</w:t>
            </w:r>
            <w:proofErr w:type="spellEnd"/>
          </w:p>
        </w:tc>
        <w:tc>
          <w:tcPr>
            <w:tcW w:w="1134" w:type="dxa"/>
            <w:noWrap/>
            <w:vAlign w:val="center"/>
            <w:hideMark/>
          </w:tcPr>
          <w:p w14:paraId="45B834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235</w:t>
            </w:r>
          </w:p>
        </w:tc>
        <w:tc>
          <w:tcPr>
            <w:tcW w:w="1134" w:type="dxa"/>
            <w:noWrap/>
            <w:vAlign w:val="center"/>
            <w:hideMark/>
          </w:tcPr>
          <w:p w14:paraId="45B834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4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4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4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4CD" w14:textId="77777777" w:rsidTr="004F08F1">
        <w:trPr>
          <w:trHeight w:val="20"/>
        </w:trPr>
        <w:tc>
          <w:tcPr>
            <w:tcW w:w="1555" w:type="dxa"/>
            <w:noWrap/>
            <w:vAlign w:val="center"/>
            <w:hideMark/>
          </w:tcPr>
          <w:p w14:paraId="45B834C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Navascués / </w:t>
            </w:r>
            <w:proofErr w:type="spellStart"/>
            <w:r w:rsidRPr="00B144BB">
              <w:rPr>
                <w:rFonts w:ascii="Arial" w:hAnsi="Arial" w:cs="Arial"/>
                <w:sz w:val="22"/>
                <w:szCs w:val="22"/>
              </w:rPr>
              <w:t>Nabaskoze</w:t>
            </w:r>
            <w:proofErr w:type="spellEnd"/>
          </w:p>
        </w:tc>
        <w:tc>
          <w:tcPr>
            <w:tcW w:w="1134" w:type="dxa"/>
            <w:noWrap/>
            <w:vAlign w:val="center"/>
            <w:hideMark/>
          </w:tcPr>
          <w:p w14:paraId="45B834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126</w:t>
            </w:r>
          </w:p>
        </w:tc>
        <w:tc>
          <w:tcPr>
            <w:tcW w:w="1134" w:type="dxa"/>
            <w:noWrap/>
            <w:vAlign w:val="center"/>
            <w:hideMark/>
          </w:tcPr>
          <w:p w14:paraId="45B834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4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4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4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4D5" w14:textId="77777777" w:rsidTr="004F08F1">
        <w:trPr>
          <w:trHeight w:val="20"/>
        </w:trPr>
        <w:tc>
          <w:tcPr>
            <w:tcW w:w="1555" w:type="dxa"/>
            <w:noWrap/>
            <w:vAlign w:val="center"/>
            <w:hideMark/>
          </w:tcPr>
          <w:p w14:paraId="45B834C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Nazar</w:t>
            </w:r>
          </w:p>
        </w:tc>
        <w:tc>
          <w:tcPr>
            <w:tcW w:w="1134" w:type="dxa"/>
            <w:noWrap/>
            <w:vAlign w:val="center"/>
            <w:hideMark/>
          </w:tcPr>
          <w:p w14:paraId="45B834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30</w:t>
            </w:r>
          </w:p>
        </w:tc>
        <w:tc>
          <w:tcPr>
            <w:tcW w:w="1134" w:type="dxa"/>
            <w:noWrap/>
            <w:vAlign w:val="center"/>
            <w:hideMark/>
          </w:tcPr>
          <w:p w14:paraId="45B834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w:t>
            </w:r>
          </w:p>
        </w:tc>
        <w:tc>
          <w:tcPr>
            <w:tcW w:w="1275" w:type="dxa"/>
            <w:noWrap/>
            <w:vAlign w:val="center"/>
            <w:hideMark/>
          </w:tcPr>
          <w:p w14:paraId="45B834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4DD" w14:textId="77777777" w:rsidTr="004F08F1">
        <w:trPr>
          <w:trHeight w:val="20"/>
        </w:trPr>
        <w:tc>
          <w:tcPr>
            <w:tcW w:w="1555" w:type="dxa"/>
            <w:noWrap/>
            <w:vAlign w:val="center"/>
            <w:hideMark/>
          </w:tcPr>
          <w:p w14:paraId="45B834D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Obanos</w:t>
            </w:r>
            <w:proofErr w:type="spellEnd"/>
          </w:p>
        </w:tc>
        <w:tc>
          <w:tcPr>
            <w:tcW w:w="1134" w:type="dxa"/>
            <w:noWrap/>
            <w:vAlign w:val="center"/>
            <w:hideMark/>
          </w:tcPr>
          <w:p w14:paraId="45B834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940</w:t>
            </w:r>
          </w:p>
        </w:tc>
        <w:tc>
          <w:tcPr>
            <w:tcW w:w="1134" w:type="dxa"/>
            <w:noWrap/>
            <w:vAlign w:val="center"/>
            <w:hideMark/>
          </w:tcPr>
          <w:p w14:paraId="45B834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4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4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4E5" w14:textId="77777777" w:rsidTr="004F08F1">
        <w:trPr>
          <w:trHeight w:val="20"/>
        </w:trPr>
        <w:tc>
          <w:tcPr>
            <w:tcW w:w="1555" w:type="dxa"/>
            <w:noWrap/>
            <w:vAlign w:val="center"/>
            <w:hideMark/>
          </w:tcPr>
          <w:p w14:paraId="45B834D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lastRenderedPageBreak/>
              <w:t>Oco</w:t>
            </w:r>
            <w:proofErr w:type="spellEnd"/>
          </w:p>
        </w:tc>
        <w:tc>
          <w:tcPr>
            <w:tcW w:w="1134" w:type="dxa"/>
            <w:noWrap/>
            <w:vAlign w:val="center"/>
            <w:hideMark/>
          </w:tcPr>
          <w:p w14:paraId="45B834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75</w:t>
            </w:r>
          </w:p>
        </w:tc>
        <w:tc>
          <w:tcPr>
            <w:tcW w:w="1134" w:type="dxa"/>
            <w:noWrap/>
            <w:vAlign w:val="center"/>
            <w:hideMark/>
          </w:tcPr>
          <w:p w14:paraId="45B834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4E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4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4ED" w14:textId="77777777" w:rsidTr="004F08F1">
        <w:trPr>
          <w:trHeight w:val="20"/>
        </w:trPr>
        <w:tc>
          <w:tcPr>
            <w:tcW w:w="1555" w:type="dxa"/>
            <w:noWrap/>
            <w:vAlign w:val="center"/>
            <w:hideMark/>
          </w:tcPr>
          <w:p w14:paraId="45B834E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Ochagavía / </w:t>
            </w:r>
            <w:proofErr w:type="spellStart"/>
            <w:r w:rsidRPr="00B144BB">
              <w:rPr>
                <w:rFonts w:ascii="Arial" w:hAnsi="Arial" w:cs="Arial"/>
                <w:sz w:val="22"/>
                <w:szCs w:val="22"/>
              </w:rPr>
              <w:t>Otsagabia</w:t>
            </w:r>
            <w:proofErr w:type="spellEnd"/>
          </w:p>
        </w:tc>
        <w:tc>
          <w:tcPr>
            <w:tcW w:w="1134" w:type="dxa"/>
            <w:noWrap/>
            <w:vAlign w:val="center"/>
            <w:hideMark/>
          </w:tcPr>
          <w:p w14:paraId="45B834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501</w:t>
            </w:r>
          </w:p>
        </w:tc>
        <w:tc>
          <w:tcPr>
            <w:tcW w:w="1134" w:type="dxa"/>
            <w:noWrap/>
            <w:vAlign w:val="center"/>
            <w:hideMark/>
          </w:tcPr>
          <w:p w14:paraId="45B834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4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4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4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4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4F5" w14:textId="77777777" w:rsidTr="004F08F1">
        <w:trPr>
          <w:trHeight w:val="20"/>
        </w:trPr>
        <w:tc>
          <w:tcPr>
            <w:tcW w:w="1555" w:type="dxa"/>
            <w:noWrap/>
            <w:vAlign w:val="center"/>
            <w:hideMark/>
          </w:tcPr>
          <w:p w14:paraId="45B834E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1134" w:type="dxa"/>
            <w:noWrap/>
            <w:vAlign w:val="center"/>
            <w:hideMark/>
          </w:tcPr>
          <w:p w14:paraId="45B834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355</w:t>
            </w:r>
          </w:p>
        </w:tc>
        <w:tc>
          <w:tcPr>
            <w:tcW w:w="1134" w:type="dxa"/>
            <w:noWrap/>
            <w:vAlign w:val="center"/>
            <w:hideMark/>
          </w:tcPr>
          <w:p w14:paraId="45B834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4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4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4FD" w14:textId="77777777" w:rsidTr="004F08F1">
        <w:trPr>
          <w:trHeight w:val="20"/>
        </w:trPr>
        <w:tc>
          <w:tcPr>
            <w:tcW w:w="1555" w:type="dxa"/>
            <w:noWrap/>
            <w:vAlign w:val="center"/>
            <w:hideMark/>
          </w:tcPr>
          <w:p w14:paraId="45B834F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Oiz</w:t>
            </w:r>
            <w:proofErr w:type="spellEnd"/>
          </w:p>
        </w:tc>
        <w:tc>
          <w:tcPr>
            <w:tcW w:w="1134" w:type="dxa"/>
            <w:noWrap/>
            <w:vAlign w:val="center"/>
            <w:hideMark/>
          </w:tcPr>
          <w:p w14:paraId="45B834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128</w:t>
            </w:r>
          </w:p>
        </w:tc>
        <w:tc>
          <w:tcPr>
            <w:tcW w:w="1134" w:type="dxa"/>
            <w:noWrap/>
            <w:vAlign w:val="center"/>
            <w:hideMark/>
          </w:tcPr>
          <w:p w14:paraId="45B834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4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4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4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4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505" w14:textId="77777777" w:rsidTr="004F08F1">
        <w:trPr>
          <w:trHeight w:val="20"/>
        </w:trPr>
        <w:tc>
          <w:tcPr>
            <w:tcW w:w="1555" w:type="dxa"/>
            <w:noWrap/>
            <w:vAlign w:val="center"/>
            <w:hideMark/>
          </w:tcPr>
          <w:p w14:paraId="45B834F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Oláibar</w:t>
            </w:r>
            <w:proofErr w:type="spellEnd"/>
          </w:p>
        </w:tc>
        <w:tc>
          <w:tcPr>
            <w:tcW w:w="1134" w:type="dxa"/>
            <w:noWrap/>
            <w:vAlign w:val="center"/>
            <w:hideMark/>
          </w:tcPr>
          <w:p w14:paraId="45B834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392</w:t>
            </w:r>
          </w:p>
        </w:tc>
        <w:tc>
          <w:tcPr>
            <w:tcW w:w="1134" w:type="dxa"/>
            <w:noWrap/>
            <w:vAlign w:val="center"/>
            <w:hideMark/>
          </w:tcPr>
          <w:p w14:paraId="45B835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50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5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50D" w14:textId="77777777" w:rsidTr="004F08F1">
        <w:trPr>
          <w:trHeight w:val="20"/>
        </w:trPr>
        <w:tc>
          <w:tcPr>
            <w:tcW w:w="1555" w:type="dxa"/>
            <w:noWrap/>
            <w:vAlign w:val="center"/>
            <w:hideMark/>
          </w:tcPr>
          <w:p w14:paraId="45B8350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Olazti</w:t>
            </w:r>
            <w:proofErr w:type="spellEnd"/>
            <w:r w:rsidRPr="00B144BB">
              <w:rPr>
                <w:rFonts w:ascii="Arial" w:hAnsi="Arial" w:cs="Arial"/>
                <w:sz w:val="22"/>
                <w:szCs w:val="22"/>
              </w:rPr>
              <w:t xml:space="preserve"> / </w:t>
            </w:r>
            <w:proofErr w:type="spellStart"/>
            <w:r w:rsidRPr="00B144BB">
              <w:rPr>
                <w:rFonts w:ascii="Arial" w:hAnsi="Arial" w:cs="Arial"/>
                <w:sz w:val="22"/>
                <w:szCs w:val="22"/>
              </w:rPr>
              <w:t>Olazagutía</w:t>
            </w:r>
            <w:proofErr w:type="spellEnd"/>
          </w:p>
        </w:tc>
        <w:tc>
          <w:tcPr>
            <w:tcW w:w="1134" w:type="dxa"/>
            <w:noWrap/>
            <w:vAlign w:val="center"/>
            <w:hideMark/>
          </w:tcPr>
          <w:p w14:paraId="45B835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1.490</w:t>
            </w:r>
          </w:p>
        </w:tc>
        <w:tc>
          <w:tcPr>
            <w:tcW w:w="1134" w:type="dxa"/>
            <w:noWrap/>
            <w:vAlign w:val="center"/>
            <w:hideMark/>
          </w:tcPr>
          <w:p w14:paraId="45B835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5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5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18" w:type="dxa"/>
            <w:noWrap/>
            <w:vAlign w:val="center"/>
            <w:hideMark/>
          </w:tcPr>
          <w:p w14:paraId="45B835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515" w14:textId="77777777" w:rsidTr="004F08F1">
        <w:trPr>
          <w:trHeight w:val="20"/>
        </w:trPr>
        <w:tc>
          <w:tcPr>
            <w:tcW w:w="1555" w:type="dxa"/>
            <w:noWrap/>
            <w:vAlign w:val="center"/>
            <w:hideMark/>
          </w:tcPr>
          <w:p w14:paraId="45B8350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Olejua</w:t>
            </w:r>
            <w:proofErr w:type="spellEnd"/>
          </w:p>
        </w:tc>
        <w:tc>
          <w:tcPr>
            <w:tcW w:w="1134" w:type="dxa"/>
            <w:noWrap/>
            <w:vAlign w:val="center"/>
            <w:hideMark/>
          </w:tcPr>
          <w:p w14:paraId="45B835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49</w:t>
            </w:r>
          </w:p>
        </w:tc>
        <w:tc>
          <w:tcPr>
            <w:tcW w:w="1134" w:type="dxa"/>
            <w:noWrap/>
            <w:vAlign w:val="center"/>
            <w:hideMark/>
          </w:tcPr>
          <w:p w14:paraId="45B835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w:t>
            </w:r>
          </w:p>
        </w:tc>
        <w:tc>
          <w:tcPr>
            <w:tcW w:w="1275" w:type="dxa"/>
            <w:noWrap/>
            <w:vAlign w:val="center"/>
            <w:hideMark/>
          </w:tcPr>
          <w:p w14:paraId="45B835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5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51D" w14:textId="77777777" w:rsidTr="004F08F1">
        <w:trPr>
          <w:trHeight w:val="20"/>
        </w:trPr>
        <w:tc>
          <w:tcPr>
            <w:tcW w:w="1555" w:type="dxa"/>
            <w:noWrap/>
            <w:vAlign w:val="center"/>
            <w:hideMark/>
          </w:tcPr>
          <w:p w14:paraId="45B8351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Olite / </w:t>
            </w:r>
            <w:proofErr w:type="spellStart"/>
            <w:r w:rsidRPr="00B144BB">
              <w:rPr>
                <w:rFonts w:ascii="Arial" w:hAnsi="Arial" w:cs="Arial"/>
                <w:sz w:val="22"/>
                <w:szCs w:val="22"/>
              </w:rPr>
              <w:t>Erriberri</w:t>
            </w:r>
            <w:proofErr w:type="spellEnd"/>
          </w:p>
        </w:tc>
        <w:tc>
          <w:tcPr>
            <w:tcW w:w="1134" w:type="dxa"/>
            <w:noWrap/>
            <w:vAlign w:val="center"/>
            <w:hideMark/>
          </w:tcPr>
          <w:p w14:paraId="45B835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3.981</w:t>
            </w:r>
          </w:p>
        </w:tc>
        <w:tc>
          <w:tcPr>
            <w:tcW w:w="1134" w:type="dxa"/>
            <w:noWrap/>
            <w:vAlign w:val="center"/>
            <w:hideMark/>
          </w:tcPr>
          <w:p w14:paraId="45B835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5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5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5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5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525" w14:textId="77777777" w:rsidTr="004F08F1">
        <w:trPr>
          <w:trHeight w:val="20"/>
        </w:trPr>
        <w:tc>
          <w:tcPr>
            <w:tcW w:w="1555" w:type="dxa"/>
            <w:noWrap/>
            <w:vAlign w:val="center"/>
            <w:hideMark/>
          </w:tcPr>
          <w:p w14:paraId="45B8351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Olóriz / </w:t>
            </w:r>
            <w:proofErr w:type="spellStart"/>
            <w:r w:rsidRPr="00B144BB">
              <w:rPr>
                <w:rFonts w:ascii="Arial" w:hAnsi="Arial" w:cs="Arial"/>
                <w:sz w:val="22"/>
                <w:szCs w:val="22"/>
              </w:rPr>
              <w:t>Oloritz</w:t>
            </w:r>
            <w:proofErr w:type="spellEnd"/>
          </w:p>
        </w:tc>
        <w:tc>
          <w:tcPr>
            <w:tcW w:w="1134" w:type="dxa"/>
            <w:noWrap/>
            <w:vAlign w:val="center"/>
            <w:hideMark/>
          </w:tcPr>
          <w:p w14:paraId="45B835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204</w:t>
            </w:r>
          </w:p>
        </w:tc>
        <w:tc>
          <w:tcPr>
            <w:tcW w:w="1134" w:type="dxa"/>
            <w:noWrap/>
            <w:vAlign w:val="center"/>
            <w:hideMark/>
          </w:tcPr>
          <w:p w14:paraId="45B835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5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5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52D" w14:textId="77777777" w:rsidTr="004F08F1">
        <w:trPr>
          <w:trHeight w:val="20"/>
        </w:trPr>
        <w:tc>
          <w:tcPr>
            <w:tcW w:w="1555" w:type="dxa"/>
            <w:noWrap/>
            <w:vAlign w:val="center"/>
            <w:hideMark/>
          </w:tcPr>
          <w:p w14:paraId="45B83526" w14:textId="77777777" w:rsidR="004F2389" w:rsidRPr="00B144BB" w:rsidRDefault="004F2389" w:rsidP="004F08F1">
            <w:pPr>
              <w:spacing w:before="20" w:after="20"/>
              <w:rPr>
                <w:rFonts w:ascii="Arial" w:hAnsi="Arial" w:cs="Arial"/>
                <w:sz w:val="22"/>
                <w:szCs w:val="22"/>
                <w:lang w:val="es-ES"/>
              </w:rPr>
            </w:pPr>
            <w:proofErr w:type="spellStart"/>
            <w:r w:rsidRPr="00B144BB">
              <w:rPr>
                <w:rFonts w:ascii="Arial" w:hAnsi="Arial" w:cs="Arial"/>
                <w:sz w:val="22"/>
                <w:szCs w:val="22"/>
                <w:lang w:val="es-ES"/>
              </w:rPr>
              <w:t>Cendea</w:t>
            </w:r>
            <w:proofErr w:type="spellEnd"/>
            <w:r w:rsidRPr="00B144BB">
              <w:rPr>
                <w:rFonts w:ascii="Arial" w:hAnsi="Arial" w:cs="Arial"/>
                <w:sz w:val="22"/>
                <w:szCs w:val="22"/>
                <w:lang w:val="es-ES"/>
              </w:rPr>
              <w:t xml:space="preserve"> de </w:t>
            </w:r>
            <w:proofErr w:type="spellStart"/>
            <w:r w:rsidRPr="00B144BB">
              <w:rPr>
                <w:rFonts w:ascii="Arial" w:hAnsi="Arial" w:cs="Arial"/>
                <w:sz w:val="22"/>
                <w:szCs w:val="22"/>
                <w:lang w:val="es-ES"/>
              </w:rPr>
              <w:t>Olza</w:t>
            </w:r>
            <w:proofErr w:type="spellEnd"/>
            <w:r w:rsidRPr="00B144BB">
              <w:rPr>
                <w:rFonts w:ascii="Arial" w:hAnsi="Arial" w:cs="Arial"/>
                <w:sz w:val="22"/>
                <w:szCs w:val="22"/>
                <w:lang w:val="es-ES"/>
              </w:rPr>
              <w:t xml:space="preserve"> / </w:t>
            </w:r>
            <w:proofErr w:type="spellStart"/>
            <w:r w:rsidRPr="00B144BB">
              <w:rPr>
                <w:rFonts w:ascii="Arial" w:hAnsi="Arial" w:cs="Arial"/>
                <w:sz w:val="22"/>
                <w:szCs w:val="22"/>
                <w:lang w:val="es-ES"/>
              </w:rPr>
              <w:t>Oltza</w:t>
            </w:r>
            <w:proofErr w:type="spellEnd"/>
            <w:r w:rsidRPr="00B144BB">
              <w:rPr>
                <w:rFonts w:ascii="Arial" w:hAnsi="Arial" w:cs="Arial"/>
                <w:sz w:val="22"/>
                <w:szCs w:val="22"/>
                <w:lang w:val="es-ES"/>
              </w:rPr>
              <w:t xml:space="preserve"> </w:t>
            </w:r>
            <w:proofErr w:type="spellStart"/>
            <w:r w:rsidRPr="00B144BB">
              <w:rPr>
                <w:rFonts w:ascii="Arial" w:hAnsi="Arial" w:cs="Arial"/>
                <w:sz w:val="22"/>
                <w:szCs w:val="22"/>
                <w:lang w:val="es-ES"/>
              </w:rPr>
              <w:t>Zendea</w:t>
            </w:r>
            <w:proofErr w:type="spellEnd"/>
          </w:p>
        </w:tc>
        <w:tc>
          <w:tcPr>
            <w:tcW w:w="1134" w:type="dxa"/>
            <w:noWrap/>
            <w:vAlign w:val="center"/>
            <w:hideMark/>
          </w:tcPr>
          <w:p w14:paraId="45B835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1.860</w:t>
            </w:r>
          </w:p>
        </w:tc>
        <w:tc>
          <w:tcPr>
            <w:tcW w:w="1134" w:type="dxa"/>
            <w:noWrap/>
            <w:vAlign w:val="center"/>
            <w:hideMark/>
          </w:tcPr>
          <w:p w14:paraId="45B835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c>
          <w:tcPr>
            <w:tcW w:w="1275" w:type="dxa"/>
            <w:noWrap/>
            <w:vAlign w:val="center"/>
            <w:hideMark/>
          </w:tcPr>
          <w:p w14:paraId="45B8352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276" w:type="dxa"/>
            <w:noWrap/>
            <w:vAlign w:val="center"/>
            <w:hideMark/>
          </w:tcPr>
          <w:p w14:paraId="45B835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535" w14:textId="77777777" w:rsidTr="004F08F1">
        <w:trPr>
          <w:trHeight w:val="20"/>
        </w:trPr>
        <w:tc>
          <w:tcPr>
            <w:tcW w:w="1555" w:type="dxa"/>
            <w:noWrap/>
            <w:vAlign w:val="center"/>
            <w:hideMark/>
          </w:tcPr>
          <w:p w14:paraId="45B8352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Valle de Ollo / Ollaran</w:t>
            </w:r>
          </w:p>
        </w:tc>
        <w:tc>
          <w:tcPr>
            <w:tcW w:w="1134" w:type="dxa"/>
            <w:noWrap/>
            <w:vAlign w:val="center"/>
            <w:hideMark/>
          </w:tcPr>
          <w:p w14:paraId="45B835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422</w:t>
            </w:r>
          </w:p>
        </w:tc>
        <w:tc>
          <w:tcPr>
            <w:tcW w:w="1134" w:type="dxa"/>
            <w:noWrap/>
            <w:vAlign w:val="center"/>
            <w:hideMark/>
          </w:tcPr>
          <w:p w14:paraId="45B835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53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53D" w14:textId="77777777" w:rsidTr="004F08F1">
        <w:trPr>
          <w:trHeight w:val="20"/>
        </w:trPr>
        <w:tc>
          <w:tcPr>
            <w:tcW w:w="1555" w:type="dxa"/>
            <w:noWrap/>
            <w:vAlign w:val="center"/>
            <w:hideMark/>
          </w:tcPr>
          <w:p w14:paraId="45B8353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Orbaizeta</w:t>
            </w:r>
            <w:proofErr w:type="spellEnd"/>
          </w:p>
        </w:tc>
        <w:tc>
          <w:tcPr>
            <w:tcW w:w="1134" w:type="dxa"/>
            <w:noWrap/>
            <w:vAlign w:val="center"/>
            <w:hideMark/>
          </w:tcPr>
          <w:p w14:paraId="45B835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192</w:t>
            </w:r>
          </w:p>
        </w:tc>
        <w:tc>
          <w:tcPr>
            <w:tcW w:w="1134" w:type="dxa"/>
            <w:noWrap/>
            <w:vAlign w:val="center"/>
            <w:hideMark/>
          </w:tcPr>
          <w:p w14:paraId="45B835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5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5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545" w14:textId="77777777" w:rsidTr="004F08F1">
        <w:trPr>
          <w:trHeight w:val="20"/>
        </w:trPr>
        <w:tc>
          <w:tcPr>
            <w:tcW w:w="1555" w:type="dxa"/>
            <w:noWrap/>
            <w:vAlign w:val="center"/>
            <w:hideMark/>
          </w:tcPr>
          <w:p w14:paraId="45B8353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Orbara</w:t>
            </w:r>
          </w:p>
        </w:tc>
        <w:tc>
          <w:tcPr>
            <w:tcW w:w="1134" w:type="dxa"/>
            <w:noWrap/>
            <w:vAlign w:val="center"/>
            <w:hideMark/>
          </w:tcPr>
          <w:p w14:paraId="45B835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32</w:t>
            </w:r>
          </w:p>
        </w:tc>
        <w:tc>
          <w:tcPr>
            <w:tcW w:w="1134" w:type="dxa"/>
            <w:noWrap/>
            <w:vAlign w:val="center"/>
            <w:hideMark/>
          </w:tcPr>
          <w:p w14:paraId="45B835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5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5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54D" w14:textId="77777777" w:rsidTr="004F08F1">
        <w:trPr>
          <w:trHeight w:val="20"/>
        </w:trPr>
        <w:tc>
          <w:tcPr>
            <w:tcW w:w="1555" w:type="dxa"/>
            <w:noWrap/>
            <w:vAlign w:val="center"/>
            <w:hideMark/>
          </w:tcPr>
          <w:p w14:paraId="45B8354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Orísoain</w:t>
            </w:r>
            <w:proofErr w:type="spellEnd"/>
          </w:p>
        </w:tc>
        <w:tc>
          <w:tcPr>
            <w:tcW w:w="1134" w:type="dxa"/>
            <w:noWrap/>
            <w:vAlign w:val="center"/>
            <w:hideMark/>
          </w:tcPr>
          <w:p w14:paraId="45B835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79</w:t>
            </w:r>
          </w:p>
        </w:tc>
        <w:tc>
          <w:tcPr>
            <w:tcW w:w="1134" w:type="dxa"/>
            <w:noWrap/>
            <w:vAlign w:val="center"/>
            <w:hideMark/>
          </w:tcPr>
          <w:p w14:paraId="45B835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5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5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555" w14:textId="77777777" w:rsidTr="004F08F1">
        <w:trPr>
          <w:trHeight w:val="20"/>
        </w:trPr>
        <w:tc>
          <w:tcPr>
            <w:tcW w:w="1555" w:type="dxa"/>
            <w:noWrap/>
            <w:vAlign w:val="center"/>
            <w:hideMark/>
          </w:tcPr>
          <w:p w14:paraId="45B8354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Oronz</w:t>
            </w:r>
            <w:proofErr w:type="spellEnd"/>
            <w:r w:rsidRPr="00B144BB">
              <w:rPr>
                <w:rFonts w:ascii="Arial" w:hAnsi="Arial" w:cs="Arial"/>
                <w:sz w:val="22"/>
                <w:szCs w:val="22"/>
              </w:rPr>
              <w:t xml:space="preserve"> / </w:t>
            </w:r>
            <w:proofErr w:type="spellStart"/>
            <w:r w:rsidRPr="00B144BB">
              <w:rPr>
                <w:rFonts w:ascii="Arial" w:hAnsi="Arial" w:cs="Arial"/>
                <w:sz w:val="22"/>
                <w:szCs w:val="22"/>
              </w:rPr>
              <w:t>Orontze</w:t>
            </w:r>
            <w:proofErr w:type="spellEnd"/>
          </w:p>
        </w:tc>
        <w:tc>
          <w:tcPr>
            <w:tcW w:w="1134" w:type="dxa"/>
            <w:noWrap/>
            <w:vAlign w:val="center"/>
            <w:hideMark/>
          </w:tcPr>
          <w:p w14:paraId="45B835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48</w:t>
            </w:r>
          </w:p>
        </w:tc>
        <w:tc>
          <w:tcPr>
            <w:tcW w:w="1134" w:type="dxa"/>
            <w:noWrap/>
            <w:vAlign w:val="center"/>
            <w:hideMark/>
          </w:tcPr>
          <w:p w14:paraId="45B835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5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55D" w14:textId="77777777" w:rsidTr="004F08F1">
        <w:trPr>
          <w:trHeight w:val="20"/>
        </w:trPr>
        <w:tc>
          <w:tcPr>
            <w:tcW w:w="1555" w:type="dxa"/>
            <w:noWrap/>
            <w:vAlign w:val="center"/>
            <w:hideMark/>
          </w:tcPr>
          <w:p w14:paraId="45B835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Oroz-Betelu / Orotz-Betelu</w:t>
            </w:r>
          </w:p>
        </w:tc>
        <w:tc>
          <w:tcPr>
            <w:tcW w:w="1134" w:type="dxa"/>
            <w:noWrap/>
            <w:vAlign w:val="center"/>
            <w:hideMark/>
          </w:tcPr>
          <w:p w14:paraId="45B835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147</w:t>
            </w:r>
          </w:p>
        </w:tc>
        <w:tc>
          <w:tcPr>
            <w:tcW w:w="1134" w:type="dxa"/>
            <w:noWrap/>
            <w:vAlign w:val="center"/>
            <w:hideMark/>
          </w:tcPr>
          <w:p w14:paraId="45B835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5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565" w14:textId="77777777" w:rsidTr="004F08F1">
        <w:trPr>
          <w:trHeight w:val="20"/>
        </w:trPr>
        <w:tc>
          <w:tcPr>
            <w:tcW w:w="1555" w:type="dxa"/>
            <w:noWrap/>
            <w:vAlign w:val="center"/>
            <w:hideMark/>
          </w:tcPr>
          <w:p w14:paraId="45B8355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Oteiza</w:t>
            </w:r>
          </w:p>
        </w:tc>
        <w:tc>
          <w:tcPr>
            <w:tcW w:w="1134" w:type="dxa"/>
            <w:noWrap/>
            <w:vAlign w:val="center"/>
            <w:hideMark/>
          </w:tcPr>
          <w:p w14:paraId="45B835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930</w:t>
            </w:r>
          </w:p>
        </w:tc>
        <w:tc>
          <w:tcPr>
            <w:tcW w:w="1134" w:type="dxa"/>
            <w:noWrap/>
            <w:vAlign w:val="center"/>
            <w:hideMark/>
          </w:tcPr>
          <w:p w14:paraId="45B835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5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5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56D" w14:textId="77777777" w:rsidTr="004F08F1">
        <w:trPr>
          <w:trHeight w:val="20"/>
        </w:trPr>
        <w:tc>
          <w:tcPr>
            <w:tcW w:w="1555" w:type="dxa"/>
            <w:noWrap/>
            <w:vAlign w:val="center"/>
            <w:hideMark/>
          </w:tcPr>
          <w:p w14:paraId="45B8356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Pamplona / Iruña</w:t>
            </w:r>
          </w:p>
        </w:tc>
        <w:tc>
          <w:tcPr>
            <w:tcW w:w="1134" w:type="dxa"/>
            <w:noWrap/>
            <w:vAlign w:val="center"/>
            <w:hideMark/>
          </w:tcPr>
          <w:p w14:paraId="45B835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203.944</w:t>
            </w:r>
          </w:p>
        </w:tc>
        <w:tc>
          <w:tcPr>
            <w:tcW w:w="1134" w:type="dxa"/>
            <w:noWrap/>
            <w:vAlign w:val="center"/>
            <w:hideMark/>
          </w:tcPr>
          <w:p w14:paraId="45B835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44</w:t>
            </w:r>
          </w:p>
        </w:tc>
        <w:tc>
          <w:tcPr>
            <w:tcW w:w="1275" w:type="dxa"/>
            <w:noWrap/>
            <w:vAlign w:val="center"/>
            <w:hideMark/>
          </w:tcPr>
          <w:p w14:paraId="45B835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Suprarregional</w:t>
            </w:r>
          </w:p>
        </w:tc>
        <w:tc>
          <w:tcPr>
            <w:tcW w:w="1134" w:type="dxa"/>
            <w:noWrap/>
            <w:vAlign w:val="center"/>
            <w:hideMark/>
          </w:tcPr>
          <w:p w14:paraId="45B835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26</w:t>
            </w:r>
          </w:p>
        </w:tc>
        <w:tc>
          <w:tcPr>
            <w:tcW w:w="1418" w:type="dxa"/>
            <w:noWrap/>
            <w:vAlign w:val="center"/>
            <w:hideMark/>
          </w:tcPr>
          <w:p w14:paraId="45B835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w:t>
            </w:r>
          </w:p>
        </w:tc>
        <w:tc>
          <w:tcPr>
            <w:tcW w:w="1276" w:type="dxa"/>
            <w:noWrap/>
            <w:vAlign w:val="center"/>
            <w:hideMark/>
          </w:tcPr>
          <w:p w14:paraId="45B835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575" w14:textId="77777777" w:rsidTr="004F08F1">
        <w:trPr>
          <w:trHeight w:val="20"/>
        </w:trPr>
        <w:tc>
          <w:tcPr>
            <w:tcW w:w="1555" w:type="dxa"/>
            <w:noWrap/>
            <w:vAlign w:val="center"/>
            <w:hideMark/>
          </w:tcPr>
          <w:p w14:paraId="45B8356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Peralta / </w:t>
            </w:r>
            <w:proofErr w:type="spellStart"/>
            <w:r w:rsidRPr="00B144BB">
              <w:rPr>
                <w:rFonts w:ascii="Arial" w:hAnsi="Arial" w:cs="Arial"/>
                <w:sz w:val="22"/>
                <w:szCs w:val="22"/>
              </w:rPr>
              <w:t>Azkoien</w:t>
            </w:r>
            <w:proofErr w:type="spellEnd"/>
          </w:p>
        </w:tc>
        <w:tc>
          <w:tcPr>
            <w:tcW w:w="1134" w:type="dxa"/>
            <w:noWrap/>
            <w:vAlign w:val="center"/>
            <w:hideMark/>
          </w:tcPr>
          <w:p w14:paraId="45B835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5.951</w:t>
            </w:r>
          </w:p>
        </w:tc>
        <w:tc>
          <w:tcPr>
            <w:tcW w:w="1134" w:type="dxa"/>
            <w:noWrap/>
            <w:vAlign w:val="center"/>
            <w:hideMark/>
          </w:tcPr>
          <w:p w14:paraId="45B835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21</w:t>
            </w:r>
          </w:p>
        </w:tc>
        <w:tc>
          <w:tcPr>
            <w:tcW w:w="1275" w:type="dxa"/>
            <w:noWrap/>
            <w:vAlign w:val="center"/>
            <w:hideMark/>
          </w:tcPr>
          <w:p w14:paraId="45B835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Subregional</w:t>
            </w:r>
          </w:p>
        </w:tc>
        <w:tc>
          <w:tcPr>
            <w:tcW w:w="1134" w:type="dxa"/>
            <w:noWrap/>
            <w:vAlign w:val="center"/>
            <w:hideMark/>
          </w:tcPr>
          <w:p w14:paraId="45B835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w:t>
            </w:r>
          </w:p>
        </w:tc>
        <w:tc>
          <w:tcPr>
            <w:tcW w:w="1418" w:type="dxa"/>
            <w:noWrap/>
            <w:vAlign w:val="center"/>
            <w:hideMark/>
          </w:tcPr>
          <w:p w14:paraId="45B835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5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57D" w14:textId="77777777" w:rsidTr="004F08F1">
        <w:trPr>
          <w:trHeight w:val="20"/>
        </w:trPr>
        <w:tc>
          <w:tcPr>
            <w:tcW w:w="1555" w:type="dxa"/>
            <w:noWrap/>
            <w:vAlign w:val="center"/>
            <w:hideMark/>
          </w:tcPr>
          <w:p w14:paraId="45B8357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Petilla</w:t>
            </w:r>
            <w:proofErr w:type="spellEnd"/>
            <w:r w:rsidRPr="00B144BB">
              <w:rPr>
                <w:rFonts w:ascii="Arial" w:hAnsi="Arial" w:cs="Arial"/>
                <w:sz w:val="22"/>
                <w:szCs w:val="22"/>
              </w:rPr>
              <w:t xml:space="preserve"> de Aragón</w:t>
            </w:r>
          </w:p>
        </w:tc>
        <w:tc>
          <w:tcPr>
            <w:tcW w:w="1134" w:type="dxa"/>
            <w:noWrap/>
            <w:vAlign w:val="center"/>
            <w:hideMark/>
          </w:tcPr>
          <w:p w14:paraId="45B835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31</w:t>
            </w:r>
          </w:p>
        </w:tc>
        <w:tc>
          <w:tcPr>
            <w:tcW w:w="1134" w:type="dxa"/>
            <w:noWrap/>
            <w:vAlign w:val="center"/>
            <w:hideMark/>
          </w:tcPr>
          <w:p w14:paraId="45B835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5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5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18" w:type="dxa"/>
            <w:noWrap/>
            <w:vAlign w:val="center"/>
            <w:hideMark/>
          </w:tcPr>
          <w:p w14:paraId="45B835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w:t>
            </w:r>
          </w:p>
        </w:tc>
      </w:tr>
      <w:tr w:rsidR="00F522EB" w:rsidRPr="00B144BB" w14:paraId="45B83585" w14:textId="77777777" w:rsidTr="004F08F1">
        <w:trPr>
          <w:trHeight w:val="20"/>
        </w:trPr>
        <w:tc>
          <w:tcPr>
            <w:tcW w:w="1555" w:type="dxa"/>
            <w:noWrap/>
            <w:vAlign w:val="center"/>
            <w:hideMark/>
          </w:tcPr>
          <w:p w14:paraId="45B8357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Piedramillera</w:t>
            </w:r>
            <w:proofErr w:type="spellEnd"/>
          </w:p>
        </w:tc>
        <w:tc>
          <w:tcPr>
            <w:tcW w:w="1134" w:type="dxa"/>
            <w:noWrap/>
            <w:vAlign w:val="center"/>
            <w:hideMark/>
          </w:tcPr>
          <w:p w14:paraId="45B835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37</w:t>
            </w:r>
          </w:p>
        </w:tc>
        <w:tc>
          <w:tcPr>
            <w:tcW w:w="1134" w:type="dxa"/>
            <w:noWrap/>
            <w:vAlign w:val="center"/>
            <w:hideMark/>
          </w:tcPr>
          <w:p w14:paraId="45B835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5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5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58D" w14:textId="77777777" w:rsidTr="004F08F1">
        <w:trPr>
          <w:trHeight w:val="20"/>
        </w:trPr>
        <w:tc>
          <w:tcPr>
            <w:tcW w:w="1555" w:type="dxa"/>
            <w:noWrap/>
            <w:vAlign w:val="center"/>
            <w:hideMark/>
          </w:tcPr>
          <w:p w14:paraId="45B8358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Pitillas</w:t>
            </w:r>
          </w:p>
        </w:tc>
        <w:tc>
          <w:tcPr>
            <w:tcW w:w="1134" w:type="dxa"/>
            <w:noWrap/>
            <w:vAlign w:val="center"/>
            <w:hideMark/>
          </w:tcPr>
          <w:p w14:paraId="45B835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502</w:t>
            </w:r>
          </w:p>
        </w:tc>
        <w:tc>
          <w:tcPr>
            <w:tcW w:w="1134" w:type="dxa"/>
            <w:noWrap/>
            <w:vAlign w:val="center"/>
            <w:hideMark/>
          </w:tcPr>
          <w:p w14:paraId="45B835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5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595" w14:textId="77777777" w:rsidTr="004F08F1">
        <w:trPr>
          <w:trHeight w:val="20"/>
        </w:trPr>
        <w:tc>
          <w:tcPr>
            <w:tcW w:w="1555" w:type="dxa"/>
            <w:noWrap/>
            <w:vAlign w:val="center"/>
            <w:hideMark/>
          </w:tcPr>
          <w:p w14:paraId="45B8358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Puente la Reina / Gares</w:t>
            </w:r>
          </w:p>
        </w:tc>
        <w:tc>
          <w:tcPr>
            <w:tcW w:w="1134" w:type="dxa"/>
            <w:noWrap/>
            <w:vAlign w:val="center"/>
            <w:hideMark/>
          </w:tcPr>
          <w:p w14:paraId="45B835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2.889</w:t>
            </w:r>
          </w:p>
        </w:tc>
        <w:tc>
          <w:tcPr>
            <w:tcW w:w="1134" w:type="dxa"/>
            <w:noWrap/>
            <w:vAlign w:val="center"/>
            <w:hideMark/>
          </w:tcPr>
          <w:p w14:paraId="45B835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17</w:t>
            </w:r>
          </w:p>
        </w:tc>
        <w:tc>
          <w:tcPr>
            <w:tcW w:w="1275" w:type="dxa"/>
            <w:noWrap/>
            <w:vAlign w:val="center"/>
            <w:hideMark/>
          </w:tcPr>
          <w:p w14:paraId="45B835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Subregional</w:t>
            </w:r>
          </w:p>
        </w:tc>
        <w:tc>
          <w:tcPr>
            <w:tcW w:w="1134" w:type="dxa"/>
            <w:noWrap/>
            <w:vAlign w:val="center"/>
            <w:hideMark/>
          </w:tcPr>
          <w:p w14:paraId="45B835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w:t>
            </w:r>
          </w:p>
        </w:tc>
        <w:tc>
          <w:tcPr>
            <w:tcW w:w="1418" w:type="dxa"/>
            <w:noWrap/>
            <w:vAlign w:val="center"/>
            <w:hideMark/>
          </w:tcPr>
          <w:p w14:paraId="45B835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5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59D" w14:textId="77777777" w:rsidTr="004F08F1">
        <w:trPr>
          <w:trHeight w:val="20"/>
        </w:trPr>
        <w:tc>
          <w:tcPr>
            <w:tcW w:w="1555" w:type="dxa"/>
            <w:noWrap/>
            <w:vAlign w:val="center"/>
            <w:hideMark/>
          </w:tcPr>
          <w:p w14:paraId="45B83596" w14:textId="77777777" w:rsidR="004F2389" w:rsidRPr="00B144BB" w:rsidRDefault="00C87B69" w:rsidP="004F08F1">
            <w:pPr>
              <w:spacing w:before="20" w:after="20"/>
              <w:rPr>
                <w:rFonts w:ascii="Arial" w:hAnsi="Arial" w:cs="Arial"/>
                <w:sz w:val="22"/>
                <w:szCs w:val="22"/>
              </w:rPr>
            </w:pPr>
            <w:r w:rsidRPr="00B144BB">
              <w:rPr>
                <w:rFonts w:ascii="Arial" w:hAnsi="Arial" w:cs="Arial"/>
                <w:sz w:val="22"/>
                <w:szCs w:val="22"/>
              </w:rPr>
              <w:t xml:space="preserve">Pueyo / </w:t>
            </w:r>
            <w:proofErr w:type="spellStart"/>
            <w:r w:rsidRPr="00B144BB">
              <w:rPr>
                <w:rFonts w:ascii="Arial" w:hAnsi="Arial" w:cs="Arial"/>
                <w:sz w:val="22"/>
                <w:szCs w:val="22"/>
              </w:rPr>
              <w:t>Puiu</w:t>
            </w:r>
            <w:proofErr w:type="spellEnd"/>
          </w:p>
        </w:tc>
        <w:tc>
          <w:tcPr>
            <w:tcW w:w="1134" w:type="dxa"/>
            <w:noWrap/>
            <w:vAlign w:val="center"/>
            <w:hideMark/>
          </w:tcPr>
          <w:p w14:paraId="45B835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361</w:t>
            </w:r>
          </w:p>
        </w:tc>
        <w:tc>
          <w:tcPr>
            <w:tcW w:w="1134" w:type="dxa"/>
            <w:noWrap/>
            <w:vAlign w:val="center"/>
            <w:hideMark/>
          </w:tcPr>
          <w:p w14:paraId="45B835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5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5A5" w14:textId="77777777" w:rsidTr="004F08F1">
        <w:trPr>
          <w:trHeight w:val="20"/>
        </w:trPr>
        <w:tc>
          <w:tcPr>
            <w:tcW w:w="1555" w:type="dxa"/>
            <w:noWrap/>
            <w:vAlign w:val="center"/>
            <w:hideMark/>
          </w:tcPr>
          <w:p w14:paraId="45B8359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Ribaforada</w:t>
            </w:r>
            <w:proofErr w:type="spellEnd"/>
          </w:p>
        </w:tc>
        <w:tc>
          <w:tcPr>
            <w:tcW w:w="1134" w:type="dxa"/>
            <w:noWrap/>
            <w:vAlign w:val="center"/>
            <w:hideMark/>
          </w:tcPr>
          <w:p w14:paraId="45B835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3.738</w:t>
            </w:r>
          </w:p>
        </w:tc>
        <w:tc>
          <w:tcPr>
            <w:tcW w:w="1134" w:type="dxa"/>
            <w:noWrap/>
            <w:vAlign w:val="center"/>
            <w:hideMark/>
          </w:tcPr>
          <w:p w14:paraId="45B835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5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5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5AD" w14:textId="77777777" w:rsidTr="004F08F1">
        <w:trPr>
          <w:trHeight w:val="20"/>
        </w:trPr>
        <w:tc>
          <w:tcPr>
            <w:tcW w:w="1555" w:type="dxa"/>
            <w:noWrap/>
            <w:vAlign w:val="center"/>
            <w:hideMark/>
          </w:tcPr>
          <w:p w14:paraId="45B835A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Romanzado</w:t>
            </w:r>
          </w:p>
        </w:tc>
        <w:tc>
          <w:tcPr>
            <w:tcW w:w="1134" w:type="dxa"/>
            <w:noWrap/>
            <w:vAlign w:val="center"/>
            <w:hideMark/>
          </w:tcPr>
          <w:p w14:paraId="45B835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171</w:t>
            </w:r>
          </w:p>
        </w:tc>
        <w:tc>
          <w:tcPr>
            <w:tcW w:w="1134" w:type="dxa"/>
            <w:noWrap/>
            <w:vAlign w:val="center"/>
            <w:hideMark/>
          </w:tcPr>
          <w:p w14:paraId="45B835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5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5B5" w14:textId="77777777" w:rsidTr="004F08F1">
        <w:trPr>
          <w:trHeight w:val="20"/>
        </w:trPr>
        <w:tc>
          <w:tcPr>
            <w:tcW w:w="1555" w:type="dxa"/>
            <w:noWrap/>
            <w:vAlign w:val="center"/>
            <w:hideMark/>
          </w:tcPr>
          <w:p w14:paraId="45B835A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Roncal / </w:t>
            </w:r>
            <w:proofErr w:type="spellStart"/>
            <w:r w:rsidRPr="00B144BB">
              <w:rPr>
                <w:rFonts w:ascii="Arial" w:hAnsi="Arial" w:cs="Arial"/>
                <w:sz w:val="22"/>
                <w:szCs w:val="22"/>
              </w:rPr>
              <w:t>Erronkari</w:t>
            </w:r>
            <w:proofErr w:type="spellEnd"/>
          </w:p>
        </w:tc>
        <w:tc>
          <w:tcPr>
            <w:tcW w:w="1134" w:type="dxa"/>
            <w:noWrap/>
            <w:vAlign w:val="center"/>
            <w:hideMark/>
          </w:tcPr>
          <w:p w14:paraId="45B835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211</w:t>
            </w:r>
          </w:p>
        </w:tc>
        <w:tc>
          <w:tcPr>
            <w:tcW w:w="1134" w:type="dxa"/>
            <w:noWrap/>
            <w:vAlign w:val="center"/>
            <w:hideMark/>
          </w:tcPr>
          <w:p w14:paraId="45B835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5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5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5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5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5BD" w14:textId="77777777" w:rsidTr="004F08F1">
        <w:trPr>
          <w:trHeight w:val="20"/>
        </w:trPr>
        <w:tc>
          <w:tcPr>
            <w:tcW w:w="1555" w:type="dxa"/>
            <w:noWrap/>
            <w:vAlign w:val="center"/>
            <w:hideMark/>
          </w:tcPr>
          <w:p w14:paraId="45B835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Orreaga / Roncesvalles</w:t>
            </w:r>
          </w:p>
        </w:tc>
        <w:tc>
          <w:tcPr>
            <w:tcW w:w="1134" w:type="dxa"/>
            <w:noWrap/>
            <w:vAlign w:val="center"/>
            <w:hideMark/>
          </w:tcPr>
          <w:p w14:paraId="45B835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w:t>
            </w:r>
          </w:p>
        </w:tc>
        <w:tc>
          <w:tcPr>
            <w:tcW w:w="1134" w:type="dxa"/>
            <w:noWrap/>
            <w:vAlign w:val="center"/>
            <w:hideMark/>
          </w:tcPr>
          <w:p w14:paraId="45B835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5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5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5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276" w:type="dxa"/>
            <w:noWrap/>
            <w:vAlign w:val="center"/>
            <w:hideMark/>
          </w:tcPr>
          <w:p w14:paraId="45B835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5C5" w14:textId="77777777" w:rsidTr="004F08F1">
        <w:trPr>
          <w:trHeight w:val="20"/>
        </w:trPr>
        <w:tc>
          <w:tcPr>
            <w:tcW w:w="1555" w:type="dxa"/>
            <w:noWrap/>
            <w:vAlign w:val="center"/>
            <w:hideMark/>
          </w:tcPr>
          <w:p w14:paraId="45B835B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Sada</w:t>
            </w:r>
          </w:p>
        </w:tc>
        <w:tc>
          <w:tcPr>
            <w:tcW w:w="1134" w:type="dxa"/>
            <w:noWrap/>
            <w:vAlign w:val="center"/>
            <w:hideMark/>
          </w:tcPr>
          <w:p w14:paraId="45B835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135</w:t>
            </w:r>
          </w:p>
        </w:tc>
        <w:tc>
          <w:tcPr>
            <w:tcW w:w="1134" w:type="dxa"/>
            <w:noWrap/>
            <w:vAlign w:val="center"/>
            <w:hideMark/>
          </w:tcPr>
          <w:p w14:paraId="45B835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5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5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5CD" w14:textId="77777777" w:rsidTr="004F08F1">
        <w:trPr>
          <w:trHeight w:val="20"/>
        </w:trPr>
        <w:tc>
          <w:tcPr>
            <w:tcW w:w="1555" w:type="dxa"/>
            <w:noWrap/>
            <w:vAlign w:val="center"/>
            <w:hideMark/>
          </w:tcPr>
          <w:p w14:paraId="45B835C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Saldias</w:t>
            </w:r>
          </w:p>
        </w:tc>
        <w:tc>
          <w:tcPr>
            <w:tcW w:w="1134" w:type="dxa"/>
            <w:noWrap/>
            <w:vAlign w:val="center"/>
            <w:hideMark/>
          </w:tcPr>
          <w:p w14:paraId="45B835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116</w:t>
            </w:r>
          </w:p>
        </w:tc>
        <w:tc>
          <w:tcPr>
            <w:tcW w:w="1134" w:type="dxa"/>
            <w:noWrap/>
            <w:vAlign w:val="center"/>
            <w:hideMark/>
          </w:tcPr>
          <w:p w14:paraId="45B835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5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5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5D5" w14:textId="77777777" w:rsidTr="004F08F1">
        <w:trPr>
          <w:trHeight w:val="20"/>
        </w:trPr>
        <w:tc>
          <w:tcPr>
            <w:tcW w:w="1555" w:type="dxa"/>
            <w:noWrap/>
            <w:vAlign w:val="center"/>
            <w:hideMark/>
          </w:tcPr>
          <w:p w14:paraId="45B835C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Salinas de Oro / </w:t>
            </w:r>
            <w:proofErr w:type="spellStart"/>
            <w:r w:rsidRPr="00B144BB">
              <w:rPr>
                <w:rFonts w:ascii="Arial" w:hAnsi="Arial" w:cs="Arial"/>
                <w:sz w:val="22"/>
                <w:szCs w:val="22"/>
              </w:rPr>
              <w:t>Jaitz</w:t>
            </w:r>
            <w:proofErr w:type="spellEnd"/>
          </w:p>
        </w:tc>
        <w:tc>
          <w:tcPr>
            <w:tcW w:w="1134" w:type="dxa"/>
            <w:noWrap/>
            <w:vAlign w:val="center"/>
            <w:hideMark/>
          </w:tcPr>
          <w:p w14:paraId="45B835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109</w:t>
            </w:r>
          </w:p>
        </w:tc>
        <w:tc>
          <w:tcPr>
            <w:tcW w:w="1134" w:type="dxa"/>
            <w:noWrap/>
            <w:vAlign w:val="center"/>
            <w:hideMark/>
          </w:tcPr>
          <w:p w14:paraId="45B835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w:t>
            </w:r>
          </w:p>
        </w:tc>
        <w:tc>
          <w:tcPr>
            <w:tcW w:w="1275" w:type="dxa"/>
            <w:noWrap/>
            <w:vAlign w:val="center"/>
            <w:hideMark/>
          </w:tcPr>
          <w:p w14:paraId="45B835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5DD" w14:textId="77777777" w:rsidTr="004F08F1">
        <w:trPr>
          <w:trHeight w:val="20"/>
        </w:trPr>
        <w:tc>
          <w:tcPr>
            <w:tcW w:w="1555" w:type="dxa"/>
            <w:noWrap/>
            <w:vAlign w:val="center"/>
            <w:hideMark/>
          </w:tcPr>
          <w:p w14:paraId="45B835D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lastRenderedPageBreak/>
              <w:t>San Adrián</w:t>
            </w:r>
          </w:p>
        </w:tc>
        <w:tc>
          <w:tcPr>
            <w:tcW w:w="1134" w:type="dxa"/>
            <w:noWrap/>
            <w:vAlign w:val="center"/>
            <w:hideMark/>
          </w:tcPr>
          <w:p w14:paraId="45B835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6.344</w:t>
            </w:r>
          </w:p>
        </w:tc>
        <w:tc>
          <w:tcPr>
            <w:tcW w:w="1134" w:type="dxa"/>
            <w:noWrap/>
            <w:vAlign w:val="center"/>
            <w:hideMark/>
          </w:tcPr>
          <w:p w14:paraId="45B835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17</w:t>
            </w:r>
          </w:p>
        </w:tc>
        <w:tc>
          <w:tcPr>
            <w:tcW w:w="1275" w:type="dxa"/>
            <w:noWrap/>
            <w:vAlign w:val="center"/>
            <w:hideMark/>
          </w:tcPr>
          <w:p w14:paraId="45B835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Subregional</w:t>
            </w:r>
          </w:p>
        </w:tc>
        <w:tc>
          <w:tcPr>
            <w:tcW w:w="1134" w:type="dxa"/>
            <w:noWrap/>
            <w:vAlign w:val="center"/>
            <w:hideMark/>
          </w:tcPr>
          <w:p w14:paraId="45B835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w:t>
            </w:r>
          </w:p>
        </w:tc>
        <w:tc>
          <w:tcPr>
            <w:tcW w:w="1418" w:type="dxa"/>
            <w:noWrap/>
            <w:vAlign w:val="center"/>
            <w:hideMark/>
          </w:tcPr>
          <w:p w14:paraId="45B835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5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5E5" w14:textId="77777777" w:rsidTr="004F08F1">
        <w:trPr>
          <w:trHeight w:val="20"/>
        </w:trPr>
        <w:tc>
          <w:tcPr>
            <w:tcW w:w="1555" w:type="dxa"/>
            <w:noWrap/>
            <w:vAlign w:val="center"/>
            <w:hideMark/>
          </w:tcPr>
          <w:p w14:paraId="45B835D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1134" w:type="dxa"/>
            <w:noWrap/>
            <w:vAlign w:val="center"/>
            <w:hideMark/>
          </w:tcPr>
          <w:p w14:paraId="45B835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4.933</w:t>
            </w:r>
          </w:p>
        </w:tc>
        <w:tc>
          <w:tcPr>
            <w:tcW w:w="1134" w:type="dxa"/>
            <w:noWrap/>
            <w:vAlign w:val="center"/>
            <w:hideMark/>
          </w:tcPr>
          <w:p w14:paraId="45B835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29</w:t>
            </w:r>
          </w:p>
        </w:tc>
        <w:tc>
          <w:tcPr>
            <w:tcW w:w="1275" w:type="dxa"/>
            <w:noWrap/>
            <w:vAlign w:val="center"/>
            <w:hideMark/>
          </w:tcPr>
          <w:p w14:paraId="45B835E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Regional</w:t>
            </w:r>
          </w:p>
        </w:tc>
        <w:tc>
          <w:tcPr>
            <w:tcW w:w="1134" w:type="dxa"/>
            <w:noWrap/>
            <w:vAlign w:val="center"/>
            <w:hideMark/>
          </w:tcPr>
          <w:p w14:paraId="45B835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19</w:t>
            </w:r>
          </w:p>
        </w:tc>
        <w:tc>
          <w:tcPr>
            <w:tcW w:w="1418" w:type="dxa"/>
            <w:noWrap/>
            <w:vAlign w:val="center"/>
            <w:hideMark/>
          </w:tcPr>
          <w:p w14:paraId="45B835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5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5ED" w14:textId="77777777" w:rsidTr="004F08F1">
        <w:trPr>
          <w:trHeight w:val="20"/>
        </w:trPr>
        <w:tc>
          <w:tcPr>
            <w:tcW w:w="1555" w:type="dxa"/>
            <w:noWrap/>
            <w:vAlign w:val="center"/>
            <w:hideMark/>
          </w:tcPr>
          <w:p w14:paraId="45B835E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San Martín de </w:t>
            </w:r>
            <w:proofErr w:type="spellStart"/>
            <w:r w:rsidRPr="00B144BB">
              <w:rPr>
                <w:rFonts w:ascii="Arial" w:hAnsi="Arial" w:cs="Arial"/>
                <w:sz w:val="22"/>
                <w:szCs w:val="22"/>
              </w:rPr>
              <w:t>Unx</w:t>
            </w:r>
            <w:proofErr w:type="spellEnd"/>
          </w:p>
        </w:tc>
        <w:tc>
          <w:tcPr>
            <w:tcW w:w="1134" w:type="dxa"/>
            <w:noWrap/>
            <w:vAlign w:val="center"/>
            <w:hideMark/>
          </w:tcPr>
          <w:p w14:paraId="45B835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389</w:t>
            </w:r>
          </w:p>
        </w:tc>
        <w:tc>
          <w:tcPr>
            <w:tcW w:w="1134" w:type="dxa"/>
            <w:noWrap/>
            <w:vAlign w:val="center"/>
            <w:hideMark/>
          </w:tcPr>
          <w:p w14:paraId="45B835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5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5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5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5F5" w14:textId="77777777" w:rsidTr="004F08F1">
        <w:trPr>
          <w:trHeight w:val="20"/>
        </w:trPr>
        <w:tc>
          <w:tcPr>
            <w:tcW w:w="1555" w:type="dxa"/>
            <w:noWrap/>
            <w:vAlign w:val="center"/>
            <w:hideMark/>
          </w:tcPr>
          <w:p w14:paraId="45B835E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Sansol</w:t>
            </w:r>
            <w:proofErr w:type="spellEnd"/>
          </w:p>
        </w:tc>
        <w:tc>
          <w:tcPr>
            <w:tcW w:w="1134" w:type="dxa"/>
            <w:noWrap/>
            <w:vAlign w:val="center"/>
            <w:hideMark/>
          </w:tcPr>
          <w:p w14:paraId="45B835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97</w:t>
            </w:r>
          </w:p>
        </w:tc>
        <w:tc>
          <w:tcPr>
            <w:tcW w:w="1134" w:type="dxa"/>
            <w:noWrap/>
            <w:vAlign w:val="center"/>
            <w:hideMark/>
          </w:tcPr>
          <w:p w14:paraId="45B835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5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5FD" w14:textId="77777777" w:rsidTr="004F08F1">
        <w:trPr>
          <w:trHeight w:val="20"/>
        </w:trPr>
        <w:tc>
          <w:tcPr>
            <w:tcW w:w="1555" w:type="dxa"/>
            <w:noWrap/>
            <w:vAlign w:val="center"/>
            <w:hideMark/>
          </w:tcPr>
          <w:p w14:paraId="45B835F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Santacara</w:t>
            </w:r>
          </w:p>
        </w:tc>
        <w:tc>
          <w:tcPr>
            <w:tcW w:w="1134" w:type="dxa"/>
            <w:noWrap/>
            <w:vAlign w:val="center"/>
            <w:hideMark/>
          </w:tcPr>
          <w:p w14:paraId="45B835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870</w:t>
            </w:r>
          </w:p>
        </w:tc>
        <w:tc>
          <w:tcPr>
            <w:tcW w:w="1134" w:type="dxa"/>
            <w:noWrap/>
            <w:vAlign w:val="center"/>
            <w:hideMark/>
          </w:tcPr>
          <w:p w14:paraId="45B835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5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5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5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5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605" w14:textId="77777777" w:rsidTr="004F08F1">
        <w:trPr>
          <w:trHeight w:val="20"/>
        </w:trPr>
        <w:tc>
          <w:tcPr>
            <w:tcW w:w="1555" w:type="dxa"/>
            <w:noWrap/>
            <w:vAlign w:val="center"/>
            <w:hideMark/>
          </w:tcPr>
          <w:p w14:paraId="45B835F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Doneztebe</w:t>
            </w:r>
            <w:proofErr w:type="spellEnd"/>
            <w:r w:rsidRPr="00B144BB">
              <w:rPr>
                <w:rFonts w:ascii="Arial" w:hAnsi="Arial" w:cs="Arial"/>
                <w:sz w:val="22"/>
                <w:szCs w:val="22"/>
              </w:rPr>
              <w:t xml:space="preserve"> / </w:t>
            </w:r>
            <w:proofErr w:type="spellStart"/>
            <w:r w:rsidRPr="00B144BB">
              <w:rPr>
                <w:rFonts w:ascii="Arial" w:hAnsi="Arial" w:cs="Arial"/>
                <w:sz w:val="22"/>
                <w:szCs w:val="22"/>
              </w:rPr>
              <w:t>Santesteban</w:t>
            </w:r>
            <w:proofErr w:type="spellEnd"/>
          </w:p>
        </w:tc>
        <w:tc>
          <w:tcPr>
            <w:tcW w:w="1134" w:type="dxa"/>
            <w:noWrap/>
            <w:vAlign w:val="center"/>
            <w:hideMark/>
          </w:tcPr>
          <w:p w14:paraId="45B835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1.763</w:t>
            </w:r>
          </w:p>
        </w:tc>
        <w:tc>
          <w:tcPr>
            <w:tcW w:w="1134" w:type="dxa"/>
            <w:noWrap/>
            <w:vAlign w:val="center"/>
            <w:hideMark/>
          </w:tcPr>
          <w:p w14:paraId="45B836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60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Subregional</w:t>
            </w:r>
          </w:p>
        </w:tc>
        <w:tc>
          <w:tcPr>
            <w:tcW w:w="1134" w:type="dxa"/>
            <w:noWrap/>
            <w:vAlign w:val="center"/>
            <w:hideMark/>
          </w:tcPr>
          <w:p w14:paraId="45B836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w:t>
            </w:r>
          </w:p>
        </w:tc>
        <w:tc>
          <w:tcPr>
            <w:tcW w:w="1418" w:type="dxa"/>
            <w:noWrap/>
            <w:vAlign w:val="center"/>
            <w:hideMark/>
          </w:tcPr>
          <w:p w14:paraId="45B836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6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60D" w14:textId="77777777" w:rsidTr="004F08F1">
        <w:trPr>
          <w:trHeight w:val="20"/>
        </w:trPr>
        <w:tc>
          <w:tcPr>
            <w:tcW w:w="1555" w:type="dxa"/>
            <w:noWrap/>
            <w:vAlign w:val="center"/>
            <w:hideMark/>
          </w:tcPr>
          <w:p w14:paraId="45B8360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Sarriés</w:t>
            </w:r>
            <w:proofErr w:type="spellEnd"/>
            <w:r w:rsidRPr="00B144BB">
              <w:rPr>
                <w:rFonts w:ascii="Arial" w:hAnsi="Arial" w:cs="Arial"/>
                <w:sz w:val="22"/>
                <w:szCs w:val="22"/>
              </w:rPr>
              <w:t xml:space="preserve"> / </w:t>
            </w:r>
            <w:proofErr w:type="spellStart"/>
            <w:r w:rsidRPr="00B144BB">
              <w:rPr>
                <w:rFonts w:ascii="Arial" w:hAnsi="Arial" w:cs="Arial"/>
                <w:sz w:val="22"/>
                <w:szCs w:val="22"/>
              </w:rPr>
              <w:t>Sartze</w:t>
            </w:r>
            <w:proofErr w:type="spellEnd"/>
          </w:p>
        </w:tc>
        <w:tc>
          <w:tcPr>
            <w:tcW w:w="1134" w:type="dxa"/>
            <w:noWrap/>
            <w:vAlign w:val="center"/>
            <w:hideMark/>
          </w:tcPr>
          <w:p w14:paraId="45B836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60</w:t>
            </w:r>
          </w:p>
        </w:tc>
        <w:tc>
          <w:tcPr>
            <w:tcW w:w="1134" w:type="dxa"/>
            <w:noWrap/>
            <w:vAlign w:val="center"/>
            <w:hideMark/>
          </w:tcPr>
          <w:p w14:paraId="45B836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6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615" w14:textId="77777777" w:rsidTr="004F08F1">
        <w:trPr>
          <w:trHeight w:val="20"/>
        </w:trPr>
        <w:tc>
          <w:tcPr>
            <w:tcW w:w="1555" w:type="dxa"/>
            <w:noWrap/>
            <w:vAlign w:val="center"/>
            <w:hideMark/>
          </w:tcPr>
          <w:p w14:paraId="45B8360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Sartaguda</w:t>
            </w:r>
            <w:proofErr w:type="spellEnd"/>
          </w:p>
        </w:tc>
        <w:tc>
          <w:tcPr>
            <w:tcW w:w="1134" w:type="dxa"/>
            <w:noWrap/>
            <w:vAlign w:val="center"/>
            <w:hideMark/>
          </w:tcPr>
          <w:p w14:paraId="45B836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1.281</w:t>
            </w:r>
          </w:p>
        </w:tc>
        <w:tc>
          <w:tcPr>
            <w:tcW w:w="1134" w:type="dxa"/>
            <w:noWrap/>
            <w:vAlign w:val="center"/>
            <w:hideMark/>
          </w:tcPr>
          <w:p w14:paraId="45B836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6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6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61D" w14:textId="77777777" w:rsidTr="004F08F1">
        <w:trPr>
          <w:trHeight w:val="20"/>
        </w:trPr>
        <w:tc>
          <w:tcPr>
            <w:tcW w:w="1555" w:type="dxa"/>
            <w:noWrap/>
            <w:vAlign w:val="center"/>
            <w:hideMark/>
          </w:tcPr>
          <w:p w14:paraId="45B8361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Sesma</w:t>
            </w:r>
          </w:p>
        </w:tc>
        <w:tc>
          <w:tcPr>
            <w:tcW w:w="1134" w:type="dxa"/>
            <w:noWrap/>
            <w:vAlign w:val="center"/>
            <w:hideMark/>
          </w:tcPr>
          <w:p w14:paraId="45B836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1.161</w:t>
            </w:r>
          </w:p>
        </w:tc>
        <w:tc>
          <w:tcPr>
            <w:tcW w:w="1134" w:type="dxa"/>
            <w:noWrap/>
            <w:vAlign w:val="center"/>
            <w:hideMark/>
          </w:tcPr>
          <w:p w14:paraId="45B836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6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6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625" w14:textId="77777777" w:rsidTr="004F08F1">
        <w:trPr>
          <w:trHeight w:val="20"/>
        </w:trPr>
        <w:tc>
          <w:tcPr>
            <w:tcW w:w="1555" w:type="dxa"/>
            <w:noWrap/>
            <w:vAlign w:val="center"/>
            <w:hideMark/>
          </w:tcPr>
          <w:p w14:paraId="45B8361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Sorlada</w:t>
            </w:r>
            <w:proofErr w:type="spellEnd"/>
          </w:p>
        </w:tc>
        <w:tc>
          <w:tcPr>
            <w:tcW w:w="1134" w:type="dxa"/>
            <w:noWrap/>
            <w:vAlign w:val="center"/>
            <w:hideMark/>
          </w:tcPr>
          <w:p w14:paraId="45B836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57</w:t>
            </w:r>
          </w:p>
        </w:tc>
        <w:tc>
          <w:tcPr>
            <w:tcW w:w="1134" w:type="dxa"/>
            <w:noWrap/>
            <w:vAlign w:val="center"/>
            <w:hideMark/>
          </w:tcPr>
          <w:p w14:paraId="45B836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6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6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62D" w14:textId="77777777" w:rsidTr="004F08F1">
        <w:trPr>
          <w:trHeight w:val="20"/>
        </w:trPr>
        <w:tc>
          <w:tcPr>
            <w:tcW w:w="1555" w:type="dxa"/>
            <w:noWrap/>
            <w:vAlign w:val="center"/>
            <w:hideMark/>
          </w:tcPr>
          <w:p w14:paraId="45B8362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Sunbilla</w:t>
            </w:r>
            <w:proofErr w:type="spellEnd"/>
          </w:p>
        </w:tc>
        <w:tc>
          <w:tcPr>
            <w:tcW w:w="1134" w:type="dxa"/>
            <w:noWrap/>
            <w:vAlign w:val="center"/>
            <w:hideMark/>
          </w:tcPr>
          <w:p w14:paraId="45B836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665</w:t>
            </w:r>
          </w:p>
        </w:tc>
        <w:tc>
          <w:tcPr>
            <w:tcW w:w="1134" w:type="dxa"/>
            <w:noWrap/>
            <w:vAlign w:val="center"/>
            <w:hideMark/>
          </w:tcPr>
          <w:p w14:paraId="45B836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62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635" w14:textId="77777777" w:rsidTr="004F08F1">
        <w:trPr>
          <w:trHeight w:val="20"/>
        </w:trPr>
        <w:tc>
          <w:tcPr>
            <w:tcW w:w="1555" w:type="dxa"/>
            <w:noWrap/>
            <w:vAlign w:val="center"/>
            <w:hideMark/>
          </w:tcPr>
          <w:p w14:paraId="45B8362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Tafalla</w:t>
            </w:r>
          </w:p>
        </w:tc>
        <w:tc>
          <w:tcPr>
            <w:tcW w:w="1134" w:type="dxa"/>
            <w:noWrap/>
            <w:vAlign w:val="center"/>
            <w:hideMark/>
          </w:tcPr>
          <w:p w14:paraId="45B836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10.621</w:t>
            </w:r>
          </w:p>
        </w:tc>
        <w:tc>
          <w:tcPr>
            <w:tcW w:w="1134" w:type="dxa"/>
            <w:noWrap/>
            <w:vAlign w:val="center"/>
            <w:hideMark/>
          </w:tcPr>
          <w:p w14:paraId="45B836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29</w:t>
            </w:r>
          </w:p>
        </w:tc>
        <w:tc>
          <w:tcPr>
            <w:tcW w:w="1275" w:type="dxa"/>
            <w:noWrap/>
            <w:vAlign w:val="center"/>
            <w:hideMark/>
          </w:tcPr>
          <w:p w14:paraId="45B8363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Regional</w:t>
            </w:r>
          </w:p>
        </w:tc>
        <w:tc>
          <w:tcPr>
            <w:tcW w:w="1134" w:type="dxa"/>
            <w:noWrap/>
            <w:vAlign w:val="center"/>
            <w:hideMark/>
          </w:tcPr>
          <w:p w14:paraId="45B836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w:t>
            </w:r>
          </w:p>
        </w:tc>
        <w:tc>
          <w:tcPr>
            <w:tcW w:w="1418" w:type="dxa"/>
            <w:noWrap/>
            <w:vAlign w:val="center"/>
            <w:hideMark/>
          </w:tcPr>
          <w:p w14:paraId="45B836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6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63D" w14:textId="77777777" w:rsidTr="004F08F1">
        <w:trPr>
          <w:trHeight w:val="20"/>
        </w:trPr>
        <w:tc>
          <w:tcPr>
            <w:tcW w:w="1555" w:type="dxa"/>
            <w:noWrap/>
            <w:vAlign w:val="center"/>
            <w:hideMark/>
          </w:tcPr>
          <w:p w14:paraId="45B8363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Tiebas-Muruarte</w:t>
            </w:r>
            <w:proofErr w:type="spellEnd"/>
            <w:r w:rsidRPr="00B144BB">
              <w:rPr>
                <w:rFonts w:ascii="Arial" w:hAnsi="Arial" w:cs="Arial"/>
                <w:sz w:val="22"/>
                <w:szCs w:val="22"/>
              </w:rPr>
              <w:t xml:space="preserve"> de Reta</w:t>
            </w:r>
          </w:p>
        </w:tc>
        <w:tc>
          <w:tcPr>
            <w:tcW w:w="1134" w:type="dxa"/>
            <w:noWrap/>
            <w:vAlign w:val="center"/>
            <w:hideMark/>
          </w:tcPr>
          <w:p w14:paraId="45B836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636</w:t>
            </w:r>
          </w:p>
        </w:tc>
        <w:tc>
          <w:tcPr>
            <w:tcW w:w="1134" w:type="dxa"/>
            <w:noWrap/>
            <w:vAlign w:val="center"/>
            <w:hideMark/>
          </w:tcPr>
          <w:p w14:paraId="45B836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6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6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645" w14:textId="77777777" w:rsidTr="004F08F1">
        <w:trPr>
          <w:trHeight w:val="20"/>
        </w:trPr>
        <w:tc>
          <w:tcPr>
            <w:tcW w:w="1555" w:type="dxa"/>
            <w:noWrap/>
            <w:vAlign w:val="center"/>
            <w:hideMark/>
          </w:tcPr>
          <w:p w14:paraId="45B8363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Tirapu</w:t>
            </w:r>
          </w:p>
        </w:tc>
        <w:tc>
          <w:tcPr>
            <w:tcW w:w="1134" w:type="dxa"/>
            <w:noWrap/>
            <w:vAlign w:val="center"/>
            <w:hideMark/>
          </w:tcPr>
          <w:p w14:paraId="45B836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42</w:t>
            </w:r>
          </w:p>
        </w:tc>
        <w:tc>
          <w:tcPr>
            <w:tcW w:w="1134" w:type="dxa"/>
            <w:noWrap/>
            <w:vAlign w:val="center"/>
            <w:hideMark/>
          </w:tcPr>
          <w:p w14:paraId="45B836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6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64D" w14:textId="77777777" w:rsidTr="004F08F1">
        <w:trPr>
          <w:trHeight w:val="20"/>
        </w:trPr>
        <w:tc>
          <w:tcPr>
            <w:tcW w:w="1555" w:type="dxa"/>
            <w:noWrap/>
            <w:vAlign w:val="center"/>
            <w:hideMark/>
          </w:tcPr>
          <w:p w14:paraId="45B8364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Torralba del Río</w:t>
            </w:r>
          </w:p>
        </w:tc>
        <w:tc>
          <w:tcPr>
            <w:tcW w:w="1134" w:type="dxa"/>
            <w:noWrap/>
            <w:vAlign w:val="center"/>
            <w:hideMark/>
          </w:tcPr>
          <w:p w14:paraId="45B836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96</w:t>
            </w:r>
          </w:p>
        </w:tc>
        <w:tc>
          <w:tcPr>
            <w:tcW w:w="1134" w:type="dxa"/>
            <w:noWrap/>
            <w:vAlign w:val="center"/>
            <w:hideMark/>
          </w:tcPr>
          <w:p w14:paraId="45B836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6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6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r>
      <w:tr w:rsidR="00F522EB" w:rsidRPr="00B144BB" w14:paraId="45B83655" w14:textId="77777777" w:rsidTr="004F08F1">
        <w:trPr>
          <w:trHeight w:val="20"/>
        </w:trPr>
        <w:tc>
          <w:tcPr>
            <w:tcW w:w="1555" w:type="dxa"/>
            <w:noWrap/>
            <w:vAlign w:val="center"/>
            <w:hideMark/>
          </w:tcPr>
          <w:p w14:paraId="45B8364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Torres del Río</w:t>
            </w:r>
          </w:p>
        </w:tc>
        <w:tc>
          <w:tcPr>
            <w:tcW w:w="1134" w:type="dxa"/>
            <w:noWrap/>
            <w:vAlign w:val="center"/>
            <w:hideMark/>
          </w:tcPr>
          <w:p w14:paraId="45B836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124</w:t>
            </w:r>
          </w:p>
        </w:tc>
        <w:tc>
          <w:tcPr>
            <w:tcW w:w="1134" w:type="dxa"/>
            <w:noWrap/>
            <w:vAlign w:val="center"/>
            <w:hideMark/>
          </w:tcPr>
          <w:p w14:paraId="45B836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6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6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65D" w14:textId="77777777" w:rsidTr="004F08F1">
        <w:trPr>
          <w:trHeight w:val="20"/>
        </w:trPr>
        <w:tc>
          <w:tcPr>
            <w:tcW w:w="1555" w:type="dxa"/>
            <w:noWrap/>
            <w:vAlign w:val="center"/>
            <w:hideMark/>
          </w:tcPr>
          <w:p w14:paraId="45B836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Tudela</w:t>
            </w:r>
          </w:p>
        </w:tc>
        <w:tc>
          <w:tcPr>
            <w:tcW w:w="1134" w:type="dxa"/>
            <w:noWrap/>
            <w:vAlign w:val="center"/>
            <w:hideMark/>
          </w:tcPr>
          <w:p w14:paraId="45B836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37.042</w:t>
            </w:r>
          </w:p>
        </w:tc>
        <w:tc>
          <w:tcPr>
            <w:tcW w:w="1134" w:type="dxa"/>
            <w:noWrap/>
            <w:vAlign w:val="center"/>
            <w:hideMark/>
          </w:tcPr>
          <w:p w14:paraId="45B836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34</w:t>
            </w:r>
          </w:p>
        </w:tc>
        <w:tc>
          <w:tcPr>
            <w:tcW w:w="1275" w:type="dxa"/>
            <w:noWrap/>
            <w:vAlign w:val="center"/>
            <w:hideMark/>
          </w:tcPr>
          <w:p w14:paraId="45B836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Regional</w:t>
            </w:r>
          </w:p>
        </w:tc>
        <w:tc>
          <w:tcPr>
            <w:tcW w:w="1134" w:type="dxa"/>
            <w:noWrap/>
            <w:vAlign w:val="center"/>
            <w:hideMark/>
          </w:tcPr>
          <w:p w14:paraId="45B836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w:t>
            </w:r>
          </w:p>
        </w:tc>
        <w:tc>
          <w:tcPr>
            <w:tcW w:w="1418" w:type="dxa"/>
            <w:noWrap/>
            <w:vAlign w:val="center"/>
            <w:hideMark/>
          </w:tcPr>
          <w:p w14:paraId="45B836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6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665" w14:textId="77777777" w:rsidTr="004F08F1">
        <w:trPr>
          <w:trHeight w:val="20"/>
        </w:trPr>
        <w:tc>
          <w:tcPr>
            <w:tcW w:w="1555" w:type="dxa"/>
            <w:noWrap/>
            <w:vAlign w:val="center"/>
            <w:hideMark/>
          </w:tcPr>
          <w:p w14:paraId="45B8365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Tulebras</w:t>
            </w:r>
            <w:proofErr w:type="spellEnd"/>
          </w:p>
        </w:tc>
        <w:tc>
          <w:tcPr>
            <w:tcW w:w="1134" w:type="dxa"/>
            <w:noWrap/>
            <w:vAlign w:val="center"/>
            <w:hideMark/>
          </w:tcPr>
          <w:p w14:paraId="45B836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132</w:t>
            </w:r>
          </w:p>
        </w:tc>
        <w:tc>
          <w:tcPr>
            <w:tcW w:w="1134" w:type="dxa"/>
            <w:noWrap/>
            <w:vAlign w:val="center"/>
            <w:hideMark/>
          </w:tcPr>
          <w:p w14:paraId="45B836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6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66D" w14:textId="77777777" w:rsidTr="004F08F1">
        <w:trPr>
          <w:trHeight w:val="20"/>
        </w:trPr>
        <w:tc>
          <w:tcPr>
            <w:tcW w:w="1555" w:type="dxa"/>
            <w:noWrap/>
            <w:vAlign w:val="center"/>
            <w:hideMark/>
          </w:tcPr>
          <w:p w14:paraId="45B8366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Úcar</w:t>
            </w:r>
            <w:proofErr w:type="spellEnd"/>
          </w:p>
        </w:tc>
        <w:tc>
          <w:tcPr>
            <w:tcW w:w="1134" w:type="dxa"/>
            <w:noWrap/>
            <w:vAlign w:val="center"/>
            <w:hideMark/>
          </w:tcPr>
          <w:p w14:paraId="45B836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176</w:t>
            </w:r>
          </w:p>
        </w:tc>
        <w:tc>
          <w:tcPr>
            <w:tcW w:w="1134" w:type="dxa"/>
            <w:noWrap/>
            <w:vAlign w:val="center"/>
            <w:hideMark/>
          </w:tcPr>
          <w:p w14:paraId="45B836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6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6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675" w14:textId="77777777" w:rsidTr="004F08F1">
        <w:trPr>
          <w:trHeight w:val="20"/>
        </w:trPr>
        <w:tc>
          <w:tcPr>
            <w:tcW w:w="1555" w:type="dxa"/>
            <w:noWrap/>
            <w:vAlign w:val="center"/>
            <w:hideMark/>
          </w:tcPr>
          <w:p w14:paraId="45B8366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Ujué</w:t>
            </w:r>
            <w:proofErr w:type="spellEnd"/>
            <w:r w:rsidRPr="00B144BB">
              <w:rPr>
                <w:rFonts w:ascii="Arial" w:hAnsi="Arial" w:cs="Arial"/>
                <w:sz w:val="22"/>
                <w:szCs w:val="22"/>
              </w:rPr>
              <w:t xml:space="preserve"> / Uxue</w:t>
            </w:r>
          </w:p>
        </w:tc>
        <w:tc>
          <w:tcPr>
            <w:tcW w:w="1134" w:type="dxa"/>
            <w:noWrap/>
            <w:vAlign w:val="center"/>
            <w:hideMark/>
          </w:tcPr>
          <w:p w14:paraId="45B836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175</w:t>
            </w:r>
          </w:p>
        </w:tc>
        <w:tc>
          <w:tcPr>
            <w:tcW w:w="1134" w:type="dxa"/>
            <w:noWrap/>
            <w:vAlign w:val="center"/>
            <w:hideMark/>
          </w:tcPr>
          <w:p w14:paraId="45B836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6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6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67D" w14:textId="77777777" w:rsidTr="004F08F1">
        <w:trPr>
          <w:trHeight w:val="20"/>
        </w:trPr>
        <w:tc>
          <w:tcPr>
            <w:tcW w:w="1555" w:type="dxa"/>
            <w:noWrap/>
            <w:vAlign w:val="center"/>
            <w:hideMark/>
          </w:tcPr>
          <w:p w14:paraId="45B8367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1134" w:type="dxa"/>
            <w:noWrap/>
            <w:vAlign w:val="center"/>
            <w:hideMark/>
          </w:tcPr>
          <w:p w14:paraId="45B836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1.674</w:t>
            </w:r>
          </w:p>
        </w:tc>
        <w:tc>
          <w:tcPr>
            <w:tcW w:w="1134" w:type="dxa"/>
            <w:noWrap/>
            <w:vAlign w:val="center"/>
            <w:hideMark/>
          </w:tcPr>
          <w:p w14:paraId="45B836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c>
          <w:tcPr>
            <w:tcW w:w="1275" w:type="dxa"/>
            <w:noWrap/>
            <w:vAlign w:val="center"/>
            <w:hideMark/>
          </w:tcPr>
          <w:p w14:paraId="45B836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6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6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685" w14:textId="77777777" w:rsidTr="004F08F1">
        <w:trPr>
          <w:trHeight w:val="20"/>
        </w:trPr>
        <w:tc>
          <w:tcPr>
            <w:tcW w:w="1555" w:type="dxa"/>
            <w:noWrap/>
            <w:vAlign w:val="center"/>
            <w:hideMark/>
          </w:tcPr>
          <w:p w14:paraId="45B8367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Unciti</w:t>
            </w:r>
          </w:p>
        </w:tc>
        <w:tc>
          <w:tcPr>
            <w:tcW w:w="1134" w:type="dxa"/>
            <w:noWrap/>
            <w:vAlign w:val="center"/>
            <w:hideMark/>
          </w:tcPr>
          <w:p w14:paraId="45B836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209</w:t>
            </w:r>
          </w:p>
        </w:tc>
        <w:tc>
          <w:tcPr>
            <w:tcW w:w="1134" w:type="dxa"/>
            <w:noWrap/>
            <w:vAlign w:val="center"/>
            <w:hideMark/>
          </w:tcPr>
          <w:p w14:paraId="45B836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6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6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68D" w14:textId="77777777" w:rsidTr="004F08F1">
        <w:trPr>
          <w:trHeight w:val="20"/>
        </w:trPr>
        <w:tc>
          <w:tcPr>
            <w:tcW w:w="1555" w:type="dxa"/>
            <w:noWrap/>
            <w:vAlign w:val="center"/>
            <w:hideMark/>
          </w:tcPr>
          <w:p w14:paraId="45B8368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Unzué / </w:t>
            </w:r>
            <w:proofErr w:type="spellStart"/>
            <w:r w:rsidRPr="00B144BB">
              <w:rPr>
                <w:rFonts w:ascii="Arial" w:hAnsi="Arial" w:cs="Arial"/>
                <w:sz w:val="22"/>
                <w:szCs w:val="22"/>
              </w:rPr>
              <w:t>Untzue</w:t>
            </w:r>
            <w:proofErr w:type="spellEnd"/>
          </w:p>
        </w:tc>
        <w:tc>
          <w:tcPr>
            <w:tcW w:w="1134" w:type="dxa"/>
            <w:noWrap/>
            <w:vAlign w:val="center"/>
            <w:hideMark/>
          </w:tcPr>
          <w:p w14:paraId="45B836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154</w:t>
            </w:r>
          </w:p>
        </w:tc>
        <w:tc>
          <w:tcPr>
            <w:tcW w:w="1134" w:type="dxa"/>
            <w:noWrap/>
            <w:vAlign w:val="center"/>
            <w:hideMark/>
          </w:tcPr>
          <w:p w14:paraId="45B836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c>
          <w:tcPr>
            <w:tcW w:w="1275" w:type="dxa"/>
            <w:noWrap/>
            <w:vAlign w:val="center"/>
            <w:hideMark/>
          </w:tcPr>
          <w:p w14:paraId="45B836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6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695" w14:textId="77777777" w:rsidTr="004F08F1">
        <w:trPr>
          <w:trHeight w:val="20"/>
        </w:trPr>
        <w:tc>
          <w:tcPr>
            <w:tcW w:w="1555" w:type="dxa"/>
            <w:noWrap/>
            <w:vAlign w:val="center"/>
            <w:hideMark/>
          </w:tcPr>
          <w:p w14:paraId="45B8368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Urdazubi</w:t>
            </w:r>
            <w:proofErr w:type="spellEnd"/>
            <w:r w:rsidRPr="00B144BB">
              <w:rPr>
                <w:rFonts w:ascii="Arial" w:hAnsi="Arial" w:cs="Arial"/>
                <w:sz w:val="22"/>
                <w:szCs w:val="22"/>
              </w:rPr>
              <w:t xml:space="preserve"> / Urdax</w:t>
            </w:r>
          </w:p>
        </w:tc>
        <w:tc>
          <w:tcPr>
            <w:tcW w:w="1134" w:type="dxa"/>
            <w:noWrap/>
            <w:vAlign w:val="center"/>
            <w:hideMark/>
          </w:tcPr>
          <w:p w14:paraId="45B836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356</w:t>
            </w:r>
          </w:p>
        </w:tc>
        <w:tc>
          <w:tcPr>
            <w:tcW w:w="1134" w:type="dxa"/>
            <w:noWrap/>
            <w:vAlign w:val="center"/>
            <w:hideMark/>
          </w:tcPr>
          <w:p w14:paraId="45B836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6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276" w:type="dxa"/>
            <w:noWrap/>
            <w:vAlign w:val="center"/>
            <w:hideMark/>
          </w:tcPr>
          <w:p w14:paraId="45B836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w:t>
            </w:r>
          </w:p>
        </w:tc>
      </w:tr>
      <w:tr w:rsidR="00F522EB" w:rsidRPr="00B144BB" w14:paraId="45B8369D" w14:textId="77777777" w:rsidTr="004F08F1">
        <w:trPr>
          <w:trHeight w:val="20"/>
        </w:trPr>
        <w:tc>
          <w:tcPr>
            <w:tcW w:w="1555" w:type="dxa"/>
            <w:noWrap/>
            <w:vAlign w:val="center"/>
            <w:hideMark/>
          </w:tcPr>
          <w:p w14:paraId="45B8369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Urdiain</w:t>
            </w:r>
          </w:p>
        </w:tc>
        <w:tc>
          <w:tcPr>
            <w:tcW w:w="1134" w:type="dxa"/>
            <w:noWrap/>
            <w:vAlign w:val="center"/>
            <w:hideMark/>
          </w:tcPr>
          <w:p w14:paraId="45B836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661</w:t>
            </w:r>
          </w:p>
        </w:tc>
        <w:tc>
          <w:tcPr>
            <w:tcW w:w="1134" w:type="dxa"/>
            <w:noWrap/>
            <w:vAlign w:val="center"/>
            <w:hideMark/>
          </w:tcPr>
          <w:p w14:paraId="45B836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c>
          <w:tcPr>
            <w:tcW w:w="1275" w:type="dxa"/>
            <w:noWrap/>
            <w:vAlign w:val="center"/>
            <w:hideMark/>
          </w:tcPr>
          <w:p w14:paraId="45B836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6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6A5" w14:textId="77777777" w:rsidTr="004F08F1">
        <w:trPr>
          <w:trHeight w:val="20"/>
        </w:trPr>
        <w:tc>
          <w:tcPr>
            <w:tcW w:w="1555" w:type="dxa"/>
            <w:noWrap/>
            <w:vAlign w:val="center"/>
            <w:hideMark/>
          </w:tcPr>
          <w:p w14:paraId="45B8369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Alto</w:t>
            </w:r>
          </w:p>
        </w:tc>
        <w:tc>
          <w:tcPr>
            <w:tcW w:w="1134" w:type="dxa"/>
            <w:noWrap/>
            <w:vAlign w:val="center"/>
            <w:hideMark/>
          </w:tcPr>
          <w:p w14:paraId="45B836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137</w:t>
            </w:r>
          </w:p>
        </w:tc>
        <w:tc>
          <w:tcPr>
            <w:tcW w:w="1134" w:type="dxa"/>
            <w:noWrap/>
            <w:vAlign w:val="center"/>
            <w:hideMark/>
          </w:tcPr>
          <w:p w14:paraId="45B836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6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6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6AD" w14:textId="77777777" w:rsidTr="004F08F1">
        <w:trPr>
          <w:trHeight w:val="20"/>
        </w:trPr>
        <w:tc>
          <w:tcPr>
            <w:tcW w:w="1555" w:type="dxa"/>
            <w:noWrap/>
            <w:vAlign w:val="center"/>
            <w:hideMark/>
          </w:tcPr>
          <w:p w14:paraId="45B836A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Bajo</w:t>
            </w:r>
          </w:p>
        </w:tc>
        <w:tc>
          <w:tcPr>
            <w:tcW w:w="1134" w:type="dxa"/>
            <w:noWrap/>
            <w:vAlign w:val="center"/>
            <w:hideMark/>
          </w:tcPr>
          <w:p w14:paraId="45B836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317</w:t>
            </w:r>
          </w:p>
        </w:tc>
        <w:tc>
          <w:tcPr>
            <w:tcW w:w="1134" w:type="dxa"/>
            <w:noWrap/>
            <w:vAlign w:val="center"/>
            <w:hideMark/>
          </w:tcPr>
          <w:p w14:paraId="45B836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6A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A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18" w:type="dxa"/>
            <w:noWrap/>
            <w:vAlign w:val="center"/>
            <w:hideMark/>
          </w:tcPr>
          <w:p w14:paraId="45B836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6A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6B5" w14:textId="77777777" w:rsidTr="004F08F1">
        <w:trPr>
          <w:trHeight w:val="20"/>
        </w:trPr>
        <w:tc>
          <w:tcPr>
            <w:tcW w:w="1555" w:type="dxa"/>
            <w:noWrap/>
            <w:vAlign w:val="center"/>
            <w:hideMark/>
          </w:tcPr>
          <w:p w14:paraId="45B836A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Urroz-Villa</w:t>
            </w:r>
          </w:p>
        </w:tc>
        <w:tc>
          <w:tcPr>
            <w:tcW w:w="1134" w:type="dxa"/>
            <w:noWrap/>
            <w:vAlign w:val="center"/>
            <w:hideMark/>
          </w:tcPr>
          <w:p w14:paraId="45B836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386</w:t>
            </w:r>
          </w:p>
        </w:tc>
        <w:tc>
          <w:tcPr>
            <w:tcW w:w="1134" w:type="dxa"/>
            <w:noWrap/>
            <w:vAlign w:val="center"/>
            <w:hideMark/>
          </w:tcPr>
          <w:p w14:paraId="45B836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6B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B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B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6BD" w14:textId="77777777" w:rsidTr="004F08F1">
        <w:trPr>
          <w:trHeight w:val="20"/>
        </w:trPr>
        <w:tc>
          <w:tcPr>
            <w:tcW w:w="1555" w:type="dxa"/>
            <w:noWrap/>
            <w:vAlign w:val="center"/>
            <w:hideMark/>
          </w:tcPr>
          <w:p w14:paraId="45B836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Urroz</w:t>
            </w:r>
          </w:p>
        </w:tc>
        <w:tc>
          <w:tcPr>
            <w:tcW w:w="1134" w:type="dxa"/>
            <w:noWrap/>
            <w:vAlign w:val="center"/>
            <w:hideMark/>
          </w:tcPr>
          <w:p w14:paraId="45B836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184</w:t>
            </w:r>
          </w:p>
        </w:tc>
        <w:tc>
          <w:tcPr>
            <w:tcW w:w="1134" w:type="dxa"/>
            <w:noWrap/>
            <w:vAlign w:val="center"/>
            <w:hideMark/>
          </w:tcPr>
          <w:p w14:paraId="45B836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6B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B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B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6C5" w14:textId="77777777" w:rsidTr="004F08F1">
        <w:trPr>
          <w:trHeight w:val="20"/>
        </w:trPr>
        <w:tc>
          <w:tcPr>
            <w:tcW w:w="1555" w:type="dxa"/>
            <w:noWrap/>
            <w:vAlign w:val="center"/>
            <w:hideMark/>
          </w:tcPr>
          <w:p w14:paraId="45B836B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Urzainqui / </w:t>
            </w:r>
            <w:proofErr w:type="spellStart"/>
            <w:r w:rsidRPr="00B144BB">
              <w:rPr>
                <w:rFonts w:ascii="Arial" w:hAnsi="Arial" w:cs="Arial"/>
                <w:sz w:val="22"/>
                <w:szCs w:val="22"/>
              </w:rPr>
              <w:t>Urzainki</w:t>
            </w:r>
            <w:proofErr w:type="spellEnd"/>
          </w:p>
        </w:tc>
        <w:tc>
          <w:tcPr>
            <w:tcW w:w="1134" w:type="dxa"/>
            <w:noWrap/>
            <w:vAlign w:val="center"/>
            <w:hideMark/>
          </w:tcPr>
          <w:p w14:paraId="45B836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87</w:t>
            </w:r>
          </w:p>
        </w:tc>
        <w:tc>
          <w:tcPr>
            <w:tcW w:w="1134" w:type="dxa"/>
            <w:noWrap/>
            <w:vAlign w:val="center"/>
            <w:hideMark/>
          </w:tcPr>
          <w:p w14:paraId="45B836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6C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C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C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6CD" w14:textId="77777777" w:rsidTr="004F08F1">
        <w:trPr>
          <w:trHeight w:val="20"/>
        </w:trPr>
        <w:tc>
          <w:tcPr>
            <w:tcW w:w="1555" w:type="dxa"/>
            <w:noWrap/>
            <w:vAlign w:val="center"/>
            <w:hideMark/>
          </w:tcPr>
          <w:p w14:paraId="45B836C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Uterga</w:t>
            </w:r>
          </w:p>
        </w:tc>
        <w:tc>
          <w:tcPr>
            <w:tcW w:w="1134" w:type="dxa"/>
            <w:noWrap/>
            <w:vAlign w:val="center"/>
            <w:hideMark/>
          </w:tcPr>
          <w:p w14:paraId="45B836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163</w:t>
            </w:r>
          </w:p>
        </w:tc>
        <w:tc>
          <w:tcPr>
            <w:tcW w:w="1134" w:type="dxa"/>
            <w:noWrap/>
            <w:vAlign w:val="center"/>
            <w:hideMark/>
          </w:tcPr>
          <w:p w14:paraId="45B836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6C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C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C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6D5" w14:textId="77777777" w:rsidTr="004F08F1">
        <w:trPr>
          <w:trHeight w:val="20"/>
        </w:trPr>
        <w:tc>
          <w:tcPr>
            <w:tcW w:w="1555" w:type="dxa"/>
            <w:noWrap/>
            <w:vAlign w:val="center"/>
            <w:hideMark/>
          </w:tcPr>
          <w:p w14:paraId="45B836C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Uztárroz</w:t>
            </w:r>
            <w:proofErr w:type="spellEnd"/>
            <w:r w:rsidRPr="00B144BB">
              <w:rPr>
                <w:rFonts w:ascii="Arial" w:hAnsi="Arial" w:cs="Arial"/>
                <w:sz w:val="22"/>
                <w:szCs w:val="22"/>
              </w:rPr>
              <w:t xml:space="preserve"> / </w:t>
            </w:r>
            <w:proofErr w:type="spellStart"/>
            <w:r w:rsidRPr="00B144BB">
              <w:rPr>
                <w:rFonts w:ascii="Arial" w:hAnsi="Arial" w:cs="Arial"/>
                <w:sz w:val="22"/>
                <w:szCs w:val="22"/>
              </w:rPr>
              <w:t>Uztarroze</w:t>
            </w:r>
            <w:proofErr w:type="spellEnd"/>
          </w:p>
        </w:tc>
        <w:tc>
          <w:tcPr>
            <w:tcW w:w="1134" w:type="dxa"/>
            <w:noWrap/>
            <w:vAlign w:val="center"/>
            <w:hideMark/>
          </w:tcPr>
          <w:p w14:paraId="45B836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144</w:t>
            </w:r>
          </w:p>
        </w:tc>
        <w:tc>
          <w:tcPr>
            <w:tcW w:w="1134" w:type="dxa"/>
            <w:noWrap/>
            <w:vAlign w:val="center"/>
            <w:hideMark/>
          </w:tcPr>
          <w:p w14:paraId="45B836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6D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D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D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6DD" w14:textId="77777777" w:rsidTr="004F08F1">
        <w:trPr>
          <w:trHeight w:val="20"/>
        </w:trPr>
        <w:tc>
          <w:tcPr>
            <w:tcW w:w="1555" w:type="dxa"/>
            <w:noWrap/>
            <w:vAlign w:val="center"/>
            <w:hideMark/>
          </w:tcPr>
          <w:p w14:paraId="45B836D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Luzaide</w:t>
            </w:r>
            <w:proofErr w:type="spellEnd"/>
            <w:r w:rsidRPr="00B144BB">
              <w:rPr>
                <w:rFonts w:ascii="Arial" w:hAnsi="Arial" w:cs="Arial"/>
                <w:sz w:val="22"/>
                <w:szCs w:val="22"/>
              </w:rPr>
              <w:t xml:space="preserve"> / </w:t>
            </w:r>
            <w:proofErr w:type="spellStart"/>
            <w:r w:rsidRPr="00B144BB">
              <w:rPr>
                <w:rFonts w:ascii="Arial" w:hAnsi="Arial" w:cs="Arial"/>
                <w:sz w:val="22"/>
                <w:szCs w:val="22"/>
              </w:rPr>
              <w:t>Valcarlos</w:t>
            </w:r>
            <w:proofErr w:type="spellEnd"/>
          </w:p>
        </w:tc>
        <w:tc>
          <w:tcPr>
            <w:tcW w:w="1134" w:type="dxa"/>
            <w:noWrap/>
            <w:vAlign w:val="center"/>
            <w:hideMark/>
          </w:tcPr>
          <w:p w14:paraId="45B836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323</w:t>
            </w:r>
          </w:p>
        </w:tc>
        <w:tc>
          <w:tcPr>
            <w:tcW w:w="1134" w:type="dxa"/>
            <w:noWrap/>
            <w:vAlign w:val="center"/>
            <w:hideMark/>
          </w:tcPr>
          <w:p w14:paraId="45B836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c>
          <w:tcPr>
            <w:tcW w:w="1275" w:type="dxa"/>
            <w:noWrap/>
            <w:vAlign w:val="center"/>
            <w:hideMark/>
          </w:tcPr>
          <w:p w14:paraId="45B836D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D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6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D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6E5" w14:textId="77777777" w:rsidTr="004F08F1">
        <w:trPr>
          <w:trHeight w:val="20"/>
        </w:trPr>
        <w:tc>
          <w:tcPr>
            <w:tcW w:w="1555" w:type="dxa"/>
            <w:noWrap/>
            <w:vAlign w:val="center"/>
            <w:hideMark/>
          </w:tcPr>
          <w:p w14:paraId="45B836D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Valtierra</w:t>
            </w:r>
          </w:p>
        </w:tc>
        <w:tc>
          <w:tcPr>
            <w:tcW w:w="1134" w:type="dxa"/>
            <w:noWrap/>
            <w:vAlign w:val="center"/>
            <w:hideMark/>
          </w:tcPr>
          <w:p w14:paraId="45B836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2.430</w:t>
            </w:r>
          </w:p>
        </w:tc>
        <w:tc>
          <w:tcPr>
            <w:tcW w:w="1134" w:type="dxa"/>
            <w:noWrap/>
            <w:vAlign w:val="center"/>
            <w:hideMark/>
          </w:tcPr>
          <w:p w14:paraId="45B836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6E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E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6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6E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6ED" w14:textId="77777777" w:rsidTr="004F08F1">
        <w:trPr>
          <w:trHeight w:val="20"/>
        </w:trPr>
        <w:tc>
          <w:tcPr>
            <w:tcW w:w="1555" w:type="dxa"/>
            <w:noWrap/>
            <w:vAlign w:val="center"/>
            <w:hideMark/>
          </w:tcPr>
          <w:p w14:paraId="45B836E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lastRenderedPageBreak/>
              <w:t>Bera</w:t>
            </w:r>
            <w:proofErr w:type="spellEnd"/>
          </w:p>
        </w:tc>
        <w:tc>
          <w:tcPr>
            <w:tcW w:w="1134" w:type="dxa"/>
            <w:noWrap/>
            <w:vAlign w:val="center"/>
            <w:hideMark/>
          </w:tcPr>
          <w:p w14:paraId="45B836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3.753</w:t>
            </w:r>
          </w:p>
        </w:tc>
        <w:tc>
          <w:tcPr>
            <w:tcW w:w="1134" w:type="dxa"/>
            <w:noWrap/>
            <w:vAlign w:val="center"/>
            <w:hideMark/>
          </w:tcPr>
          <w:p w14:paraId="45B836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21</w:t>
            </w:r>
          </w:p>
        </w:tc>
        <w:tc>
          <w:tcPr>
            <w:tcW w:w="1275" w:type="dxa"/>
            <w:noWrap/>
            <w:vAlign w:val="center"/>
            <w:hideMark/>
          </w:tcPr>
          <w:p w14:paraId="45B836E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6E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c>
          <w:tcPr>
            <w:tcW w:w="1418" w:type="dxa"/>
            <w:noWrap/>
            <w:vAlign w:val="center"/>
            <w:hideMark/>
          </w:tcPr>
          <w:p w14:paraId="45B836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276" w:type="dxa"/>
            <w:noWrap/>
            <w:vAlign w:val="center"/>
            <w:hideMark/>
          </w:tcPr>
          <w:p w14:paraId="45B836E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6F5" w14:textId="77777777" w:rsidTr="004F08F1">
        <w:trPr>
          <w:trHeight w:val="20"/>
        </w:trPr>
        <w:tc>
          <w:tcPr>
            <w:tcW w:w="1555" w:type="dxa"/>
            <w:noWrap/>
            <w:vAlign w:val="center"/>
            <w:hideMark/>
          </w:tcPr>
          <w:p w14:paraId="45B836E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Viana</w:t>
            </w:r>
          </w:p>
        </w:tc>
        <w:tc>
          <w:tcPr>
            <w:tcW w:w="1134" w:type="dxa"/>
            <w:noWrap/>
            <w:vAlign w:val="center"/>
            <w:hideMark/>
          </w:tcPr>
          <w:p w14:paraId="45B836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4.260</w:t>
            </w:r>
          </w:p>
        </w:tc>
        <w:tc>
          <w:tcPr>
            <w:tcW w:w="1134" w:type="dxa"/>
            <w:noWrap/>
            <w:vAlign w:val="center"/>
            <w:hideMark/>
          </w:tcPr>
          <w:p w14:paraId="45B836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21</w:t>
            </w:r>
          </w:p>
        </w:tc>
        <w:tc>
          <w:tcPr>
            <w:tcW w:w="1275" w:type="dxa"/>
            <w:noWrap/>
            <w:vAlign w:val="center"/>
            <w:hideMark/>
          </w:tcPr>
          <w:p w14:paraId="45B836F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Subregiona</w:t>
            </w:r>
            <w:r w:rsidR="00974646" w:rsidRPr="00B144BB">
              <w:rPr>
                <w:rFonts w:ascii="Arial" w:hAnsi="Arial" w:cs="Arial"/>
                <w:sz w:val="22"/>
                <w:szCs w:val="22"/>
              </w:rPr>
              <w:t>l</w:t>
            </w:r>
          </w:p>
        </w:tc>
        <w:tc>
          <w:tcPr>
            <w:tcW w:w="1134" w:type="dxa"/>
            <w:noWrap/>
            <w:vAlign w:val="center"/>
            <w:hideMark/>
          </w:tcPr>
          <w:p w14:paraId="45B836F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c>
          <w:tcPr>
            <w:tcW w:w="1418" w:type="dxa"/>
            <w:noWrap/>
            <w:vAlign w:val="center"/>
            <w:hideMark/>
          </w:tcPr>
          <w:p w14:paraId="45B836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6F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6FD" w14:textId="77777777" w:rsidTr="004F08F1">
        <w:trPr>
          <w:trHeight w:val="20"/>
        </w:trPr>
        <w:tc>
          <w:tcPr>
            <w:tcW w:w="1555" w:type="dxa"/>
            <w:noWrap/>
            <w:vAlign w:val="center"/>
            <w:hideMark/>
          </w:tcPr>
          <w:p w14:paraId="45B836F6" w14:textId="77777777" w:rsidR="004F2389" w:rsidRPr="00B144BB" w:rsidRDefault="00974646" w:rsidP="004F08F1">
            <w:pPr>
              <w:spacing w:before="20" w:after="20"/>
              <w:rPr>
                <w:rFonts w:ascii="Arial" w:hAnsi="Arial" w:cs="Arial"/>
                <w:sz w:val="22"/>
                <w:szCs w:val="22"/>
              </w:rPr>
            </w:pPr>
            <w:proofErr w:type="spellStart"/>
            <w:r w:rsidRPr="00B144BB">
              <w:rPr>
                <w:rFonts w:ascii="Arial" w:hAnsi="Arial" w:cs="Arial"/>
                <w:sz w:val="22"/>
                <w:szCs w:val="22"/>
              </w:rPr>
              <w:t>Vidángoz</w:t>
            </w:r>
            <w:proofErr w:type="spellEnd"/>
            <w:r w:rsidR="004F2389" w:rsidRPr="00B144BB">
              <w:rPr>
                <w:rFonts w:ascii="Arial" w:hAnsi="Arial" w:cs="Arial"/>
                <w:sz w:val="22"/>
                <w:szCs w:val="22"/>
              </w:rPr>
              <w:t xml:space="preserve">/ </w:t>
            </w:r>
            <w:proofErr w:type="spellStart"/>
            <w:r w:rsidR="004F2389" w:rsidRPr="00B144BB">
              <w:rPr>
                <w:rFonts w:ascii="Arial" w:hAnsi="Arial" w:cs="Arial"/>
                <w:sz w:val="22"/>
                <w:szCs w:val="22"/>
              </w:rPr>
              <w:t>Bidankoze</w:t>
            </w:r>
            <w:proofErr w:type="spellEnd"/>
          </w:p>
        </w:tc>
        <w:tc>
          <w:tcPr>
            <w:tcW w:w="1134" w:type="dxa"/>
            <w:noWrap/>
            <w:vAlign w:val="center"/>
            <w:hideMark/>
          </w:tcPr>
          <w:p w14:paraId="45B836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85</w:t>
            </w:r>
          </w:p>
        </w:tc>
        <w:tc>
          <w:tcPr>
            <w:tcW w:w="1134" w:type="dxa"/>
            <w:noWrap/>
            <w:vAlign w:val="center"/>
            <w:hideMark/>
          </w:tcPr>
          <w:p w14:paraId="45B836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6F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6F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6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6F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705" w14:textId="77777777" w:rsidTr="004F08F1">
        <w:trPr>
          <w:trHeight w:val="20"/>
        </w:trPr>
        <w:tc>
          <w:tcPr>
            <w:tcW w:w="1555" w:type="dxa"/>
            <w:noWrap/>
            <w:vAlign w:val="center"/>
            <w:hideMark/>
          </w:tcPr>
          <w:p w14:paraId="45B836F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Bidaurreta</w:t>
            </w:r>
          </w:p>
        </w:tc>
        <w:tc>
          <w:tcPr>
            <w:tcW w:w="1134" w:type="dxa"/>
            <w:noWrap/>
            <w:vAlign w:val="center"/>
            <w:hideMark/>
          </w:tcPr>
          <w:p w14:paraId="45B836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164</w:t>
            </w:r>
          </w:p>
        </w:tc>
        <w:tc>
          <w:tcPr>
            <w:tcW w:w="1134" w:type="dxa"/>
            <w:noWrap/>
            <w:vAlign w:val="center"/>
            <w:hideMark/>
          </w:tcPr>
          <w:p w14:paraId="45B837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70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0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7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70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70D" w14:textId="77777777" w:rsidTr="004F08F1">
        <w:trPr>
          <w:trHeight w:val="20"/>
        </w:trPr>
        <w:tc>
          <w:tcPr>
            <w:tcW w:w="1555" w:type="dxa"/>
            <w:noWrap/>
            <w:vAlign w:val="center"/>
            <w:hideMark/>
          </w:tcPr>
          <w:p w14:paraId="45B8370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Villafranca</w:t>
            </w:r>
          </w:p>
        </w:tc>
        <w:tc>
          <w:tcPr>
            <w:tcW w:w="1134" w:type="dxa"/>
            <w:noWrap/>
            <w:vAlign w:val="center"/>
            <w:hideMark/>
          </w:tcPr>
          <w:p w14:paraId="45B837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2.883</w:t>
            </w:r>
          </w:p>
        </w:tc>
        <w:tc>
          <w:tcPr>
            <w:tcW w:w="1134" w:type="dxa"/>
            <w:noWrap/>
            <w:vAlign w:val="center"/>
            <w:hideMark/>
          </w:tcPr>
          <w:p w14:paraId="45B837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70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0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7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70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r w:rsidR="00F522EB" w:rsidRPr="00B144BB" w14:paraId="45B83715" w14:textId="77777777" w:rsidTr="004F08F1">
        <w:trPr>
          <w:trHeight w:val="20"/>
        </w:trPr>
        <w:tc>
          <w:tcPr>
            <w:tcW w:w="1555" w:type="dxa"/>
            <w:noWrap/>
            <w:vAlign w:val="center"/>
            <w:hideMark/>
          </w:tcPr>
          <w:p w14:paraId="45B8370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Villamayor de Monjardín</w:t>
            </w:r>
          </w:p>
        </w:tc>
        <w:tc>
          <w:tcPr>
            <w:tcW w:w="1134" w:type="dxa"/>
            <w:noWrap/>
            <w:vAlign w:val="center"/>
            <w:hideMark/>
          </w:tcPr>
          <w:p w14:paraId="45B837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120</w:t>
            </w:r>
          </w:p>
        </w:tc>
        <w:tc>
          <w:tcPr>
            <w:tcW w:w="1134" w:type="dxa"/>
            <w:noWrap/>
            <w:vAlign w:val="center"/>
            <w:hideMark/>
          </w:tcPr>
          <w:p w14:paraId="45B837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71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1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7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71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71D" w14:textId="77777777" w:rsidTr="004F08F1">
        <w:trPr>
          <w:trHeight w:val="20"/>
        </w:trPr>
        <w:tc>
          <w:tcPr>
            <w:tcW w:w="1555" w:type="dxa"/>
            <w:noWrap/>
            <w:vAlign w:val="center"/>
            <w:hideMark/>
          </w:tcPr>
          <w:p w14:paraId="45B83716" w14:textId="77777777" w:rsidR="004F2389" w:rsidRPr="00B144BB" w:rsidRDefault="00974646" w:rsidP="004F08F1">
            <w:pPr>
              <w:spacing w:before="20" w:after="20"/>
              <w:rPr>
                <w:rFonts w:ascii="Arial" w:hAnsi="Arial" w:cs="Arial"/>
                <w:sz w:val="22"/>
                <w:szCs w:val="22"/>
              </w:rPr>
            </w:pPr>
            <w:proofErr w:type="spellStart"/>
            <w:r w:rsidRPr="00B144BB">
              <w:rPr>
                <w:rFonts w:ascii="Arial" w:hAnsi="Arial" w:cs="Arial"/>
                <w:sz w:val="22"/>
                <w:szCs w:val="22"/>
              </w:rPr>
              <w:t>Hiriberri</w:t>
            </w:r>
            <w:proofErr w:type="spellEnd"/>
            <w:r w:rsidR="004F2389" w:rsidRPr="00B144BB">
              <w:rPr>
                <w:rFonts w:ascii="Arial" w:hAnsi="Arial" w:cs="Arial"/>
                <w:sz w:val="22"/>
                <w:szCs w:val="22"/>
              </w:rPr>
              <w:t xml:space="preserve">/ Villanueva de </w:t>
            </w:r>
            <w:proofErr w:type="spellStart"/>
            <w:r w:rsidR="004F2389" w:rsidRPr="00B144BB">
              <w:rPr>
                <w:rFonts w:ascii="Arial" w:hAnsi="Arial" w:cs="Arial"/>
                <w:sz w:val="22"/>
                <w:szCs w:val="22"/>
              </w:rPr>
              <w:t>Aezkoa</w:t>
            </w:r>
            <w:proofErr w:type="spellEnd"/>
          </w:p>
        </w:tc>
        <w:tc>
          <w:tcPr>
            <w:tcW w:w="1134" w:type="dxa"/>
            <w:noWrap/>
            <w:vAlign w:val="center"/>
            <w:hideMark/>
          </w:tcPr>
          <w:p w14:paraId="45B837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100</w:t>
            </w:r>
          </w:p>
        </w:tc>
        <w:tc>
          <w:tcPr>
            <w:tcW w:w="1134" w:type="dxa"/>
            <w:noWrap/>
            <w:vAlign w:val="center"/>
            <w:hideMark/>
          </w:tcPr>
          <w:p w14:paraId="45B837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71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1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7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71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725" w14:textId="77777777" w:rsidTr="004F08F1">
        <w:trPr>
          <w:trHeight w:val="20"/>
        </w:trPr>
        <w:tc>
          <w:tcPr>
            <w:tcW w:w="1555" w:type="dxa"/>
            <w:noWrap/>
            <w:vAlign w:val="center"/>
            <w:hideMark/>
          </w:tcPr>
          <w:p w14:paraId="45B8371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Villatuerta</w:t>
            </w:r>
            <w:proofErr w:type="spellEnd"/>
          </w:p>
        </w:tc>
        <w:tc>
          <w:tcPr>
            <w:tcW w:w="1134" w:type="dxa"/>
            <w:noWrap/>
            <w:vAlign w:val="center"/>
            <w:hideMark/>
          </w:tcPr>
          <w:p w14:paraId="45B837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1.220</w:t>
            </w:r>
          </w:p>
        </w:tc>
        <w:tc>
          <w:tcPr>
            <w:tcW w:w="1134" w:type="dxa"/>
            <w:noWrap/>
            <w:vAlign w:val="center"/>
            <w:hideMark/>
          </w:tcPr>
          <w:p w14:paraId="45B837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c>
          <w:tcPr>
            <w:tcW w:w="1275" w:type="dxa"/>
            <w:noWrap/>
            <w:vAlign w:val="center"/>
            <w:hideMark/>
          </w:tcPr>
          <w:p w14:paraId="45B8372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2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7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72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72D" w14:textId="77777777" w:rsidTr="004F08F1">
        <w:trPr>
          <w:trHeight w:val="20"/>
        </w:trPr>
        <w:tc>
          <w:tcPr>
            <w:tcW w:w="1555" w:type="dxa"/>
            <w:noWrap/>
            <w:vAlign w:val="center"/>
            <w:hideMark/>
          </w:tcPr>
          <w:p w14:paraId="45B83726" w14:textId="77777777" w:rsidR="004F2389" w:rsidRPr="00B144BB" w:rsidRDefault="00974646" w:rsidP="004F08F1">
            <w:pPr>
              <w:spacing w:before="20" w:after="20"/>
              <w:rPr>
                <w:rFonts w:ascii="Arial" w:hAnsi="Arial" w:cs="Arial"/>
                <w:sz w:val="22"/>
                <w:szCs w:val="22"/>
              </w:rPr>
            </w:pPr>
            <w:r w:rsidRPr="00B144BB">
              <w:rPr>
                <w:rFonts w:ascii="Arial" w:hAnsi="Arial" w:cs="Arial"/>
                <w:sz w:val="22"/>
                <w:szCs w:val="22"/>
              </w:rPr>
              <w:t>Villava</w:t>
            </w:r>
            <w:r w:rsidR="004F2389" w:rsidRPr="00B144BB">
              <w:rPr>
                <w:rFonts w:ascii="Arial" w:hAnsi="Arial" w:cs="Arial"/>
                <w:sz w:val="22"/>
                <w:szCs w:val="22"/>
              </w:rPr>
              <w:t>/ Atarrabia</w:t>
            </w:r>
          </w:p>
        </w:tc>
        <w:tc>
          <w:tcPr>
            <w:tcW w:w="1134" w:type="dxa"/>
            <w:noWrap/>
            <w:vAlign w:val="center"/>
            <w:hideMark/>
          </w:tcPr>
          <w:p w14:paraId="45B837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10.245</w:t>
            </w:r>
          </w:p>
        </w:tc>
        <w:tc>
          <w:tcPr>
            <w:tcW w:w="1134" w:type="dxa"/>
            <w:noWrap/>
            <w:vAlign w:val="center"/>
            <w:hideMark/>
          </w:tcPr>
          <w:p w14:paraId="45B837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72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72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7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72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8</w:t>
            </w:r>
          </w:p>
        </w:tc>
      </w:tr>
      <w:tr w:rsidR="00F522EB" w:rsidRPr="00B144BB" w14:paraId="45B83735" w14:textId="77777777" w:rsidTr="004F08F1">
        <w:trPr>
          <w:trHeight w:val="20"/>
        </w:trPr>
        <w:tc>
          <w:tcPr>
            <w:tcW w:w="1555" w:type="dxa"/>
            <w:noWrap/>
            <w:vAlign w:val="center"/>
            <w:hideMark/>
          </w:tcPr>
          <w:p w14:paraId="45B8372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Igantzi</w:t>
            </w:r>
            <w:proofErr w:type="spellEnd"/>
          </w:p>
        </w:tc>
        <w:tc>
          <w:tcPr>
            <w:tcW w:w="1134" w:type="dxa"/>
            <w:noWrap/>
            <w:vAlign w:val="center"/>
            <w:hideMark/>
          </w:tcPr>
          <w:p w14:paraId="45B837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631</w:t>
            </w:r>
          </w:p>
        </w:tc>
        <w:tc>
          <w:tcPr>
            <w:tcW w:w="1134" w:type="dxa"/>
            <w:noWrap/>
            <w:vAlign w:val="center"/>
            <w:hideMark/>
          </w:tcPr>
          <w:p w14:paraId="45B837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c>
          <w:tcPr>
            <w:tcW w:w="1275" w:type="dxa"/>
            <w:noWrap/>
            <w:vAlign w:val="center"/>
            <w:hideMark/>
          </w:tcPr>
          <w:p w14:paraId="45B8373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3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7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73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r>
      <w:tr w:rsidR="00F522EB" w:rsidRPr="00B144BB" w14:paraId="45B8373D" w14:textId="77777777" w:rsidTr="004F08F1">
        <w:trPr>
          <w:trHeight w:val="20"/>
        </w:trPr>
        <w:tc>
          <w:tcPr>
            <w:tcW w:w="1555" w:type="dxa"/>
            <w:noWrap/>
            <w:vAlign w:val="center"/>
            <w:hideMark/>
          </w:tcPr>
          <w:p w14:paraId="45B8373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1134" w:type="dxa"/>
            <w:noWrap/>
            <w:vAlign w:val="center"/>
            <w:hideMark/>
          </w:tcPr>
          <w:p w14:paraId="45B837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1.543</w:t>
            </w:r>
          </w:p>
        </w:tc>
        <w:tc>
          <w:tcPr>
            <w:tcW w:w="1134" w:type="dxa"/>
            <w:noWrap/>
            <w:vAlign w:val="center"/>
            <w:hideMark/>
          </w:tcPr>
          <w:p w14:paraId="45B837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73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3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7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73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745" w14:textId="77777777" w:rsidTr="004F08F1">
        <w:trPr>
          <w:trHeight w:val="20"/>
        </w:trPr>
        <w:tc>
          <w:tcPr>
            <w:tcW w:w="1555" w:type="dxa"/>
            <w:noWrap/>
            <w:vAlign w:val="center"/>
            <w:hideMark/>
          </w:tcPr>
          <w:p w14:paraId="45B8373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Yesa</w:t>
            </w:r>
          </w:p>
        </w:tc>
        <w:tc>
          <w:tcPr>
            <w:tcW w:w="1134" w:type="dxa"/>
            <w:noWrap/>
            <w:vAlign w:val="center"/>
            <w:hideMark/>
          </w:tcPr>
          <w:p w14:paraId="45B837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285</w:t>
            </w:r>
          </w:p>
        </w:tc>
        <w:tc>
          <w:tcPr>
            <w:tcW w:w="1134" w:type="dxa"/>
            <w:noWrap/>
            <w:vAlign w:val="center"/>
            <w:hideMark/>
          </w:tcPr>
          <w:p w14:paraId="45B837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c>
          <w:tcPr>
            <w:tcW w:w="1275" w:type="dxa"/>
            <w:noWrap/>
            <w:vAlign w:val="center"/>
            <w:hideMark/>
          </w:tcPr>
          <w:p w14:paraId="45B8374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4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7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74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74D" w14:textId="77777777" w:rsidTr="004F08F1">
        <w:trPr>
          <w:trHeight w:val="20"/>
        </w:trPr>
        <w:tc>
          <w:tcPr>
            <w:tcW w:w="1555" w:type="dxa"/>
            <w:noWrap/>
            <w:vAlign w:val="center"/>
            <w:hideMark/>
          </w:tcPr>
          <w:p w14:paraId="45B8374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Zabalza / Zabaltza</w:t>
            </w:r>
          </w:p>
        </w:tc>
        <w:tc>
          <w:tcPr>
            <w:tcW w:w="1134" w:type="dxa"/>
            <w:noWrap/>
            <w:vAlign w:val="center"/>
            <w:hideMark/>
          </w:tcPr>
          <w:p w14:paraId="45B837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301</w:t>
            </w:r>
          </w:p>
        </w:tc>
        <w:tc>
          <w:tcPr>
            <w:tcW w:w="1134" w:type="dxa"/>
            <w:noWrap/>
            <w:vAlign w:val="center"/>
            <w:hideMark/>
          </w:tcPr>
          <w:p w14:paraId="45B837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74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4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7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0</w:t>
            </w:r>
          </w:p>
        </w:tc>
        <w:tc>
          <w:tcPr>
            <w:tcW w:w="1276" w:type="dxa"/>
            <w:noWrap/>
            <w:vAlign w:val="center"/>
            <w:hideMark/>
          </w:tcPr>
          <w:p w14:paraId="45B8374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755" w14:textId="77777777" w:rsidTr="004F08F1">
        <w:trPr>
          <w:trHeight w:val="20"/>
        </w:trPr>
        <w:tc>
          <w:tcPr>
            <w:tcW w:w="1555" w:type="dxa"/>
            <w:noWrap/>
            <w:vAlign w:val="center"/>
            <w:hideMark/>
          </w:tcPr>
          <w:p w14:paraId="45B8374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Zubieta</w:t>
            </w:r>
          </w:p>
        </w:tc>
        <w:tc>
          <w:tcPr>
            <w:tcW w:w="1134" w:type="dxa"/>
            <w:noWrap/>
            <w:vAlign w:val="center"/>
            <w:hideMark/>
          </w:tcPr>
          <w:p w14:paraId="45B837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302</w:t>
            </w:r>
          </w:p>
        </w:tc>
        <w:tc>
          <w:tcPr>
            <w:tcW w:w="1134" w:type="dxa"/>
            <w:noWrap/>
            <w:vAlign w:val="center"/>
            <w:hideMark/>
          </w:tcPr>
          <w:p w14:paraId="45B837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75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5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7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75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r>
      <w:tr w:rsidR="00F522EB" w:rsidRPr="00B144BB" w14:paraId="45B8375D" w14:textId="77777777" w:rsidTr="004F08F1">
        <w:trPr>
          <w:trHeight w:val="20"/>
        </w:trPr>
        <w:tc>
          <w:tcPr>
            <w:tcW w:w="1555" w:type="dxa"/>
            <w:noWrap/>
            <w:vAlign w:val="center"/>
            <w:hideMark/>
          </w:tcPr>
          <w:p w14:paraId="45B837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Zugarramurdi</w:t>
            </w:r>
          </w:p>
        </w:tc>
        <w:tc>
          <w:tcPr>
            <w:tcW w:w="1134" w:type="dxa"/>
            <w:noWrap/>
            <w:vAlign w:val="center"/>
            <w:hideMark/>
          </w:tcPr>
          <w:p w14:paraId="45B837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217</w:t>
            </w:r>
          </w:p>
        </w:tc>
        <w:tc>
          <w:tcPr>
            <w:tcW w:w="1134" w:type="dxa"/>
            <w:noWrap/>
            <w:vAlign w:val="center"/>
            <w:hideMark/>
          </w:tcPr>
          <w:p w14:paraId="45B837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c>
          <w:tcPr>
            <w:tcW w:w="1275" w:type="dxa"/>
            <w:noWrap/>
            <w:vAlign w:val="center"/>
            <w:hideMark/>
          </w:tcPr>
          <w:p w14:paraId="45B8375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5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18" w:type="dxa"/>
            <w:noWrap/>
            <w:vAlign w:val="center"/>
            <w:hideMark/>
          </w:tcPr>
          <w:p w14:paraId="45B837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75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765" w14:textId="77777777" w:rsidTr="004F08F1">
        <w:trPr>
          <w:trHeight w:val="20"/>
        </w:trPr>
        <w:tc>
          <w:tcPr>
            <w:tcW w:w="1555" w:type="dxa"/>
            <w:noWrap/>
            <w:vAlign w:val="center"/>
            <w:hideMark/>
          </w:tcPr>
          <w:p w14:paraId="45B8375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Zúñiga</w:t>
            </w:r>
          </w:p>
        </w:tc>
        <w:tc>
          <w:tcPr>
            <w:tcW w:w="1134" w:type="dxa"/>
            <w:noWrap/>
            <w:vAlign w:val="center"/>
            <w:hideMark/>
          </w:tcPr>
          <w:p w14:paraId="45B837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99</w:t>
            </w:r>
          </w:p>
        </w:tc>
        <w:tc>
          <w:tcPr>
            <w:tcW w:w="1134" w:type="dxa"/>
            <w:noWrap/>
            <w:vAlign w:val="center"/>
            <w:hideMark/>
          </w:tcPr>
          <w:p w14:paraId="45B837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w:t>
            </w:r>
          </w:p>
        </w:tc>
        <w:tc>
          <w:tcPr>
            <w:tcW w:w="1275" w:type="dxa"/>
            <w:noWrap/>
            <w:vAlign w:val="center"/>
            <w:hideMark/>
          </w:tcPr>
          <w:p w14:paraId="45B8376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Local</w:t>
            </w:r>
          </w:p>
        </w:tc>
        <w:tc>
          <w:tcPr>
            <w:tcW w:w="1134" w:type="dxa"/>
            <w:noWrap/>
            <w:vAlign w:val="center"/>
            <w:hideMark/>
          </w:tcPr>
          <w:p w14:paraId="45B8376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18" w:type="dxa"/>
            <w:noWrap/>
            <w:vAlign w:val="center"/>
            <w:hideMark/>
          </w:tcPr>
          <w:p w14:paraId="45B837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76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r>
      <w:tr w:rsidR="00F522EB" w:rsidRPr="00B144BB" w14:paraId="45B8376D" w14:textId="77777777" w:rsidTr="004F08F1">
        <w:trPr>
          <w:trHeight w:val="20"/>
        </w:trPr>
        <w:tc>
          <w:tcPr>
            <w:tcW w:w="1555" w:type="dxa"/>
            <w:noWrap/>
            <w:vAlign w:val="center"/>
            <w:hideMark/>
          </w:tcPr>
          <w:p w14:paraId="45B8376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Barañáin / Barañain</w:t>
            </w:r>
          </w:p>
        </w:tc>
        <w:tc>
          <w:tcPr>
            <w:tcW w:w="1134" w:type="dxa"/>
            <w:noWrap/>
            <w:vAlign w:val="center"/>
            <w:hideMark/>
          </w:tcPr>
          <w:p w14:paraId="45B837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20.167</w:t>
            </w:r>
          </w:p>
        </w:tc>
        <w:tc>
          <w:tcPr>
            <w:tcW w:w="1134" w:type="dxa"/>
            <w:noWrap/>
            <w:vAlign w:val="center"/>
            <w:hideMark/>
          </w:tcPr>
          <w:p w14:paraId="45B837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76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76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7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76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775" w14:textId="77777777" w:rsidTr="004F08F1">
        <w:trPr>
          <w:trHeight w:val="20"/>
        </w:trPr>
        <w:tc>
          <w:tcPr>
            <w:tcW w:w="1555" w:type="dxa"/>
            <w:noWrap/>
            <w:vAlign w:val="center"/>
            <w:hideMark/>
          </w:tcPr>
          <w:p w14:paraId="45B8376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1134" w:type="dxa"/>
            <w:noWrap/>
            <w:vAlign w:val="center"/>
            <w:hideMark/>
          </w:tcPr>
          <w:p w14:paraId="45B837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7.457</w:t>
            </w:r>
          </w:p>
        </w:tc>
        <w:tc>
          <w:tcPr>
            <w:tcW w:w="1134" w:type="dxa"/>
            <w:noWrap/>
            <w:vAlign w:val="center"/>
            <w:hideMark/>
          </w:tcPr>
          <w:p w14:paraId="45B837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77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77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7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77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77D" w14:textId="77777777" w:rsidTr="004F08F1">
        <w:trPr>
          <w:trHeight w:val="20"/>
        </w:trPr>
        <w:tc>
          <w:tcPr>
            <w:tcW w:w="1555" w:type="dxa"/>
            <w:noWrap/>
            <w:vAlign w:val="center"/>
            <w:hideMark/>
          </w:tcPr>
          <w:p w14:paraId="45B8377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Berriozar</w:t>
            </w:r>
          </w:p>
        </w:tc>
        <w:tc>
          <w:tcPr>
            <w:tcW w:w="1134" w:type="dxa"/>
            <w:noWrap/>
            <w:vAlign w:val="center"/>
            <w:hideMark/>
          </w:tcPr>
          <w:p w14:paraId="45B837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10.651</w:t>
            </w:r>
          </w:p>
        </w:tc>
        <w:tc>
          <w:tcPr>
            <w:tcW w:w="1134" w:type="dxa"/>
            <w:noWrap/>
            <w:vAlign w:val="center"/>
            <w:hideMark/>
          </w:tcPr>
          <w:p w14:paraId="45B837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c>
          <w:tcPr>
            <w:tcW w:w="1275" w:type="dxa"/>
            <w:noWrap/>
            <w:vAlign w:val="center"/>
            <w:hideMark/>
          </w:tcPr>
          <w:p w14:paraId="45B8377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77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7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77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9</w:t>
            </w:r>
          </w:p>
        </w:tc>
      </w:tr>
      <w:tr w:rsidR="00F522EB" w:rsidRPr="00B144BB" w14:paraId="45B83785" w14:textId="77777777" w:rsidTr="004F08F1">
        <w:trPr>
          <w:trHeight w:val="20"/>
        </w:trPr>
        <w:tc>
          <w:tcPr>
            <w:tcW w:w="1555" w:type="dxa"/>
            <w:noWrap/>
            <w:vAlign w:val="center"/>
            <w:hideMark/>
          </w:tcPr>
          <w:p w14:paraId="45B8377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Irurtzun</w:t>
            </w:r>
            <w:proofErr w:type="spellEnd"/>
          </w:p>
        </w:tc>
        <w:tc>
          <w:tcPr>
            <w:tcW w:w="1134" w:type="dxa"/>
            <w:noWrap/>
            <w:vAlign w:val="center"/>
            <w:hideMark/>
          </w:tcPr>
          <w:p w14:paraId="45B837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2.247</w:t>
            </w:r>
          </w:p>
        </w:tc>
        <w:tc>
          <w:tcPr>
            <w:tcW w:w="1134" w:type="dxa"/>
            <w:noWrap/>
            <w:vAlign w:val="center"/>
            <w:hideMark/>
          </w:tcPr>
          <w:p w14:paraId="45B837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18</w:t>
            </w:r>
          </w:p>
        </w:tc>
        <w:tc>
          <w:tcPr>
            <w:tcW w:w="1275" w:type="dxa"/>
            <w:noWrap/>
            <w:vAlign w:val="center"/>
            <w:hideMark/>
          </w:tcPr>
          <w:p w14:paraId="45B8378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Subregional</w:t>
            </w:r>
          </w:p>
        </w:tc>
        <w:tc>
          <w:tcPr>
            <w:tcW w:w="1134" w:type="dxa"/>
            <w:noWrap/>
            <w:vAlign w:val="center"/>
            <w:hideMark/>
          </w:tcPr>
          <w:p w14:paraId="45B8378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10</w:t>
            </w:r>
          </w:p>
        </w:tc>
        <w:tc>
          <w:tcPr>
            <w:tcW w:w="1418" w:type="dxa"/>
            <w:noWrap/>
            <w:vAlign w:val="center"/>
            <w:hideMark/>
          </w:tcPr>
          <w:p w14:paraId="45B837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276" w:type="dxa"/>
            <w:noWrap/>
            <w:vAlign w:val="center"/>
            <w:hideMark/>
          </w:tcPr>
          <w:p w14:paraId="45B8378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78D" w14:textId="77777777" w:rsidTr="004F08F1">
        <w:trPr>
          <w:trHeight w:val="20"/>
        </w:trPr>
        <w:tc>
          <w:tcPr>
            <w:tcW w:w="1555" w:type="dxa"/>
            <w:noWrap/>
            <w:vAlign w:val="center"/>
            <w:hideMark/>
          </w:tcPr>
          <w:p w14:paraId="45B8378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Beriáin</w:t>
            </w:r>
          </w:p>
        </w:tc>
        <w:tc>
          <w:tcPr>
            <w:tcW w:w="1134" w:type="dxa"/>
            <w:noWrap/>
            <w:vAlign w:val="center"/>
            <w:hideMark/>
          </w:tcPr>
          <w:p w14:paraId="45B837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4.113</w:t>
            </w:r>
          </w:p>
        </w:tc>
        <w:tc>
          <w:tcPr>
            <w:tcW w:w="1134" w:type="dxa"/>
            <w:noWrap/>
            <w:vAlign w:val="center"/>
            <w:hideMark/>
          </w:tcPr>
          <w:p w14:paraId="45B837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78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78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18" w:type="dxa"/>
            <w:noWrap/>
            <w:vAlign w:val="center"/>
            <w:hideMark/>
          </w:tcPr>
          <w:p w14:paraId="45B837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276" w:type="dxa"/>
            <w:noWrap/>
            <w:vAlign w:val="center"/>
            <w:hideMark/>
          </w:tcPr>
          <w:p w14:paraId="45B8378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r>
      <w:tr w:rsidR="00F522EB" w:rsidRPr="00B144BB" w14:paraId="45B83795" w14:textId="77777777" w:rsidTr="004F08F1">
        <w:trPr>
          <w:trHeight w:val="20"/>
        </w:trPr>
        <w:tc>
          <w:tcPr>
            <w:tcW w:w="1555" w:type="dxa"/>
            <w:noWrap/>
            <w:vAlign w:val="center"/>
            <w:hideMark/>
          </w:tcPr>
          <w:p w14:paraId="45B8378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Orkoien</w:t>
            </w:r>
            <w:proofErr w:type="spellEnd"/>
          </w:p>
        </w:tc>
        <w:tc>
          <w:tcPr>
            <w:tcW w:w="1134" w:type="dxa"/>
            <w:noWrap/>
            <w:vAlign w:val="center"/>
            <w:hideMark/>
          </w:tcPr>
          <w:p w14:paraId="45B837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4.145</w:t>
            </w:r>
          </w:p>
        </w:tc>
        <w:tc>
          <w:tcPr>
            <w:tcW w:w="1134" w:type="dxa"/>
            <w:noWrap/>
            <w:vAlign w:val="center"/>
            <w:hideMark/>
          </w:tcPr>
          <w:p w14:paraId="45B837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79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79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418" w:type="dxa"/>
            <w:noWrap/>
            <w:vAlign w:val="center"/>
            <w:hideMark/>
          </w:tcPr>
          <w:p w14:paraId="45B837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c>
          <w:tcPr>
            <w:tcW w:w="1276" w:type="dxa"/>
            <w:noWrap/>
            <w:vAlign w:val="center"/>
            <w:hideMark/>
          </w:tcPr>
          <w:p w14:paraId="45B8379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r>
      <w:tr w:rsidR="00F522EB" w:rsidRPr="00B144BB" w14:paraId="45B8379D" w14:textId="77777777" w:rsidTr="004F08F1">
        <w:trPr>
          <w:trHeight w:val="20"/>
        </w:trPr>
        <w:tc>
          <w:tcPr>
            <w:tcW w:w="1555" w:type="dxa"/>
            <w:noWrap/>
            <w:vAlign w:val="center"/>
            <w:hideMark/>
          </w:tcPr>
          <w:p w14:paraId="45B8379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Zizur Mayor / Zizur Nagusia</w:t>
            </w:r>
          </w:p>
        </w:tc>
        <w:tc>
          <w:tcPr>
            <w:tcW w:w="1134" w:type="dxa"/>
            <w:noWrap/>
            <w:vAlign w:val="center"/>
            <w:hideMark/>
          </w:tcPr>
          <w:p w14:paraId="45B837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15.088</w:t>
            </w:r>
          </w:p>
        </w:tc>
        <w:tc>
          <w:tcPr>
            <w:tcW w:w="1134" w:type="dxa"/>
            <w:noWrap/>
            <w:vAlign w:val="center"/>
            <w:hideMark/>
          </w:tcPr>
          <w:p w14:paraId="45B837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c>
          <w:tcPr>
            <w:tcW w:w="1275" w:type="dxa"/>
            <w:noWrap/>
            <w:vAlign w:val="center"/>
            <w:hideMark/>
          </w:tcPr>
          <w:p w14:paraId="45B83799"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Supralocal</w:t>
            </w:r>
          </w:p>
        </w:tc>
        <w:tc>
          <w:tcPr>
            <w:tcW w:w="1134" w:type="dxa"/>
            <w:noWrap/>
            <w:vAlign w:val="center"/>
            <w:hideMark/>
          </w:tcPr>
          <w:p w14:paraId="45B8379A"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7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276" w:type="dxa"/>
            <w:noWrap/>
            <w:vAlign w:val="center"/>
            <w:hideMark/>
          </w:tcPr>
          <w:p w14:paraId="45B8379C"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7</w:t>
            </w:r>
          </w:p>
        </w:tc>
      </w:tr>
      <w:tr w:rsidR="004F2389" w:rsidRPr="00B144BB" w14:paraId="45B837A5" w14:textId="77777777" w:rsidTr="004F08F1">
        <w:trPr>
          <w:trHeight w:val="20"/>
        </w:trPr>
        <w:tc>
          <w:tcPr>
            <w:tcW w:w="1555" w:type="dxa"/>
            <w:noWrap/>
            <w:vAlign w:val="center"/>
            <w:hideMark/>
          </w:tcPr>
          <w:p w14:paraId="45B8379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Lekunberri</w:t>
            </w:r>
            <w:proofErr w:type="spellEnd"/>
          </w:p>
        </w:tc>
        <w:tc>
          <w:tcPr>
            <w:tcW w:w="1134" w:type="dxa"/>
            <w:noWrap/>
            <w:vAlign w:val="center"/>
            <w:hideMark/>
          </w:tcPr>
          <w:p w14:paraId="45B837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1.574</w:t>
            </w:r>
          </w:p>
        </w:tc>
        <w:tc>
          <w:tcPr>
            <w:tcW w:w="1134" w:type="dxa"/>
            <w:noWrap/>
            <w:vAlign w:val="center"/>
            <w:hideMark/>
          </w:tcPr>
          <w:p w14:paraId="45B837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c>
          <w:tcPr>
            <w:tcW w:w="1275" w:type="dxa"/>
            <w:noWrap/>
            <w:vAlign w:val="center"/>
            <w:hideMark/>
          </w:tcPr>
          <w:p w14:paraId="45B837A1"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Comarcal</w:t>
            </w:r>
          </w:p>
        </w:tc>
        <w:tc>
          <w:tcPr>
            <w:tcW w:w="1134" w:type="dxa"/>
            <w:noWrap/>
            <w:vAlign w:val="center"/>
            <w:hideMark/>
          </w:tcPr>
          <w:p w14:paraId="45B837A2"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6</w:t>
            </w:r>
          </w:p>
        </w:tc>
        <w:tc>
          <w:tcPr>
            <w:tcW w:w="1418" w:type="dxa"/>
            <w:noWrap/>
            <w:vAlign w:val="center"/>
            <w:hideMark/>
          </w:tcPr>
          <w:p w14:paraId="45B837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276" w:type="dxa"/>
            <w:noWrap/>
            <w:vAlign w:val="center"/>
            <w:hideMark/>
          </w:tcPr>
          <w:p w14:paraId="45B837A4"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5</w:t>
            </w:r>
          </w:p>
        </w:tc>
      </w:tr>
    </w:tbl>
    <w:p w14:paraId="45B837A6" w14:textId="77777777" w:rsidR="004F2389" w:rsidRPr="00B144BB" w:rsidRDefault="004F2389" w:rsidP="00F337D8">
      <w:pPr>
        <w:spacing w:after="200" w:line="320" w:lineRule="exact"/>
        <w:rPr>
          <w:rFonts w:ascii="Arial" w:hAnsi="Arial" w:cs="Arial"/>
          <w:sz w:val="22"/>
          <w:szCs w:val="22"/>
        </w:rPr>
      </w:pPr>
    </w:p>
    <w:p w14:paraId="45B837A8" w14:textId="218D71B8" w:rsidR="004F2389" w:rsidRPr="00B144BB" w:rsidRDefault="004F2389" w:rsidP="00915B67">
      <w:pPr>
        <w:spacing w:after="200"/>
        <w:ind w:right="2550"/>
        <w:jc w:val="center"/>
        <w:rPr>
          <w:rFonts w:ascii="Arial" w:hAnsi="Arial" w:cs="Arial"/>
          <w:b/>
          <w:sz w:val="22"/>
          <w:szCs w:val="22"/>
        </w:rPr>
      </w:pPr>
      <w:r w:rsidRPr="00B144BB">
        <w:rPr>
          <w:rFonts w:ascii="Arial" w:hAnsi="Arial" w:cs="Arial"/>
          <w:b/>
          <w:sz w:val="22"/>
          <w:szCs w:val="22"/>
        </w:rPr>
        <w:t xml:space="preserve">ANEXO </w:t>
      </w:r>
      <w:r w:rsidR="00EA43AE" w:rsidRPr="00B144BB">
        <w:rPr>
          <w:rFonts w:ascii="Arial" w:hAnsi="Arial" w:cs="Arial"/>
          <w:b/>
          <w:sz w:val="22"/>
          <w:szCs w:val="22"/>
        </w:rPr>
        <w:t>V</w:t>
      </w:r>
      <w:r w:rsidR="004F08F1" w:rsidRPr="00B144BB">
        <w:rPr>
          <w:rFonts w:ascii="Arial" w:hAnsi="Arial" w:cs="Arial"/>
          <w:b/>
          <w:sz w:val="22"/>
          <w:szCs w:val="22"/>
        </w:rPr>
        <w:t>.</w:t>
      </w:r>
      <w:r w:rsidRPr="00B144BB">
        <w:rPr>
          <w:rFonts w:ascii="Arial" w:hAnsi="Arial" w:cs="Arial"/>
          <w:b/>
          <w:sz w:val="22"/>
          <w:szCs w:val="22"/>
        </w:rPr>
        <w:t xml:space="preserve"> </w:t>
      </w:r>
      <w:r w:rsidR="004F08F1" w:rsidRPr="00B144BB">
        <w:rPr>
          <w:rFonts w:ascii="Arial" w:hAnsi="Arial" w:cs="Arial"/>
          <w:b/>
          <w:sz w:val="22"/>
          <w:szCs w:val="22"/>
        </w:rPr>
        <w:t>Municipios con carácter policéntrico</w:t>
      </w:r>
      <w:r w:rsidR="00915B67" w:rsidRPr="00B144BB">
        <w:rPr>
          <w:rFonts w:ascii="Arial" w:hAnsi="Arial" w:cs="Arial"/>
          <w:b/>
          <w:sz w:val="22"/>
          <w:szCs w:val="22"/>
        </w:rPr>
        <w:br/>
      </w:r>
      <w:r w:rsidRPr="00B144BB">
        <w:rPr>
          <w:rFonts w:ascii="Arial" w:hAnsi="Arial" w:cs="Arial"/>
          <w:b/>
          <w:sz w:val="22"/>
          <w:szCs w:val="22"/>
        </w:rPr>
        <w:t>(valor variable POLI</w:t>
      </w:r>
      <w:r w:rsidR="004F08F1" w:rsidRPr="00B144BB">
        <w:rPr>
          <w:rFonts w:ascii="Arial" w:hAnsi="Arial" w:cs="Arial"/>
          <w:b/>
          <w:sz w:val="22"/>
          <w:szCs w:val="22"/>
        </w:rPr>
        <w:t xml:space="preserve"> </w:t>
      </w:r>
      <w:r w:rsidRPr="00B144BB">
        <w:rPr>
          <w:rFonts w:ascii="Arial" w:hAnsi="Arial" w:cs="Arial"/>
          <w:b/>
          <w:sz w:val="22"/>
          <w:szCs w:val="22"/>
        </w:rPr>
        <w:t>distinto de 0)</w:t>
      </w:r>
    </w:p>
    <w:tbl>
      <w:tblPr>
        <w:tblStyle w:val="Tablaconcuadrcula"/>
        <w:tblW w:w="6021" w:type="dxa"/>
        <w:tblLook w:val="04A0" w:firstRow="1" w:lastRow="0" w:firstColumn="1" w:lastColumn="0" w:noHBand="0" w:noVBand="1"/>
      </w:tblPr>
      <w:tblGrid>
        <w:gridCol w:w="3397"/>
        <w:gridCol w:w="1138"/>
        <w:gridCol w:w="1486"/>
      </w:tblGrid>
      <w:tr w:rsidR="00F522EB" w:rsidRPr="00B144BB" w14:paraId="45B837AD" w14:textId="77777777" w:rsidTr="004F08F1">
        <w:trPr>
          <w:trHeight w:val="20"/>
        </w:trPr>
        <w:tc>
          <w:tcPr>
            <w:tcW w:w="3397" w:type="dxa"/>
            <w:vAlign w:val="center"/>
            <w:hideMark/>
          </w:tcPr>
          <w:p w14:paraId="45B837AA" w14:textId="22F91578" w:rsidR="004F2389" w:rsidRPr="00B144BB" w:rsidRDefault="004F2389" w:rsidP="004F08F1">
            <w:pPr>
              <w:spacing w:before="20" w:after="20"/>
              <w:rPr>
                <w:rFonts w:ascii="Arial" w:hAnsi="Arial" w:cs="Arial"/>
                <w:b/>
                <w:bCs/>
                <w:sz w:val="22"/>
                <w:szCs w:val="22"/>
              </w:rPr>
            </w:pPr>
            <w:r w:rsidRPr="00B144BB">
              <w:rPr>
                <w:rFonts w:ascii="Arial" w:hAnsi="Arial" w:cs="Arial"/>
                <w:b/>
                <w:bCs/>
                <w:sz w:val="22"/>
                <w:szCs w:val="22"/>
              </w:rPr>
              <w:t>Municipio</w:t>
            </w:r>
          </w:p>
        </w:tc>
        <w:tc>
          <w:tcPr>
            <w:tcW w:w="1138" w:type="dxa"/>
            <w:vAlign w:val="center"/>
            <w:hideMark/>
          </w:tcPr>
          <w:p w14:paraId="45B837AB"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POLI</w:t>
            </w:r>
          </w:p>
        </w:tc>
        <w:tc>
          <w:tcPr>
            <w:tcW w:w="1486" w:type="dxa"/>
            <w:vAlign w:val="center"/>
            <w:hideMark/>
          </w:tcPr>
          <w:p w14:paraId="45B837A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ICT</w:t>
            </w:r>
          </w:p>
        </w:tc>
      </w:tr>
      <w:tr w:rsidR="00F522EB" w:rsidRPr="00B144BB" w14:paraId="45B837B1" w14:textId="77777777" w:rsidTr="004F08F1">
        <w:trPr>
          <w:trHeight w:val="20"/>
        </w:trPr>
        <w:tc>
          <w:tcPr>
            <w:tcW w:w="3397" w:type="dxa"/>
            <w:noWrap/>
            <w:vAlign w:val="center"/>
            <w:hideMark/>
          </w:tcPr>
          <w:p w14:paraId="45B837A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Altsasu</w:t>
            </w:r>
            <w:proofErr w:type="spellEnd"/>
            <w:r w:rsidRPr="00B144BB">
              <w:rPr>
                <w:rFonts w:ascii="Arial" w:hAnsi="Arial" w:cs="Arial"/>
                <w:sz w:val="22"/>
                <w:szCs w:val="22"/>
              </w:rPr>
              <w:t xml:space="preserve"> / Alsasua</w:t>
            </w:r>
          </w:p>
        </w:tc>
        <w:tc>
          <w:tcPr>
            <w:tcW w:w="1138" w:type="dxa"/>
            <w:noWrap/>
            <w:vAlign w:val="center"/>
            <w:hideMark/>
          </w:tcPr>
          <w:p w14:paraId="45B837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7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28</w:t>
            </w:r>
          </w:p>
        </w:tc>
      </w:tr>
      <w:tr w:rsidR="00F522EB" w:rsidRPr="00B144BB" w14:paraId="45B837B5" w14:textId="77777777" w:rsidTr="004F08F1">
        <w:trPr>
          <w:trHeight w:val="20"/>
        </w:trPr>
        <w:tc>
          <w:tcPr>
            <w:tcW w:w="3397" w:type="dxa"/>
            <w:noWrap/>
            <w:vAlign w:val="center"/>
            <w:hideMark/>
          </w:tcPr>
          <w:p w14:paraId="45B837B2"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Allo</w:t>
            </w:r>
            <w:proofErr w:type="spellEnd"/>
          </w:p>
        </w:tc>
        <w:tc>
          <w:tcPr>
            <w:tcW w:w="1138" w:type="dxa"/>
            <w:noWrap/>
            <w:vAlign w:val="center"/>
            <w:hideMark/>
          </w:tcPr>
          <w:p w14:paraId="45B837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B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r>
      <w:tr w:rsidR="00F522EB" w:rsidRPr="00B144BB" w14:paraId="45B837B9" w14:textId="77777777" w:rsidTr="004F08F1">
        <w:trPr>
          <w:trHeight w:val="20"/>
        </w:trPr>
        <w:tc>
          <w:tcPr>
            <w:tcW w:w="3397" w:type="dxa"/>
            <w:noWrap/>
            <w:vAlign w:val="center"/>
            <w:hideMark/>
          </w:tcPr>
          <w:p w14:paraId="45B837B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1138" w:type="dxa"/>
            <w:noWrap/>
            <w:vAlign w:val="center"/>
            <w:hideMark/>
          </w:tcPr>
          <w:p w14:paraId="45B837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r>
      <w:tr w:rsidR="00F522EB" w:rsidRPr="00B144BB" w14:paraId="45B837BD" w14:textId="77777777" w:rsidTr="004F08F1">
        <w:trPr>
          <w:trHeight w:val="20"/>
        </w:trPr>
        <w:tc>
          <w:tcPr>
            <w:tcW w:w="3397" w:type="dxa"/>
            <w:noWrap/>
            <w:vAlign w:val="center"/>
            <w:hideMark/>
          </w:tcPr>
          <w:p w14:paraId="45B837BA"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Ancín</w:t>
            </w:r>
            <w:proofErr w:type="spellEnd"/>
            <w:r w:rsidRPr="00B144BB">
              <w:rPr>
                <w:rFonts w:ascii="Arial" w:hAnsi="Arial" w:cs="Arial"/>
                <w:sz w:val="22"/>
                <w:szCs w:val="22"/>
              </w:rPr>
              <w:t xml:space="preserve"> / </w:t>
            </w:r>
            <w:proofErr w:type="spellStart"/>
            <w:r w:rsidRPr="00B144BB">
              <w:rPr>
                <w:rFonts w:ascii="Arial" w:hAnsi="Arial" w:cs="Arial"/>
                <w:sz w:val="22"/>
                <w:szCs w:val="22"/>
              </w:rPr>
              <w:t>Antzin</w:t>
            </w:r>
            <w:proofErr w:type="spellEnd"/>
          </w:p>
        </w:tc>
        <w:tc>
          <w:tcPr>
            <w:tcW w:w="1138" w:type="dxa"/>
            <w:noWrap/>
            <w:vAlign w:val="center"/>
            <w:hideMark/>
          </w:tcPr>
          <w:p w14:paraId="45B837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B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5</w:t>
            </w:r>
          </w:p>
        </w:tc>
      </w:tr>
      <w:tr w:rsidR="00F522EB" w:rsidRPr="00B144BB" w14:paraId="45B837C1" w14:textId="77777777" w:rsidTr="004F08F1">
        <w:trPr>
          <w:trHeight w:val="20"/>
        </w:trPr>
        <w:tc>
          <w:tcPr>
            <w:tcW w:w="3397" w:type="dxa"/>
            <w:noWrap/>
            <w:vAlign w:val="center"/>
            <w:hideMark/>
          </w:tcPr>
          <w:p w14:paraId="45B837B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Andosilla</w:t>
            </w:r>
          </w:p>
        </w:tc>
        <w:tc>
          <w:tcPr>
            <w:tcW w:w="1138" w:type="dxa"/>
            <w:noWrap/>
            <w:vAlign w:val="center"/>
            <w:hideMark/>
          </w:tcPr>
          <w:p w14:paraId="45B837B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C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7</w:t>
            </w:r>
          </w:p>
        </w:tc>
      </w:tr>
      <w:tr w:rsidR="00F522EB" w:rsidRPr="00B144BB" w14:paraId="45B837C5" w14:textId="77777777" w:rsidTr="004F08F1">
        <w:trPr>
          <w:trHeight w:val="20"/>
        </w:trPr>
        <w:tc>
          <w:tcPr>
            <w:tcW w:w="3397" w:type="dxa"/>
            <w:noWrap/>
            <w:vAlign w:val="center"/>
            <w:hideMark/>
          </w:tcPr>
          <w:p w14:paraId="45B837C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Ansoáin / Antsoain</w:t>
            </w:r>
          </w:p>
        </w:tc>
        <w:tc>
          <w:tcPr>
            <w:tcW w:w="1138" w:type="dxa"/>
            <w:noWrap/>
            <w:vAlign w:val="center"/>
            <w:hideMark/>
          </w:tcPr>
          <w:p w14:paraId="45B837C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C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r>
      <w:tr w:rsidR="00F522EB" w:rsidRPr="00B144BB" w14:paraId="45B837C9" w14:textId="77777777" w:rsidTr="004F08F1">
        <w:trPr>
          <w:trHeight w:val="20"/>
        </w:trPr>
        <w:tc>
          <w:tcPr>
            <w:tcW w:w="3397" w:type="dxa"/>
            <w:noWrap/>
            <w:vAlign w:val="center"/>
            <w:hideMark/>
          </w:tcPr>
          <w:p w14:paraId="45B837C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lastRenderedPageBreak/>
              <w:t xml:space="preserve">Aoiz / </w:t>
            </w:r>
            <w:proofErr w:type="spellStart"/>
            <w:r w:rsidRPr="00B144BB">
              <w:rPr>
                <w:rFonts w:ascii="Arial" w:hAnsi="Arial" w:cs="Arial"/>
                <w:sz w:val="22"/>
                <w:szCs w:val="22"/>
              </w:rPr>
              <w:t>Agoitz</w:t>
            </w:r>
            <w:proofErr w:type="spellEnd"/>
          </w:p>
        </w:tc>
        <w:tc>
          <w:tcPr>
            <w:tcW w:w="1138" w:type="dxa"/>
            <w:noWrap/>
            <w:vAlign w:val="center"/>
            <w:hideMark/>
          </w:tcPr>
          <w:p w14:paraId="45B837C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7C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23</w:t>
            </w:r>
          </w:p>
        </w:tc>
      </w:tr>
      <w:tr w:rsidR="00F522EB" w:rsidRPr="00B144BB" w14:paraId="45B837CD" w14:textId="77777777" w:rsidTr="004F08F1">
        <w:trPr>
          <w:trHeight w:val="20"/>
        </w:trPr>
        <w:tc>
          <w:tcPr>
            <w:tcW w:w="3397" w:type="dxa"/>
            <w:noWrap/>
            <w:vAlign w:val="center"/>
            <w:hideMark/>
          </w:tcPr>
          <w:p w14:paraId="45B837C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Aranguren</w:t>
            </w:r>
          </w:p>
        </w:tc>
        <w:tc>
          <w:tcPr>
            <w:tcW w:w="1138" w:type="dxa"/>
            <w:noWrap/>
            <w:vAlign w:val="center"/>
            <w:hideMark/>
          </w:tcPr>
          <w:p w14:paraId="45B837C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C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19</w:t>
            </w:r>
          </w:p>
        </w:tc>
      </w:tr>
      <w:tr w:rsidR="00F522EB" w:rsidRPr="00B144BB" w14:paraId="45B837D1" w14:textId="77777777" w:rsidTr="004F08F1">
        <w:trPr>
          <w:trHeight w:val="20"/>
        </w:trPr>
        <w:tc>
          <w:tcPr>
            <w:tcW w:w="3397" w:type="dxa"/>
            <w:noWrap/>
            <w:vAlign w:val="center"/>
            <w:hideMark/>
          </w:tcPr>
          <w:p w14:paraId="45B837C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Los Arcos</w:t>
            </w:r>
          </w:p>
        </w:tc>
        <w:tc>
          <w:tcPr>
            <w:tcW w:w="1138" w:type="dxa"/>
            <w:noWrap/>
            <w:vAlign w:val="center"/>
            <w:hideMark/>
          </w:tcPr>
          <w:p w14:paraId="45B837C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7D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7D5" w14:textId="77777777" w:rsidTr="004F08F1">
        <w:trPr>
          <w:trHeight w:val="20"/>
        </w:trPr>
        <w:tc>
          <w:tcPr>
            <w:tcW w:w="3397" w:type="dxa"/>
            <w:noWrap/>
            <w:vAlign w:val="center"/>
            <w:hideMark/>
          </w:tcPr>
          <w:p w14:paraId="45B837D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Arguedas</w:t>
            </w:r>
          </w:p>
        </w:tc>
        <w:tc>
          <w:tcPr>
            <w:tcW w:w="1138" w:type="dxa"/>
            <w:noWrap/>
            <w:vAlign w:val="center"/>
            <w:hideMark/>
          </w:tcPr>
          <w:p w14:paraId="45B837D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D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7D9" w14:textId="77777777" w:rsidTr="004F08F1">
        <w:trPr>
          <w:trHeight w:val="20"/>
        </w:trPr>
        <w:tc>
          <w:tcPr>
            <w:tcW w:w="3397" w:type="dxa"/>
            <w:noWrap/>
            <w:vAlign w:val="center"/>
            <w:hideMark/>
          </w:tcPr>
          <w:p w14:paraId="45B837D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Aribe</w:t>
            </w:r>
          </w:p>
        </w:tc>
        <w:tc>
          <w:tcPr>
            <w:tcW w:w="1138" w:type="dxa"/>
            <w:noWrap/>
            <w:vAlign w:val="center"/>
            <w:hideMark/>
          </w:tcPr>
          <w:p w14:paraId="45B837D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D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7DD" w14:textId="77777777" w:rsidTr="004F08F1">
        <w:trPr>
          <w:trHeight w:val="20"/>
        </w:trPr>
        <w:tc>
          <w:tcPr>
            <w:tcW w:w="3397" w:type="dxa"/>
            <w:noWrap/>
            <w:vAlign w:val="center"/>
            <w:hideMark/>
          </w:tcPr>
          <w:p w14:paraId="45B837D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Artajona</w:t>
            </w:r>
          </w:p>
        </w:tc>
        <w:tc>
          <w:tcPr>
            <w:tcW w:w="1138" w:type="dxa"/>
            <w:noWrap/>
            <w:vAlign w:val="center"/>
            <w:hideMark/>
          </w:tcPr>
          <w:p w14:paraId="45B837D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D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r>
      <w:tr w:rsidR="00F522EB" w:rsidRPr="00B144BB" w14:paraId="45B837E1" w14:textId="77777777" w:rsidTr="004F08F1">
        <w:trPr>
          <w:trHeight w:val="20"/>
        </w:trPr>
        <w:tc>
          <w:tcPr>
            <w:tcW w:w="3397" w:type="dxa"/>
            <w:noWrap/>
            <w:vAlign w:val="center"/>
            <w:hideMark/>
          </w:tcPr>
          <w:p w14:paraId="45B837D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Ayegui / </w:t>
            </w:r>
            <w:proofErr w:type="spellStart"/>
            <w:r w:rsidRPr="00B144BB">
              <w:rPr>
                <w:rFonts w:ascii="Arial" w:hAnsi="Arial" w:cs="Arial"/>
                <w:sz w:val="22"/>
                <w:szCs w:val="22"/>
              </w:rPr>
              <w:t>Aiegi</w:t>
            </w:r>
            <w:proofErr w:type="spellEnd"/>
          </w:p>
        </w:tc>
        <w:tc>
          <w:tcPr>
            <w:tcW w:w="1138" w:type="dxa"/>
            <w:noWrap/>
            <w:vAlign w:val="center"/>
            <w:hideMark/>
          </w:tcPr>
          <w:p w14:paraId="45B837D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E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8</w:t>
            </w:r>
          </w:p>
        </w:tc>
      </w:tr>
      <w:tr w:rsidR="00F522EB" w:rsidRPr="00B144BB" w14:paraId="45B837E5" w14:textId="77777777" w:rsidTr="004F08F1">
        <w:trPr>
          <w:trHeight w:val="20"/>
        </w:trPr>
        <w:tc>
          <w:tcPr>
            <w:tcW w:w="3397" w:type="dxa"/>
            <w:noWrap/>
            <w:vAlign w:val="center"/>
            <w:hideMark/>
          </w:tcPr>
          <w:p w14:paraId="45B837E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Azagra</w:t>
            </w:r>
          </w:p>
        </w:tc>
        <w:tc>
          <w:tcPr>
            <w:tcW w:w="1138" w:type="dxa"/>
            <w:noWrap/>
            <w:vAlign w:val="center"/>
            <w:hideMark/>
          </w:tcPr>
          <w:p w14:paraId="45B837E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E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r>
      <w:tr w:rsidR="00F522EB" w:rsidRPr="00B144BB" w14:paraId="45B837E9" w14:textId="77777777" w:rsidTr="004F08F1">
        <w:trPr>
          <w:trHeight w:val="20"/>
        </w:trPr>
        <w:tc>
          <w:tcPr>
            <w:tcW w:w="3397" w:type="dxa"/>
            <w:noWrap/>
            <w:vAlign w:val="center"/>
            <w:hideMark/>
          </w:tcPr>
          <w:p w14:paraId="45B837E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Bakaiku</w:t>
            </w:r>
            <w:proofErr w:type="spellEnd"/>
          </w:p>
        </w:tc>
        <w:tc>
          <w:tcPr>
            <w:tcW w:w="1138" w:type="dxa"/>
            <w:noWrap/>
            <w:vAlign w:val="center"/>
            <w:hideMark/>
          </w:tcPr>
          <w:p w14:paraId="45B837E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E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6</w:t>
            </w:r>
          </w:p>
        </w:tc>
      </w:tr>
      <w:tr w:rsidR="00F522EB" w:rsidRPr="00B144BB" w14:paraId="45B837ED" w14:textId="77777777" w:rsidTr="004F08F1">
        <w:trPr>
          <w:trHeight w:val="20"/>
        </w:trPr>
        <w:tc>
          <w:tcPr>
            <w:tcW w:w="3397" w:type="dxa"/>
            <w:noWrap/>
            <w:vAlign w:val="center"/>
            <w:hideMark/>
          </w:tcPr>
          <w:p w14:paraId="45B837EA"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Baztan</w:t>
            </w:r>
            <w:proofErr w:type="spellEnd"/>
          </w:p>
        </w:tc>
        <w:tc>
          <w:tcPr>
            <w:tcW w:w="1138" w:type="dxa"/>
            <w:noWrap/>
            <w:vAlign w:val="center"/>
            <w:hideMark/>
          </w:tcPr>
          <w:p w14:paraId="45B837E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7E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28</w:t>
            </w:r>
          </w:p>
        </w:tc>
      </w:tr>
      <w:tr w:rsidR="00F522EB" w:rsidRPr="00B144BB" w14:paraId="45B837F1" w14:textId="77777777" w:rsidTr="004F08F1">
        <w:trPr>
          <w:trHeight w:val="20"/>
        </w:trPr>
        <w:tc>
          <w:tcPr>
            <w:tcW w:w="3397" w:type="dxa"/>
            <w:noWrap/>
            <w:vAlign w:val="center"/>
            <w:hideMark/>
          </w:tcPr>
          <w:p w14:paraId="45B837E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Bertizarana</w:t>
            </w:r>
            <w:proofErr w:type="spellEnd"/>
          </w:p>
        </w:tc>
        <w:tc>
          <w:tcPr>
            <w:tcW w:w="1138" w:type="dxa"/>
            <w:noWrap/>
            <w:vAlign w:val="center"/>
            <w:hideMark/>
          </w:tcPr>
          <w:p w14:paraId="45B837E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F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r>
      <w:tr w:rsidR="00F522EB" w:rsidRPr="00B144BB" w14:paraId="45B837F5" w14:textId="77777777" w:rsidTr="004F08F1">
        <w:trPr>
          <w:trHeight w:val="20"/>
        </w:trPr>
        <w:tc>
          <w:tcPr>
            <w:tcW w:w="3397" w:type="dxa"/>
            <w:noWrap/>
            <w:vAlign w:val="center"/>
            <w:hideMark/>
          </w:tcPr>
          <w:p w14:paraId="45B837F2"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Auritz</w:t>
            </w:r>
            <w:proofErr w:type="spellEnd"/>
            <w:r w:rsidRPr="00B144BB">
              <w:rPr>
                <w:rFonts w:ascii="Arial" w:hAnsi="Arial" w:cs="Arial"/>
                <w:sz w:val="22"/>
                <w:szCs w:val="22"/>
              </w:rPr>
              <w:t xml:space="preserve"> / Burguete</w:t>
            </w:r>
          </w:p>
        </w:tc>
        <w:tc>
          <w:tcPr>
            <w:tcW w:w="1138" w:type="dxa"/>
            <w:noWrap/>
            <w:vAlign w:val="center"/>
            <w:hideMark/>
          </w:tcPr>
          <w:p w14:paraId="45B837F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7F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17</w:t>
            </w:r>
          </w:p>
        </w:tc>
      </w:tr>
      <w:tr w:rsidR="00F522EB" w:rsidRPr="00B144BB" w14:paraId="45B837F9" w14:textId="77777777" w:rsidTr="004F08F1">
        <w:trPr>
          <w:trHeight w:val="20"/>
        </w:trPr>
        <w:tc>
          <w:tcPr>
            <w:tcW w:w="3397" w:type="dxa"/>
            <w:noWrap/>
            <w:vAlign w:val="center"/>
            <w:hideMark/>
          </w:tcPr>
          <w:p w14:paraId="45B837F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Burlada / Burlata</w:t>
            </w:r>
          </w:p>
        </w:tc>
        <w:tc>
          <w:tcPr>
            <w:tcW w:w="1138" w:type="dxa"/>
            <w:noWrap/>
            <w:vAlign w:val="center"/>
            <w:hideMark/>
          </w:tcPr>
          <w:p w14:paraId="45B837F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F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7FD" w14:textId="77777777" w:rsidTr="004F08F1">
        <w:trPr>
          <w:trHeight w:val="20"/>
        </w:trPr>
        <w:tc>
          <w:tcPr>
            <w:tcW w:w="3397" w:type="dxa"/>
            <w:noWrap/>
            <w:vAlign w:val="center"/>
            <w:hideMark/>
          </w:tcPr>
          <w:p w14:paraId="45B837F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Caparroso</w:t>
            </w:r>
          </w:p>
        </w:tc>
        <w:tc>
          <w:tcPr>
            <w:tcW w:w="1138" w:type="dxa"/>
            <w:noWrap/>
            <w:vAlign w:val="center"/>
            <w:hideMark/>
          </w:tcPr>
          <w:p w14:paraId="45B837F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7F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r>
      <w:tr w:rsidR="00F522EB" w:rsidRPr="00B144BB" w14:paraId="45B83801" w14:textId="77777777" w:rsidTr="004F08F1">
        <w:trPr>
          <w:trHeight w:val="20"/>
        </w:trPr>
        <w:tc>
          <w:tcPr>
            <w:tcW w:w="3397" w:type="dxa"/>
            <w:noWrap/>
            <w:vAlign w:val="center"/>
            <w:hideMark/>
          </w:tcPr>
          <w:p w14:paraId="45B837F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Carcastillo</w:t>
            </w:r>
            <w:proofErr w:type="spellEnd"/>
          </w:p>
        </w:tc>
        <w:tc>
          <w:tcPr>
            <w:tcW w:w="1138" w:type="dxa"/>
            <w:noWrap/>
            <w:vAlign w:val="center"/>
            <w:hideMark/>
          </w:tcPr>
          <w:p w14:paraId="45B837F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0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r>
      <w:tr w:rsidR="00F522EB" w:rsidRPr="00B144BB" w14:paraId="45B83805" w14:textId="77777777" w:rsidTr="004F08F1">
        <w:trPr>
          <w:trHeight w:val="20"/>
        </w:trPr>
        <w:tc>
          <w:tcPr>
            <w:tcW w:w="3397" w:type="dxa"/>
            <w:noWrap/>
            <w:vAlign w:val="center"/>
            <w:hideMark/>
          </w:tcPr>
          <w:p w14:paraId="45B8380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Cascante</w:t>
            </w:r>
          </w:p>
        </w:tc>
        <w:tc>
          <w:tcPr>
            <w:tcW w:w="1138" w:type="dxa"/>
            <w:noWrap/>
            <w:vAlign w:val="center"/>
            <w:hideMark/>
          </w:tcPr>
          <w:p w14:paraId="45B8380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0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809" w14:textId="77777777" w:rsidTr="004F08F1">
        <w:trPr>
          <w:trHeight w:val="20"/>
        </w:trPr>
        <w:tc>
          <w:tcPr>
            <w:tcW w:w="3397" w:type="dxa"/>
            <w:noWrap/>
            <w:vAlign w:val="center"/>
            <w:hideMark/>
          </w:tcPr>
          <w:p w14:paraId="45B8380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Castejón</w:t>
            </w:r>
          </w:p>
        </w:tc>
        <w:tc>
          <w:tcPr>
            <w:tcW w:w="1138" w:type="dxa"/>
            <w:noWrap/>
            <w:vAlign w:val="center"/>
            <w:hideMark/>
          </w:tcPr>
          <w:p w14:paraId="45B8380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0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80D" w14:textId="77777777" w:rsidTr="004F08F1">
        <w:trPr>
          <w:trHeight w:val="20"/>
        </w:trPr>
        <w:tc>
          <w:tcPr>
            <w:tcW w:w="3397" w:type="dxa"/>
            <w:noWrap/>
            <w:vAlign w:val="center"/>
            <w:hideMark/>
          </w:tcPr>
          <w:p w14:paraId="45B8380A"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Cintruénigo</w:t>
            </w:r>
            <w:proofErr w:type="spellEnd"/>
          </w:p>
        </w:tc>
        <w:tc>
          <w:tcPr>
            <w:tcW w:w="1138" w:type="dxa"/>
            <w:noWrap/>
            <w:vAlign w:val="center"/>
            <w:hideMark/>
          </w:tcPr>
          <w:p w14:paraId="45B8380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0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F522EB" w:rsidRPr="00B144BB" w14:paraId="45B83811" w14:textId="77777777" w:rsidTr="004F08F1">
        <w:trPr>
          <w:trHeight w:val="20"/>
        </w:trPr>
        <w:tc>
          <w:tcPr>
            <w:tcW w:w="3397" w:type="dxa"/>
            <w:noWrap/>
            <w:vAlign w:val="center"/>
            <w:hideMark/>
          </w:tcPr>
          <w:p w14:paraId="45B8380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Cizur</w:t>
            </w:r>
          </w:p>
        </w:tc>
        <w:tc>
          <w:tcPr>
            <w:tcW w:w="1138" w:type="dxa"/>
            <w:noWrap/>
            <w:vAlign w:val="center"/>
            <w:hideMark/>
          </w:tcPr>
          <w:p w14:paraId="45B8380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1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r>
      <w:tr w:rsidR="00F522EB" w:rsidRPr="00B144BB" w14:paraId="45B83815" w14:textId="77777777" w:rsidTr="004F08F1">
        <w:trPr>
          <w:trHeight w:val="20"/>
        </w:trPr>
        <w:tc>
          <w:tcPr>
            <w:tcW w:w="3397" w:type="dxa"/>
            <w:noWrap/>
            <w:vAlign w:val="center"/>
            <w:hideMark/>
          </w:tcPr>
          <w:p w14:paraId="45B8381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Corella</w:t>
            </w:r>
          </w:p>
        </w:tc>
        <w:tc>
          <w:tcPr>
            <w:tcW w:w="1138" w:type="dxa"/>
            <w:noWrap/>
            <w:vAlign w:val="center"/>
            <w:hideMark/>
          </w:tcPr>
          <w:p w14:paraId="45B8381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1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19" w14:textId="77777777" w:rsidTr="004F08F1">
        <w:trPr>
          <w:trHeight w:val="20"/>
        </w:trPr>
        <w:tc>
          <w:tcPr>
            <w:tcW w:w="3397" w:type="dxa"/>
            <w:noWrap/>
            <w:vAlign w:val="center"/>
            <w:hideMark/>
          </w:tcPr>
          <w:p w14:paraId="45B8381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Cortes</w:t>
            </w:r>
          </w:p>
        </w:tc>
        <w:tc>
          <w:tcPr>
            <w:tcW w:w="1138" w:type="dxa"/>
            <w:noWrap/>
            <w:vAlign w:val="center"/>
            <w:hideMark/>
          </w:tcPr>
          <w:p w14:paraId="45B8381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1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r>
      <w:tr w:rsidR="00F522EB" w:rsidRPr="00B144BB" w14:paraId="45B8381D" w14:textId="77777777" w:rsidTr="004F08F1">
        <w:trPr>
          <w:trHeight w:val="20"/>
        </w:trPr>
        <w:tc>
          <w:tcPr>
            <w:tcW w:w="3397" w:type="dxa"/>
            <w:noWrap/>
            <w:vAlign w:val="center"/>
            <w:hideMark/>
          </w:tcPr>
          <w:p w14:paraId="45B8381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Etxarri </w:t>
            </w:r>
            <w:proofErr w:type="spellStart"/>
            <w:r w:rsidRPr="00B144BB">
              <w:rPr>
                <w:rFonts w:ascii="Arial" w:hAnsi="Arial" w:cs="Arial"/>
                <w:sz w:val="22"/>
                <w:szCs w:val="22"/>
              </w:rPr>
              <w:t>Aranatz</w:t>
            </w:r>
            <w:proofErr w:type="spellEnd"/>
          </w:p>
        </w:tc>
        <w:tc>
          <w:tcPr>
            <w:tcW w:w="1138" w:type="dxa"/>
            <w:noWrap/>
            <w:vAlign w:val="center"/>
            <w:hideMark/>
          </w:tcPr>
          <w:p w14:paraId="45B8381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1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13</w:t>
            </w:r>
          </w:p>
        </w:tc>
      </w:tr>
      <w:tr w:rsidR="00F522EB" w:rsidRPr="00B144BB" w14:paraId="45B83821" w14:textId="77777777" w:rsidTr="004F08F1">
        <w:trPr>
          <w:trHeight w:val="20"/>
        </w:trPr>
        <w:tc>
          <w:tcPr>
            <w:tcW w:w="3397" w:type="dxa"/>
            <w:noWrap/>
            <w:vAlign w:val="center"/>
            <w:hideMark/>
          </w:tcPr>
          <w:p w14:paraId="45B8381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1138" w:type="dxa"/>
            <w:noWrap/>
            <w:vAlign w:val="center"/>
            <w:hideMark/>
          </w:tcPr>
          <w:p w14:paraId="45B8381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2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25" w14:textId="77777777" w:rsidTr="004F08F1">
        <w:trPr>
          <w:trHeight w:val="20"/>
        </w:trPr>
        <w:tc>
          <w:tcPr>
            <w:tcW w:w="3397" w:type="dxa"/>
            <w:noWrap/>
            <w:vAlign w:val="center"/>
            <w:hideMark/>
          </w:tcPr>
          <w:p w14:paraId="45B83822" w14:textId="77777777" w:rsidR="004F2389" w:rsidRPr="00B144BB" w:rsidRDefault="004F2389" w:rsidP="004F08F1">
            <w:pPr>
              <w:spacing w:before="20" w:after="20"/>
              <w:rPr>
                <w:rFonts w:ascii="Arial" w:hAnsi="Arial" w:cs="Arial"/>
                <w:sz w:val="22"/>
                <w:szCs w:val="22"/>
                <w:lang w:val="es-ES"/>
              </w:rPr>
            </w:pPr>
            <w:r w:rsidRPr="00B144BB">
              <w:rPr>
                <w:rFonts w:ascii="Arial" w:hAnsi="Arial" w:cs="Arial"/>
                <w:sz w:val="22"/>
                <w:szCs w:val="22"/>
                <w:lang w:val="es-ES"/>
              </w:rPr>
              <w:t xml:space="preserve">Noáin (Valle de </w:t>
            </w:r>
            <w:proofErr w:type="spellStart"/>
            <w:r w:rsidRPr="00B144BB">
              <w:rPr>
                <w:rFonts w:ascii="Arial" w:hAnsi="Arial" w:cs="Arial"/>
                <w:sz w:val="22"/>
                <w:szCs w:val="22"/>
                <w:lang w:val="es-ES"/>
              </w:rPr>
              <w:t>Elorz</w:t>
            </w:r>
            <w:proofErr w:type="spellEnd"/>
            <w:r w:rsidRPr="00B144BB">
              <w:rPr>
                <w:rFonts w:ascii="Arial" w:hAnsi="Arial" w:cs="Arial"/>
                <w:sz w:val="22"/>
                <w:szCs w:val="22"/>
                <w:lang w:val="es-ES"/>
              </w:rPr>
              <w:t>) / Noain (</w:t>
            </w:r>
            <w:proofErr w:type="spellStart"/>
            <w:r w:rsidRPr="00B144BB">
              <w:rPr>
                <w:rFonts w:ascii="Arial" w:hAnsi="Arial" w:cs="Arial"/>
                <w:sz w:val="22"/>
                <w:szCs w:val="22"/>
                <w:lang w:val="es-ES"/>
              </w:rPr>
              <w:t>Elortzibar</w:t>
            </w:r>
            <w:proofErr w:type="spellEnd"/>
            <w:r w:rsidRPr="00B144BB">
              <w:rPr>
                <w:rFonts w:ascii="Arial" w:hAnsi="Arial" w:cs="Arial"/>
                <w:sz w:val="22"/>
                <w:szCs w:val="22"/>
                <w:lang w:val="es-ES"/>
              </w:rPr>
              <w:t>)</w:t>
            </w:r>
          </w:p>
        </w:tc>
        <w:tc>
          <w:tcPr>
            <w:tcW w:w="1138" w:type="dxa"/>
            <w:noWrap/>
            <w:vAlign w:val="center"/>
            <w:hideMark/>
          </w:tcPr>
          <w:p w14:paraId="45B8382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2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23</w:t>
            </w:r>
          </w:p>
        </w:tc>
      </w:tr>
      <w:tr w:rsidR="00F522EB" w:rsidRPr="00B144BB" w14:paraId="45B83829" w14:textId="77777777" w:rsidTr="004F08F1">
        <w:trPr>
          <w:trHeight w:val="20"/>
        </w:trPr>
        <w:tc>
          <w:tcPr>
            <w:tcW w:w="3397" w:type="dxa"/>
            <w:noWrap/>
            <w:vAlign w:val="center"/>
            <w:hideMark/>
          </w:tcPr>
          <w:p w14:paraId="45B8382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Estella-Lizarra</w:t>
            </w:r>
          </w:p>
        </w:tc>
        <w:tc>
          <w:tcPr>
            <w:tcW w:w="1138" w:type="dxa"/>
            <w:noWrap/>
            <w:vAlign w:val="center"/>
            <w:hideMark/>
          </w:tcPr>
          <w:p w14:paraId="45B8382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82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31</w:t>
            </w:r>
          </w:p>
        </w:tc>
      </w:tr>
      <w:tr w:rsidR="00F522EB" w:rsidRPr="00B144BB" w14:paraId="45B8382D" w14:textId="77777777" w:rsidTr="004F08F1">
        <w:trPr>
          <w:trHeight w:val="20"/>
        </w:trPr>
        <w:tc>
          <w:tcPr>
            <w:tcW w:w="3397" w:type="dxa"/>
            <w:noWrap/>
            <w:vAlign w:val="center"/>
            <w:hideMark/>
          </w:tcPr>
          <w:p w14:paraId="45B8382A"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1138" w:type="dxa"/>
            <w:noWrap/>
            <w:vAlign w:val="center"/>
            <w:hideMark/>
          </w:tcPr>
          <w:p w14:paraId="45B8382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2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F522EB" w:rsidRPr="00B144BB" w14:paraId="45B83831" w14:textId="77777777" w:rsidTr="004F08F1">
        <w:trPr>
          <w:trHeight w:val="20"/>
        </w:trPr>
        <w:tc>
          <w:tcPr>
            <w:tcW w:w="3397" w:type="dxa"/>
            <w:noWrap/>
            <w:vAlign w:val="center"/>
            <w:hideMark/>
          </w:tcPr>
          <w:p w14:paraId="45B8382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Falces</w:t>
            </w:r>
          </w:p>
        </w:tc>
        <w:tc>
          <w:tcPr>
            <w:tcW w:w="1138" w:type="dxa"/>
            <w:noWrap/>
            <w:vAlign w:val="center"/>
            <w:hideMark/>
          </w:tcPr>
          <w:p w14:paraId="45B8382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3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r>
      <w:tr w:rsidR="00F522EB" w:rsidRPr="00B144BB" w14:paraId="45B83835" w14:textId="77777777" w:rsidTr="004F08F1">
        <w:trPr>
          <w:trHeight w:val="20"/>
        </w:trPr>
        <w:tc>
          <w:tcPr>
            <w:tcW w:w="3397" w:type="dxa"/>
            <w:noWrap/>
            <w:vAlign w:val="center"/>
            <w:hideMark/>
          </w:tcPr>
          <w:p w14:paraId="45B8383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Galar</w:t>
            </w:r>
          </w:p>
        </w:tc>
        <w:tc>
          <w:tcPr>
            <w:tcW w:w="1138" w:type="dxa"/>
            <w:noWrap/>
            <w:vAlign w:val="center"/>
            <w:hideMark/>
          </w:tcPr>
          <w:p w14:paraId="45B8383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3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F522EB" w:rsidRPr="00B144BB" w14:paraId="45B83839" w14:textId="77777777" w:rsidTr="004F08F1">
        <w:trPr>
          <w:trHeight w:val="20"/>
        </w:trPr>
        <w:tc>
          <w:tcPr>
            <w:tcW w:w="3397" w:type="dxa"/>
            <w:noWrap/>
            <w:vAlign w:val="center"/>
            <w:hideMark/>
          </w:tcPr>
          <w:p w14:paraId="45B8383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1138" w:type="dxa"/>
            <w:noWrap/>
            <w:vAlign w:val="center"/>
            <w:hideMark/>
          </w:tcPr>
          <w:p w14:paraId="45B8383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3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r>
      <w:tr w:rsidR="00F522EB" w:rsidRPr="00B144BB" w14:paraId="45B8383D" w14:textId="77777777" w:rsidTr="004F08F1">
        <w:trPr>
          <w:trHeight w:val="20"/>
        </w:trPr>
        <w:tc>
          <w:tcPr>
            <w:tcW w:w="3397" w:type="dxa"/>
            <w:noWrap/>
            <w:vAlign w:val="center"/>
            <w:hideMark/>
          </w:tcPr>
          <w:p w14:paraId="45B8383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Huarte / </w:t>
            </w:r>
            <w:proofErr w:type="spellStart"/>
            <w:r w:rsidRPr="00B144BB">
              <w:rPr>
                <w:rFonts w:ascii="Arial" w:hAnsi="Arial" w:cs="Arial"/>
                <w:sz w:val="22"/>
                <w:szCs w:val="22"/>
              </w:rPr>
              <w:t>Uharte</w:t>
            </w:r>
            <w:proofErr w:type="spellEnd"/>
          </w:p>
        </w:tc>
        <w:tc>
          <w:tcPr>
            <w:tcW w:w="1138" w:type="dxa"/>
            <w:noWrap/>
            <w:vAlign w:val="center"/>
            <w:hideMark/>
          </w:tcPr>
          <w:p w14:paraId="45B8383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3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19</w:t>
            </w:r>
          </w:p>
        </w:tc>
      </w:tr>
      <w:tr w:rsidR="00F522EB" w:rsidRPr="00B144BB" w14:paraId="45B83841" w14:textId="77777777" w:rsidTr="004F08F1">
        <w:trPr>
          <w:trHeight w:val="20"/>
        </w:trPr>
        <w:tc>
          <w:tcPr>
            <w:tcW w:w="3397" w:type="dxa"/>
            <w:noWrap/>
            <w:vAlign w:val="center"/>
            <w:hideMark/>
          </w:tcPr>
          <w:p w14:paraId="45B8383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Isaba</w:t>
            </w:r>
            <w:proofErr w:type="spellEnd"/>
            <w:r w:rsidRPr="00B144BB">
              <w:rPr>
                <w:rFonts w:ascii="Arial" w:hAnsi="Arial" w:cs="Arial"/>
                <w:sz w:val="22"/>
                <w:szCs w:val="22"/>
              </w:rPr>
              <w:t xml:space="preserve"> / Izaba</w:t>
            </w:r>
          </w:p>
        </w:tc>
        <w:tc>
          <w:tcPr>
            <w:tcW w:w="1138" w:type="dxa"/>
            <w:noWrap/>
            <w:vAlign w:val="center"/>
            <w:hideMark/>
          </w:tcPr>
          <w:p w14:paraId="45B8383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4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12</w:t>
            </w:r>
          </w:p>
        </w:tc>
      </w:tr>
      <w:tr w:rsidR="00F522EB" w:rsidRPr="00B144BB" w14:paraId="45B83845" w14:textId="77777777" w:rsidTr="004F08F1">
        <w:trPr>
          <w:trHeight w:val="20"/>
        </w:trPr>
        <w:tc>
          <w:tcPr>
            <w:tcW w:w="3397" w:type="dxa"/>
            <w:noWrap/>
            <w:vAlign w:val="center"/>
            <w:hideMark/>
          </w:tcPr>
          <w:p w14:paraId="45B83842"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Leitza</w:t>
            </w:r>
            <w:proofErr w:type="spellEnd"/>
          </w:p>
        </w:tc>
        <w:tc>
          <w:tcPr>
            <w:tcW w:w="1138" w:type="dxa"/>
            <w:noWrap/>
            <w:vAlign w:val="center"/>
            <w:hideMark/>
          </w:tcPr>
          <w:p w14:paraId="45B8384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4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49" w14:textId="77777777" w:rsidTr="004F08F1">
        <w:trPr>
          <w:trHeight w:val="20"/>
        </w:trPr>
        <w:tc>
          <w:tcPr>
            <w:tcW w:w="3397" w:type="dxa"/>
            <w:noWrap/>
            <w:vAlign w:val="center"/>
            <w:hideMark/>
          </w:tcPr>
          <w:p w14:paraId="45B8384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Lodosa</w:t>
            </w:r>
          </w:p>
        </w:tc>
        <w:tc>
          <w:tcPr>
            <w:tcW w:w="1138" w:type="dxa"/>
            <w:noWrap/>
            <w:vAlign w:val="center"/>
            <w:hideMark/>
          </w:tcPr>
          <w:p w14:paraId="45B8384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4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4D" w14:textId="77777777" w:rsidTr="004F08F1">
        <w:trPr>
          <w:trHeight w:val="20"/>
        </w:trPr>
        <w:tc>
          <w:tcPr>
            <w:tcW w:w="3397" w:type="dxa"/>
            <w:noWrap/>
            <w:vAlign w:val="center"/>
            <w:hideMark/>
          </w:tcPr>
          <w:p w14:paraId="45B8384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Lumbier</w:t>
            </w:r>
          </w:p>
        </w:tc>
        <w:tc>
          <w:tcPr>
            <w:tcW w:w="1138" w:type="dxa"/>
            <w:noWrap/>
            <w:vAlign w:val="center"/>
            <w:hideMark/>
          </w:tcPr>
          <w:p w14:paraId="45B8384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4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51" w14:textId="77777777" w:rsidTr="004F08F1">
        <w:trPr>
          <w:trHeight w:val="20"/>
        </w:trPr>
        <w:tc>
          <w:tcPr>
            <w:tcW w:w="3397" w:type="dxa"/>
            <w:noWrap/>
            <w:vAlign w:val="center"/>
            <w:hideMark/>
          </w:tcPr>
          <w:p w14:paraId="45B8384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Marcilla</w:t>
            </w:r>
          </w:p>
        </w:tc>
        <w:tc>
          <w:tcPr>
            <w:tcW w:w="1138" w:type="dxa"/>
            <w:noWrap/>
            <w:vAlign w:val="center"/>
            <w:hideMark/>
          </w:tcPr>
          <w:p w14:paraId="45B8384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5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F522EB" w:rsidRPr="00B144BB" w14:paraId="45B83855" w14:textId="77777777" w:rsidTr="004F08F1">
        <w:trPr>
          <w:trHeight w:val="20"/>
        </w:trPr>
        <w:tc>
          <w:tcPr>
            <w:tcW w:w="3397" w:type="dxa"/>
            <w:noWrap/>
            <w:vAlign w:val="center"/>
            <w:hideMark/>
          </w:tcPr>
          <w:p w14:paraId="45B8385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Mendavia</w:t>
            </w:r>
          </w:p>
        </w:tc>
        <w:tc>
          <w:tcPr>
            <w:tcW w:w="1138" w:type="dxa"/>
            <w:noWrap/>
            <w:vAlign w:val="center"/>
            <w:hideMark/>
          </w:tcPr>
          <w:p w14:paraId="45B8385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5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r>
      <w:tr w:rsidR="00F522EB" w:rsidRPr="00B144BB" w14:paraId="45B83859" w14:textId="77777777" w:rsidTr="004F08F1">
        <w:trPr>
          <w:trHeight w:val="20"/>
        </w:trPr>
        <w:tc>
          <w:tcPr>
            <w:tcW w:w="3397" w:type="dxa"/>
            <w:noWrap/>
            <w:vAlign w:val="center"/>
            <w:hideMark/>
          </w:tcPr>
          <w:p w14:paraId="45B8385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Milagro</w:t>
            </w:r>
          </w:p>
        </w:tc>
        <w:tc>
          <w:tcPr>
            <w:tcW w:w="1138" w:type="dxa"/>
            <w:noWrap/>
            <w:vAlign w:val="center"/>
            <w:hideMark/>
          </w:tcPr>
          <w:p w14:paraId="45B8385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5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F522EB" w:rsidRPr="00B144BB" w14:paraId="45B8385D" w14:textId="77777777" w:rsidTr="004F08F1">
        <w:trPr>
          <w:trHeight w:val="20"/>
        </w:trPr>
        <w:tc>
          <w:tcPr>
            <w:tcW w:w="3397" w:type="dxa"/>
            <w:noWrap/>
            <w:vAlign w:val="center"/>
            <w:hideMark/>
          </w:tcPr>
          <w:p w14:paraId="45B8385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Ochagavía / </w:t>
            </w:r>
            <w:proofErr w:type="spellStart"/>
            <w:r w:rsidRPr="00B144BB">
              <w:rPr>
                <w:rFonts w:ascii="Arial" w:hAnsi="Arial" w:cs="Arial"/>
                <w:sz w:val="22"/>
                <w:szCs w:val="22"/>
              </w:rPr>
              <w:t>Otsagabia</w:t>
            </w:r>
            <w:proofErr w:type="spellEnd"/>
          </w:p>
        </w:tc>
        <w:tc>
          <w:tcPr>
            <w:tcW w:w="1138" w:type="dxa"/>
            <w:noWrap/>
            <w:vAlign w:val="center"/>
            <w:hideMark/>
          </w:tcPr>
          <w:p w14:paraId="45B8385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85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10</w:t>
            </w:r>
          </w:p>
        </w:tc>
      </w:tr>
      <w:tr w:rsidR="00F522EB" w:rsidRPr="00B144BB" w14:paraId="45B83861" w14:textId="77777777" w:rsidTr="004F08F1">
        <w:trPr>
          <w:trHeight w:val="20"/>
        </w:trPr>
        <w:tc>
          <w:tcPr>
            <w:tcW w:w="3397" w:type="dxa"/>
            <w:noWrap/>
            <w:vAlign w:val="center"/>
            <w:hideMark/>
          </w:tcPr>
          <w:p w14:paraId="45B8385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Olazti</w:t>
            </w:r>
            <w:proofErr w:type="spellEnd"/>
            <w:r w:rsidRPr="00B144BB">
              <w:rPr>
                <w:rFonts w:ascii="Arial" w:hAnsi="Arial" w:cs="Arial"/>
                <w:sz w:val="22"/>
                <w:szCs w:val="22"/>
              </w:rPr>
              <w:t xml:space="preserve"> / </w:t>
            </w:r>
            <w:proofErr w:type="spellStart"/>
            <w:r w:rsidRPr="00B144BB">
              <w:rPr>
                <w:rFonts w:ascii="Arial" w:hAnsi="Arial" w:cs="Arial"/>
                <w:sz w:val="22"/>
                <w:szCs w:val="22"/>
              </w:rPr>
              <w:t>Olazagutía</w:t>
            </w:r>
            <w:proofErr w:type="spellEnd"/>
          </w:p>
        </w:tc>
        <w:tc>
          <w:tcPr>
            <w:tcW w:w="1138" w:type="dxa"/>
            <w:noWrap/>
            <w:vAlign w:val="center"/>
            <w:hideMark/>
          </w:tcPr>
          <w:p w14:paraId="45B8385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6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11</w:t>
            </w:r>
          </w:p>
        </w:tc>
      </w:tr>
      <w:tr w:rsidR="00F522EB" w:rsidRPr="00B144BB" w14:paraId="45B83865" w14:textId="77777777" w:rsidTr="004F08F1">
        <w:trPr>
          <w:trHeight w:val="20"/>
        </w:trPr>
        <w:tc>
          <w:tcPr>
            <w:tcW w:w="3397" w:type="dxa"/>
            <w:noWrap/>
            <w:vAlign w:val="center"/>
            <w:hideMark/>
          </w:tcPr>
          <w:p w14:paraId="45B8386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Olite / </w:t>
            </w:r>
            <w:proofErr w:type="spellStart"/>
            <w:r w:rsidRPr="00B144BB">
              <w:rPr>
                <w:rFonts w:ascii="Arial" w:hAnsi="Arial" w:cs="Arial"/>
                <w:sz w:val="22"/>
                <w:szCs w:val="22"/>
              </w:rPr>
              <w:t>Erriberri</w:t>
            </w:r>
            <w:proofErr w:type="spellEnd"/>
          </w:p>
        </w:tc>
        <w:tc>
          <w:tcPr>
            <w:tcW w:w="1138" w:type="dxa"/>
            <w:noWrap/>
            <w:vAlign w:val="center"/>
            <w:hideMark/>
          </w:tcPr>
          <w:p w14:paraId="45B8386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6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69" w14:textId="77777777" w:rsidTr="004F08F1">
        <w:trPr>
          <w:trHeight w:val="20"/>
        </w:trPr>
        <w:tc>
          <w:tcPr>
            <w:tcW w:w="3397" w:type="dxa"/>
            <w:noWrap/>
            <w:vAlign w:val="center"/>
            <w:hideMark/>
          </w:tcPr>
          <w:p w14:paraId="45B8386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Pamplona / Iruña</w:t>
            </w:r>
          </w:p>
        </w:tc>
        <w:tc>
          <w:tcPr>
            <w:tcW w:w="1138" w:type="dxa"/>
            <w:noWrap/>
            <w:vAlign w:val="center"/>
            <w:hideMark/>
          </w:tcPr>
          <w:p w14:paraId="45B8386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86" w:type="dxa"/>
            <w:noWrap/>
            <w:vAlign w:val="center"/>
            <w:hideMark/>
          </w:tcPr>
          <w:p w14:paraId="45B8386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44</w:t>
            </w:r>
          </w:p>
        </w:tc>
      </w:tr>
      <w:tr w:rsidR="00F522EB" w:rsidRPr="00B144BB" w14:paraId="45B8386D" w14:textId="77777777" w:rsidTr="004F08F1">
        <w:trPr>
          <w:trHeight w:val="20"/>
        </w:trPr>
        <w:tc>
          <w:tcPr>
            <w:tcW w:w="3397" w:type="dxa"/>
            <w:noWrap/>
            <w:vAlign w:val="center"/>
            <w:hideMark/>
          </w:tcPr>
          <w:p w14:paraId="45B8386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Peralta / </w:t>
            </w:r>
            <w:proofErr w:type="spellStart"/>
            <w:r w:rsidRPr="00B144BB">
              <w:rPr>
                <w:rFonts w:ascii="Arial" w:hAnsi="Arial" w:cs="Arial"/>
                <w:sz w:val="22"/>
                <w:szCs w:val="22"/>
              </w:rPr>
              <w:t>Azkoien</w:t>
            </w:r>
            <w:proofErr w:type="spellEnd"/>
          </w:p>
        </w:tc>
        <w:tc>
          <w:tcPr>
            <w:tcW w:w="1138" w:type="dxa"/>
            <w:noWrap/>
            <w:vAlign w:val="center"/>
            <w:hideMark/>
          </w:tcPr>
          <w:p w14:paraId="45B8386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86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21</w:t>
            </w:r>
          </w:p>
        </w:tc>
      </w:tr>
      <w:tr w:rsidR="00F522EB" w:rsidRPr="00B144BB" w14:paraId="45B83871" w14:textId="77777777" w:rsidTr="004F08F1">
        <w:trPr>
          <w:trHeight w:val="20"/>
        </w:trPr>
        <w:tc>
          <w:tcPr>
            <w:tcW w:w="3397" w:type="dxa"/>
            <w:noWrap/>
            <w:vAlign w:val="center"/>
            <w:hideMark/>
          </w:tcPr>
          <w:p w14:paraId="45B8386E"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Petilla</w:t>
            </w:r>
            <w:proofErr w:type="spellEnd"/>
            <w:r w:rsidRPr="00B144BB">
              <w:rPr>
                <w:rFonts w:ascii="Arial" w:hAnsi="Arial" w:cs="Arial"/>
                <w:sz w:val="22"/>
                <w:szCs w:val="22"/>
              </w:rPr>
              <w:t xml:space="preserve"> de Aragón</w:t>
            </w:r>
          </w:p>
        </w:tc>
        <w:tc>
          <w:tcPr>
            <w:tcW w:w="1138" w:type="dxa"/>
            <w:noWrap/>
            <w:vAlign w:val="center"/>
            <w:hideMark/>
          </w:tcPr>
          <w:p w14:paraId="45B8386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7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875" w14:textId="77777777" w:rsidTr="004F08F1">
        <w:trPr>
          <w:trHeight w:val="20"/>
        </w:trPr>
        <w:tc>
          <w:tcPr>
            <w:tcW w:w="3397" w:type="dxa"/>
            <w:noWrap/>
            <w:vAlign w:val="center"/>
            <w:hideMark/>
          </w:tcPr>
          <w:p w14:paraId="45B8387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Puente la Reina / Gares</w:t>
            </w:r>
          </w:p>
        </w:tc>
        <w:tc>
          <w:tcPr>
            <w:tcW w:w="1138" w:type="dxa"/>
            <w:noWrap/>
            <w:vAlign w:val="center"/>
            <w:hideMark/>
          </w:tcPr>
          <w:p w14:paraId="45B8387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87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17</w:t>
            </w:r>
          </w:p>
        </w:tc>
      </w:tr>
      <w:tr w:rsidR="00F522EB" w:rsidRPr="00B144BB" w14:paraId="45B83879" w14:textId="77777777" w:rsidTr="004F08F1">
        <w:trPr>
          <w:trHeight w:val="20"/>
        </w:trPr>
        <w:tc>
          <w:tcPr>
            <w:tcW w:w="3397" w:type="dxa"/>
            <w:noWrap/>
            <w:vAlign w:val="center"/>
            <w:hideMark/>
          </w:tcPr>
          <w:p w14:paraId="45B8387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Roncal / </w:t>
            </w:r>
            <w:proofErr w:type="spellStart"/>
            <w:r w:rsidRPr="00B144BB">
              <w:rPr>
                <w:rFonts w:ascii="Arial" w:hAnsi="Arial" w:cs="Arial"/>
                <w:sz w:val="22"/>
                <w:szCs w:val="22"/>
              </w:rPr>
              <w:t>Erronkari</w:t>
            </w:r>
            <w:proofErr w:type="spellEnd"/>
          </w:p>
        </w:tc>
        <w:tc>
          <w:tcPr>
            <w:tcW w:w="1138" w:type="dxa"/>
            <w:noWrap/>
            <w:vAlign w:val="center"/>
            <w:hideMark/>
          </w:tcPr>
          <w:p w14:paraId="45B8387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7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9</w:t>
            </w:r>
          </w:p>
        </w:tc>
      </w:tr>
      <w:tr w:rsidR="00F522EB" w:rsidRPr="00B144BB" w14:paraId="45B8387D" w14:textId="77777777" w:rsidTr="004F08F1">
        <w:trPr>
          <w:trHeight w:val="20"/>
        </w:trPr>
        <w:tc>
          <w:tcPr>
            <w:tcW w:w="3397" w:type="dxa"/>
            <w:noWrap/>
            <w:vAlign w:val="center"/>
            <w:hideMark/>
          </w:tcPr>
          <w:p w14:paraId="45B8387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lastRenderedPageBreak/>
              <w:t>Orreaga / Roncesvalles</w:t>
            </w:r>
          </w:p>
        </w:tc>
        <w:tc>
          <w:tcPr>
            <w:tcW w:w="1138" w:type="dxa"/>
            <w:noWrap/>
            <w:vAlign w:val="center"/>
            <w:hideMark/>
          </w:tcPr>
          <w:p w14:paraId="45B8387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7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F522EB" w:rsidRPr="00B144BB" w14:paraId="45B83881" w14:textId="77777777" w:rsidTr="004F08F1">
        <w:trPr>
          <w:trHeight w:val="20"/>
        </w:trPr>
        <w:tc>
          <w:tcPr>
            <w:tcW w:w="3397" w:type="dxa"/>
            <w:noWrap/>
            <w:vAlign w:val="center"/>
            <w:hideMark/>
          </w:tcPr>
          <w:p w14:paraId="45B8387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San Adrián</w:t>
            </w:r>
          </w:p>
        </w:tc>
        <w:tc>
          <w:tcPr>
            <w:tcW w:w="1138" w:type="dxa"/>
            <w:noWrap/>
            <w:vAlign w:val="center"/>
            <w:hideMark/>
          </w:tcPr>
          <w:p w14:paraId="45B8387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88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17</w:t>
            </w:r>
          </w:p>
        </w:tc>
      </w:tr>
      <w:tr w:rsidR="00F522EB" w:rsidRPr="00B144BB" w14:paraId="45B83885" w14:textId="77777777" w:rsidTr="004F08F1">
        <w:trPr>
          <w:trHeight w:val="20"/>
        </w:trPr>
        <w:tc>
          <w:tcPr>
            <w:tcW w:w="3397" w:type="dxa"/>
            <w:noWrap/>
            <w:vAlign w:val="center"/>
            <w:hideMark/>
          </w:tcPr>
          <w:p w14:paraId="45B83882"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1138" w:type="dxa"/>
            <w:noWrap/>
            <w:vAlign w:val="center"/>
            <w:hideMark/>
          </w:tcPr>
          <w:p w14:paraId="45B8388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88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29</w:t>
            </w:r>
          </w:p>
        </w:tc>
      </w:tr>
      <w:tr w:rsidR="00F522EB" w:rsidRPr="00B144BB" w14:paraId="45B83889" w14:textId="77777777" w:rsidTr="004F08F1">
        <w:trPr>
          <w:trHeight w:val="20"/>
        </w:trPr>
        <w:tc>
          <w:tcPr>
            <w:tcW w:w="3397" w:type="dxa"/>
            <w:noWrap/>
            <w:vAlign w:val="center"/>
            <w:hideMark/>
          </w:tcPr>
          <w:p w14:paraId="45B83886"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Doneztebe</w:t>
            </w:r>
            <w:proofErr w:type="spellEnd"/>
            <w:r w:rsidRPr="00B144BB">
              <w:rPr>
                <w:rFonts w:ascii="Arial" w:hAnsi="Arial" w:cs="Arial"/>
                <w:sz w:val="22"/>
                <w:szCs w:val="22"/>
              </w:rPr>
              <w:t xml:space="preserve"> / </w:t>
            </w:r>
            <w:proofErr w:type="spellStart"/>
            <w:r w:rsidRPr="00B144BB">
              <w:rPr>
                <w:rFonts w:ascii="Arial" w:hAnsi="Arial" w:cs="Arial"/>
                <w:sz w:val="22"/>
                <w:szCs w:val="22"/>
              </w:rPr>
              <w:t>Santesteban</w:t>
            </w:r>
            <w:proofErr w:type="spellEnd"/>
          </w:p>
        </w:tc>
        <w:tc>
          <w:tcPr>
            <w:tcW w:w="1138" w:type="dxa"/>
            <w:noWrap/>
            <w:vAlign w:val="center"/>
            <w:hideMark/>
          </w:tcPr>
          <w:p w14:paraId="45B8388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88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8D" w14:textId="77777777" w:rsidTr="004F08F1">
        <w:trPr>
          <w:trHeight w:val="20"/>
        </w:trPr>
        <w:tc>
          <w:tcPr>
            <w:tcW w:w="3397" w:type="dxa"/>
            <w:noWrap/>
            <w:vAlign w:val="center"/>
            <w:hideMark/>
          </w:tcPr>
          <w:p w14:paraId="45B8388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Tafalla</w:t>
            </w:r>
          </w:p>
        </w:tc>
        <w:tc>
          <w:tcPr>
            <w:tcW w:w="1138" w:type="dxa"/>
            <w:noWrap/>
            <w:vAlign w:val="center"/>
            <w:hideMark/>
          </w:tcPr>
          <w:p w14:paraId="45B8388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3</w:t>
            </w:r>
          </w:p>
        </w:tc>
        <w:tc>
          <w:tcPr>
            <w:tcW w:w="1486" w:type="dxa"/>
            <w:noWrap/>
            <w:vAlign w:val="center"/>
            <w:hideMark/>
          </w:tcPr>
          <w:p w14:paraId="45B8388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29</w:t>
            </w:r>
          </w:p>
        </w:tc>
      </w:tr>
      <w:tr w:rsidR="00F522EB" w:rsidRPr="00B144BB" w14:paraId="45B83891" w14:textId="77777777" w:rsidTr="004F08F1">
        <w:trPr>
          <w:trHeight w:val="20"/>
        </w:trPr>
        <w:tc>
          <w:tcPr>
            <w:tcW w:w="3397" w:type="dxa"/>
            <w:noWrap/>
            <w:vAlign w:val="center"/>
            <w:hideMark/>
          </w:tcPr>
          <w:p w14:paraId="45B8388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Tudela</w:t>
            </w:r>
          </w:p>
        </w:tc>
        <w:tc>
          <w:tcPr>
            <w:tcW w:w="1138" w:type="dxa"/>
            <w:noWrap/>
            <w:vAlign w:val="center"/>
            <w:hideMark/>
          </w:tcPr>
          <w:p w14:paraId="45B8388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4</w:t>
            </w:r>
          </w:p>
        </w:tc>
        <w:tc>
          <w:tcPr>
            <w:tcW w:w="1486" w:type="dxa"/>
            <w:noWrap/>
            <w:vAlign w:val="center"/>
            <w:hideMark/>
          </w:tcPr>
          <w:p w14:paraId="45B8389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34</w:t>
            </w:r>
          </w:p>
        </w:tc>
      </w:tr>
      <w:tr w:rsidR="00F522EB" w:rsidRPr="00B144BB" w14:paraId="45B83895" w14:textId="77777777" w:rsidTr="004F08F1">
        <w:trPr>
          <w:trHeight w:val="20"/>
        </w:trPr>
        <w:tc>
          <w:tcPr>
            <w:tcW w:w="3397" w:type="dxa"/>
            <w:noWrap/>
            <w:vAlign w:val="center"/>
            <w:hideMark/>
          </w:tcPr>
          <w:p w14:paraId="45B83892"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Bera</w:t>
            </w:r>
            <w:proofErr w:type="spellEnd"/>
          </w:p>
        </w:tc>
        <w:tc>
          <w:tcPr>
            <w:tcW w:w="1138" w:type="dxa"/>
            <w:noWrap/>
            <w:vAlign w:val="center"/>
            <w:hideMark/>
          </w:tcPr>
          <w:p w14:paraId="45B8389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89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21</w:t>
            </w:r>
          </w:p>
        </w:tc>
      </w:tr>
      <w:tr w:rsidR="00F522EB" w:rsidRPr="00B144BB" w14:paraId="45B83899" w14:textId="77777777" w:rsidTr="004F08F1">
        <w:trPr>
          <w:trHeight w:val="20"/>
        </w:trPr>
        <w:tc>
          <w:tcPr>
            <w:tcW w:w="3397" w:type="dxa"/>
            <w:noWrap/>
            <w:vAlign w:val="center"/>
            <w:hideMark/>
          </w:tcPr>
          <w:p w14:paraId="45B8389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Viana</w:t>
            </w:r>
          </w:p>
        </w:tc>
        <w:tc>
          <w:tcPr>
            <w:tcW w:w="1138" w:type="dxa"/>
            <w:noWrap/>
            <w:vAlign w:val="center"/>
            <w:hideMark/>
          </w:tcPr>
          <w:p w14:paraId="45B8389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89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21</w:t>
            </w:r>
          </w:p>
        </w:tc>
      </w:tr>
      <w:tr w:rsidR="00F522EB" w:rsidRPr="00B144BB" w14:paraId="45B8389D" w14:textId="77777777" w:rsidTr="004F08F1">
        <w:trPr>
          <w:trHeight w:val="20"/>
        </w:trPr>
        <w:tc>
          <w:tcPr>
            <w:tcW w:w="3397" w:type="dxa"/>
            <w:noWrap/>
            <w:vAlign w:val="center"/>
            <w:hideMark/>
          </w:tcPr>
          <w:p w14:paraId="45B8389A"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Villava / Atarrabia</w:t>
            </w:r>
          </w:p>
        </w:tc>
        <w:tc>
          <w:tcPr>
            <w:tcW w:w="1138" w:type="dxa"/>
            <w:noWrap/>
            <w:vAlign w:val="center"/>
            <w:hideMark/>
          </w:tcPr>
          <w:p w14:paraId="45B8389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9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F522EB" w:rsidRPr="00B144BB" w14:paraId="45B838A1" w14:textId="77777777" w:rsidTr="004F08F1">
        <w:trPr>
          <w:trHeight w:val="20"/>
        </w:trPr>
        <w:tc>
          <w:tcPr>
            <w:tcW w:w="3397" w:type="dxa"/>
            <w:noWrap/>
            <w:vAlign w:val="center"/>
            <w:hideMark/>
          </w:tcPr>
          <w:p w14:paraId="45B8389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Barañáin / Barañain</w:t>
            </w:r>
          </w:p>
        </w:tc>
        <w:tc>
          <w:tcPr>
            <w:tcW w:w="1138" w:type="dxa"/>
            <w:noWrap/>
            <w:vAlign w:val="center"/>
            <w:hideMark/>
          </w:tcPr>
          <w:p w14:paraId="45B8389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A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8A5" w14:textId="77777777" w:rsidTr="004F08F1">
        <w:trPr>
          <w:trHeight w:val="20"/>
        </w:trPr>
        <w:tc>
          <w:tcPr>
            <w:tcW w:w="3397" w:type="dxa"/>
            <w:noWrap/>
            <w:vAlign w:val="center"/>
            <w:hideMark/>
          </w:tcPr>
          <w:p w14:paraId="45B838A2"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1138" w:type="dxa"/>
            <w:noWrap/>
            <w:vAlign w:val="center"/>
            <w:hideMark/>
          </w:tcPr>
          <w:p w14:paraId="45B838A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A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A9" w14:textId="77777777" w:rsidTr="004F08F1">
        <w:trPr>
          <w:trHeight w:val="20"/>
        </w:trPr>
        <w:tc>
          <w:tcPr>
            <w:tcW w:w="3397" w:type="dxa"/>
            <w:noWrap/>
            <w:vAlign w:val="center"/>
            <w:hideMark/>
          </w:tcPr>
          <w:p w14:paraId="45B838A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Berriozar</w:t>
            </w:r>
          </w:p>
        </w:tc>
        <w:tc>
          <w:tcPr>
            <w:tcW w:w="1138" w:type="dxa"/>
            <w:noWrap/>
            <w:vAlign w:val="center"/>
            <w:hideMark/>
          </w:tcPr>
          <w:p w14:paraId="45B838A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A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16</w:t>
            </w:r>
          </w:p>
        </w:tc>
      </w:tr>
      <w:tr w:rsidR="00F522EB" w:rsidRPr="00B144BB" w14:paraId="45B838AD" w14:textId="77777777" w:rsidTr="004F08F1">
        <w:trPr>
          <w:trHeight w:val="20"/>
        </w:trPr>
        <w:tc>
          <w:tcPr>
            <w:tcW w:w="3397" w:type="dxa"/>
            <w:noWrap/>
            <w:vAlign w:val="center"/>
            <w:hideMark/>
          </w:tcPr>
          <w:p w14:paraId="45B838AA"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Irurtzun</w:t>
            </w:r>
            <w:proofErr w:type="spellEnd"/>
          </w:p>
        </w:tc>
        <w:tc>
          <w:tcPr>
            <w:tcW w:w="1138" w:type="dxa"/>
            <w:noWrap/>
            <w:vAlign w:val="center"/>
            <w:hideMark/>
          </w:tcPr>
          <w:p w14:paraId="45B838A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2</w:t>
            </w:r>
          </w:p>
        </w:tc>
        <w:tc>
          <w:tcPr>
            <w:tcW w:w="1486" w:type="dxa"/>
            <w:noWrap/>
            <w:vAlign w:val="center"/>
            <w:hideMark/>
          </w:tcPr>
          <w:p w14:paraId="45B838A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18</w:t>
            </w:r>
          </w:p>
        </w:tc>
      </w:tr>
      <w:tr w:rsidR="00F522EB" w:rsidRPr="00B144BB" w14:paraId="45B838B1" w14:textId="77777777" w:rsidTr="004F08F1">
        <w:trPr>
          <w:trHeight w:val="20"/>
        </w:trPr>
        <w:tc>
          <w:tcPr>
            <w:tcW w:w="3397" w:type="dxa"/>
            <w:noWrap/>
            <w:vAlign w:val="center"/>
            <w:hideMark/>
          </w:tcPr>
          <w:p w14:paraId="45B838AE"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Beriáin</w:t>
            </w:r>
          </w:p>
        </w:tc>
        <w:tc>
          <w:tcPr>
            <w:tcW w:w="1138" w:type="dxa"/>
            <w:noWrap/>
            <w:vAlign w:val="center"/>
            <w:hideMark/>
          </w:tcPr>
          <w:p w14:paraId="45B838AF"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B0"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8B5" w14:textId="77777777" w:rsidTr="004F08F1">
        <w:trPr>
          <w:trHeight w:val="20"/>
        </w:trPr>
        <w:tc>
          <w:tcPr>
            <w:tcW w:w="3397" w:type="dxa"/>
            <w:noWrap/>
            <w:vAlign w:val="center"/>
            <w:hideMark/>
          </w:tcPr>
          <w:p w14:paraId="45B838B2"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Orkoien</w:t>
            </w:r>
            <w:proofErr w:type="spellEnd"/>
          </w:p>
        </w:tc>
        <w:tc>
          <w:tcPr>
            <w:tcW w:w="1138" w:type="dxa"/>
            <w:noWrap/>
            <w:vAlign w:val="center"/>
            <w:hideMark/>
          </w:tcPr>
          <w:p w14:paraId="45B838B3"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B4"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r w:rsidR="00F522EB" w:rsidRPr="00B144BB" w14:paraId="45B838B9" w14:textId="77777777" w:rsidTr="004F08F1">
        <w:trPr>
          <w:trHeight w:val="20"/>
        </w:trPr>
        <w:tc>
          <w:tcPr>
            <w:tcW w:w="3397" w:type="dxa"/>
            <w:noWrap/>
            <w:vAlign w:val="center"/>
            <w:hideMark/>
          </w:tcPr>
          <w:p w14:paraId="45B838B6" w14:textId="77777777" w:rsidR="004F2389" w:rsidRPr="00B144BB" w:rsidRDefault="004F2389" w:rsidP="004F08F1">
            <w:pPr>
              <w:spacing w:before="20" w:after="20"/>
              <w:rPr>
                <w:rFonts w:ascii="Arial" w:hAnsi="Arial" w:cs="Arial"/>
                <w:sz w:val="22"/>
                <w:szCs w:val="22"/>
              </w:rPr>
            </w:pPr>
            <w:r w:rsidRPr="00B144BB">
              <w:rPr>
                <w:rFonts w:ascii="Arial" w:hAnsi="Arial" w:cs="Arial"/>
                <w:sz w:val="22"/>
                <w:szCs w:val="22"/>
              </w:rPr>
              <w:t>Zizur Mayor / Zizur Nagusia</w:t>
            </w:r>
          </w:p>
        </w:tc>
        <w:tc>
          <w:tcPr>
            <w:tcW w:w="1138" w:type="dxa"/>
            <w:noWrap/>
            <w:vAlign w:val="center"/>
            <w:hideMark/>
          </w:tcPr>
          <w:p w14:paraId="45B838B7"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B8"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15</w:t>
            </w:r>
          </w:p>
        </w:tc>
      </w:tr>
      <w:tr w:rsidR="004F2389" w:rsidRPr="00B144BB" w14:paraId="45B838BD" w14:textId="77777777" w:rsidTr="004F08F1">
        <w:trPr>
          <w:trHeight w:val="20"/>
        </w:trPr>
        <w:tc>
          <w:tcPr>
            <w:tcW w:w="3397" w:type="dxa"/>
            <w:noWrap/>
            <w:vAlign w:val="center"/>
            <w:hideMark/>
          </w:tcPr>
          <w:p w14:paraId="45B838BA" w14:textId="77777777" w:rsidR="004F2389" w:rsidRPr="00B144BB" w:rsidRDefault="004F2389" w:rsidP="004F08F1">
            <w:pPr>
              <w:spacing w:before="20" w:after="20"/>
              <w:rPr>
                <w:rFonts w:ascii="Arial" w:hAnsi="Arial" w:cs="Arial"/>
                <w:sz w:val="22"/>
                <w:szCs w:val="22"/>
              </w:rPr>
            </w:pPr>
            <w:proofErr w:type="spellStart"/>
            <w:r w:rsidRPr="00B144BB">
              <w:rPr>
                <w:rFonts w:ascii="Arial" w:hAnsi="Arial" w:cs="Arial"/>
                <w:sz w:val="22"/>
                <w:szCs w:val="22"/>
              </w:rPr>
              <w:t>Lekunberri</w:t>
            </w:r>
            <w:proofErr w:type="spellEnd"/>
          </w:p>
        </w:tc>
        <w:tc>
          <w:tcPr>
            <w:tcW w:w="1138" w:type="dxa"/>
            <w:noWrap/>
            <w:vAlign w:val="center"/>
            <w:hideMark/>
          </w:tcPr>
          <w:p w14:paraId="45B838BB" w14:textId="77777777" w:rsidR="004F2389" w:rsidRPr="00B144BB" w:rsidRDefault="004F2389" w:rsidP="004F08F1">
            <w:pPr>
              <w:spacing w:before="20" w:after="20"/>
              <w:jc w:val="center"/>
              <w:rPr>
                <w:rFonts w:ascii="Arial" w:hAnsi="Arial" w:cs="Arial"/>
                <w:sz w:val="22"/>
                <w:szCs w:val="22"/>
              </w:rPr>
            </w:pPr>
            <w:r w:rsidRPr="00B144BB">
              <w:rPr>
                <w:rFonts w:ascii="Arial" w:hAnsi="Arial" w:cs="Arial"/>
                <w:sz w:val="22"/>
                <w:szCs w:val="22"/>
              </w:rPr>
              <w:t>1</w:t>
            </w:r>
          </w:p>
        </w:tc>
        <w:tc>
          <w:tcPr>
            <w:tcW w:w="1486" w:type="dxa"/>
            <w:noWrap/>
            <w:vAlign w:val="center"/>
            <w:hideMark/>
          </w:tcPr>
          <w:p w14:paraId="45B838BC" w14:textId="77777777" w:rsidR="004F2389" w:rsidRPr="00B144BB" w:rsidRDefault="004F2389" w:rsidP="004F08F1">
            <w:pPr>
              <w:spacing w:before="20" w:after="20"/>
              <w:jc w:val="center"/>
              <w:rPr>
                <w:rFonts w:ascii="Arial" w:hAnsi="Arial" w:cs="Arial"/>
                <w:b/>
                <w:bCs/>
                <w:sz w:val="22"/>
                <w:szCs w:val="22"/>
              </w:rPr>
            </w:pPr>
            <w:r w:rsidRPr="00B144BB">
              <w:rPr>
                <w:rFonts w:ascii="Arial" w:hAnsi="Arial" w:cs="Arial"/>
                <w:b/>
                <w:bCs/>
                <w:sz w:val="22"/>
                <w:szCs w:val="22"/>
              </w:rPr>
              <w:t>14</w:t>
            </w:r>
          </w:p>
        </w:tc>
      </w:tr>
    </w:tbl>
    <w:p w14:paraId="25974310" w14:textId="77777777" w:rsidR="007E1DE3" w:rsidRPr="00B144BB" w:rsidRDefault="007E1DE3" w:rsidP="00F337D8">
      <w:pPr>
        <w:spacing w:after="200" w:line="320" w:lineRule="exact"/>
        <w:rPr>
          <w:rFonts w:ascii="Arial" w:hAnsi="Arial" w:cs="Arial"/>
          <w:sz w:val="22"/>
          <w:szCs w:val="22"/>
        </w:rPr>
      </w:pPr>
    </w:p>
    <w:p w14:paraId="07BFE1C7" w14:textId="37C3F801" w:rsidR="00F337D8" w:rsidRPr="00B144BB" w:rsidRDefault="004F2389" w:rsidP="002B135E">
      <w:pPr>
        <w:spacing w:after="200"/>
        <w:jc w:val="center"/>
        <w:rPr>
          <w:rFonts w:ascii="Arial" w:hAnsi="Arial" w:cs="Arial"/>
          <w:b/>
          <w:sz w:val="22"/>
          <w:szCs w:val="22"/>
        </w:rPr>
      </w:pPr>
      <w:r w:rsidRPr="00B144BB">
        <w:rPr>
          <w:rFonts w:ascii="Arial" w:hAnsi="Arial" w:cs="Arial"/>
          <w:b/>
          <w:sz w:val="22"/>
          <w:szCs w:val="22"/>
        </w:rPr>
        <w:t xml:space="preserve">ANEXO </w:t>
      </w:r>
      <w:r w:rsidR="00EA43AE" w:rsidRPr="00B144BB">
        <w:rPr>
          <w:rFonts w:ascii="Arial" w:hAnsi="Arial" w:cs="Arial"/>
          <w:b/>
          <w:sz w:val="22"/>
          <w:szCs w:val="22"/>
        </w:rPr>
        <w:t>VI</w:t>
      </w:r>
      <w:r w:rsidR="002B135E" w:rsidRPr="00B144BB">
        <w:rPr>
          <w:rFonts w:ascii="Arial" w:hAnsi="Arial" w:cs="Arial"/>
          <w:b/>
          <w:sz w:val="22"/>
          <w:szCs w:val="22"/>
        </w:rPr>
        <w:t>.</w:t>
      </w:r>
      <w:r w:rsidR="002B135E" w:rsidRPr="00B144BB">
        <w:rPr>
          <w:rFonts w:ascii="Arial" w:hAnsi="Arial" w:cs="Arial"/>
          <w:b/>
          <w:sz w:val="22"/>
          <w:szCs w:val="22"/>
        </w:rPr>
        <w:br/>
      </w:r>
      <w:r w:rsidR="003C3004" w:rsidRPr="00B144BB">
        <w:rPr>
          <w:rFonts w:ascii="Arial" w:hAnsi="Arial" w:cs="Arial"/>
          <w:b/>
          <w:sz w:val="22"/>
          <w:szCs w:val="22"/>
        </w:rPr>
        <w:t>Municipios con máximo valor del Índice de Capacidad Tractora</w:t>
      </w:r>
      <w:r w:rsidR="002B135E" w:rsidRPr="00B144BB">
        <w:rPr>
          <w:rFonts w:ascii="Arial" w:hAnsi="Arial" w:cs="Arial"/>
          <w:b/>
          <w:sz w:val="22"/>
          <w:szCs w:val="22"/>
        </w:rPr>
        <w:br/>
      </w:r>
      <w:r w:rsidR="003C3004" w:rsidRPr="00B144BB">
        <w:rPr>
          <w:rFonts w:ascii="Arial" w:hAnsi="Arial" w:cs="Arial"/>
          <w:b/>
          <w:sz w:val="22"/>
          <w:szCs w:val="22"/>
        </w:rPr>
        <w:t>por cada subárea de la Estrategia Territorial de Navarra.</w:t>
      </w:r>
    </w:p>
    <w:tbl>
      <w:tblPr>
        <w:tblW w:w="8500" w:type="dxa"/>
        <w:tblCellMar>
          <w:left w:w="70" w:type="dxa"/>
          <w:right w:w="70" w:type="dxa"/>
        </w:tblCellMar>
        <w:tblLook w:val="04A0" w:firstRow="1" w:lastRow="0" w:firstColumn="1" w:lastColumn="0" w:noHBand="0" w:noVBand="1"/>
      </w:tblPr>
      <w:tblGrid>
        <w:gridCol w:w="1200"/>
        <w:gridCol w:w="2906"/>
        <w:gridCol w:w="1559"/>
        <w:gridCol w:w="1276"/>
        <w:gridCol w:w="1559"/>
      </w:tblGrid>
      <w:tr w:rsidR="00F522EB" w:rsidRPr="00B144BB" w14:paraId="45B838D8" w14:textId="77777777" w:rsidTr="003C3004">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B838D3" w14:textId="77777777" w:rsidR="004F2389" w:rsidRPr="00B144BB" w:rsidRDefault="004F2389" w:rsidP="003C3004">
            <w:pPr>
              <w:spacing w:before="20" w:after="20"/>
              <w:jc w:val="center"/>
              <w:rPr>
                <w:rFonts w:ascii="Arial" w:hAnsi="Arial" w:cs="Arial"/>
                <w:b/>
                <w:bCs/>
                <w:sz w:val="22"/>
                <w:szCs w:val="22"/>
              </w:rPr>
            </w:pPr>
            <w:proofErr w:type="spellStart"/>
            <w:r w:rsidRPr="00B144BB">
              <w:rPr>
                <w:rFonts w:ascii="Arial" w:hAnsi="Arial" w:cs="Arial"/>
                <w:b/>
                <w:bCs/>
                <w:sz w:val="22"/>
                <w:szCs w:val="22"/>
              </w:rPr>
              <w:t>Cod_Mun</w:t>
            </w:r>
            <w:proofErr w:type="spellEnd"/>
          </w:p>
        </w:tc>
        <w:tc>
          <w:tcPr>
            <w:tcW w:w="29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4" w14:textId="77777777" w:rsidR="004F2389" w:rsidRPr="00B144BB" w:rsidRDefault="004F2389" w:rsidP="003C3004">
            <w:pPr>
              <w:spacing w:before="20" w:after="20"/>
              <w:jc w:val="center"/>
              <w:rPr>
                <w:rFonts w:ascii="Arial" w:hAnsi="Arial" w:cs="Arial"/>
                <w:b/>
                <w:bCs/>
                <w:sz w:val="22"/>
                <w:szCs w:val="22"/>
              </w:rPr>
            </w:pPr>
            <w:r w:rsidRPr="00B144BB">
              <w:rPr>
                <w:rFonts w:ascii="Arial" w:hAnsi="Arial" w:cs="Arial"/>
                <w:b/>
                <w:bCs/>
                <w:sz w:val="22"/>
                <w:szCs w:val="22"/>
              </w:rPr>
              <w:t>Municipio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5" w14:textId="77777777" w:rsidR="004F2389" w:rsidRPr="00B144BB" w:rsidRDefault="004F2389" w:rsidP="003C3004">
            <w:pPr>
              <w:spacing w:before="20" w:after="20"/>
              <w:jc w:val="center"/>
              <w:rPr>
                <w:rFonts w:ascii="Arial" w:hAnsi="Arial" w:cs="Arial"/>
                <w:b/>
                <w:bCs/>
                <w:sz w:val="22"/>
                <w:szCs w:val="22"/>
              </w:rPr>
            </w:pPr>
            <w:proofErr w:type="spellStart"/>
            <w:r w:rsidRPr="00B144BB">
              <w:rPr>
                <w:rFonts w:ascii="Arial" w:hAnsi="Arial" w:cs="Arial"/>
                <w:b/>
                <w:bCs/>
                <w:sz w:val="22"/>
                <w:szCs w:val="22"/>
              </w:rPr>
              <w:t>Subarea</w:t>
            </w:r>
            <w:proofErr w:type="spellEnd"/>
            <w:r w:rsidRPr="00B144BB">
              <w:rPr>
                <w:rFonts w:ascii="Arial" w:hAnsi="Arial" w:cs="Arial"/>
                <w:b/>
                <w:bCs/>
                <w:sz w:val="22"/>
                <w:szCs w:val="22"/>
              </w:rPr>
              <w:t xml:space="preserve"> ETN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6" w14:textId="77777777" w:rsidR="004F2389" w:rsidRPr="00B144BB" w:rsidRDefault="004F2389" w:rsidP="003C3004">
            <w:pPr>
              <w:spacing w:before="20" w:after="20"/>
              <w:jc w:val="center"/>
              <w:rPr>
                <w:rFonts w:ascii="Arial" w:hAnsi="Arial" w:cs="Arial"/>
                <w:b/>
                <w:bCs/>
                <w:sz w:val="22"/>
                <w:szCs w:val="22"/>
              </w:rPr>
            </w:pPr>
            <w:proofErr w:type="spellStart"/>
            <w:r w:rsidRPr="00B144BB">
              <w:rPr>
                <w:rFonts w:ascii="Arial" w:hAnsi="Arial" w:cs="Arial"/>
                <w:b/>
                <w:bCs/>
                <w:sz w:val="22"/>
                <w:szCs w:val="22"/>
              </w:rPr>
              <w:t>Area</w:t>
            </w:r>
            <w:proofErr w:type="spellEnd"/>
            <w:r w:rsidRPr="00B144BB">
              <w:rPr>
                <w:rFonts w:ascii="Arial" w:hAnsi="Arial" w:cs="Arial"/>
                <w:b/>
                <w:bCs/>
                <w:sz w:val="22"/>
                <w:szCs w:val="22"/>
              </w:rPr>
              <w:t xml:space="preserve"> ETN</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7" w14:textId="526A66C6" w:rsidR="004F2389" w:rsidRPr="00B144BB" w:rsidRDefault="003C3004" w:rsidP="003C3004">
            <w:pPr>
              <w:spacing w:before="20" w:after="20"/>
              <w:jc w:val="center"/>
              <w:rPr>
                <w:rFonts w:ascii="Arial" w:hAnsi="Arial" w:cs="Arial"/>
                <w:b/>
                <w:bCs/>
                <w:sz w:val="22"/>
                <w:szCs w:val="22"/>
              </w:rPr>
            </w:pPr>
            <w:r w:rsidRPr="00B144BB">
              <w:rPr>
                <w:rFonts w:ascii="Arial" w:hAnsi="Arial" w:cs="Arial"/>
                <w:b/>
                <w:bCs/>
                <w:sz w:val="22"/>
                <w:szCs w:val="22"/>
              </w:rPr>
              <w:t>Carácter tractor</w:t>
            </w:r>
          </w:p>
        </w:tc>
      </w:tr>
      <w:tr w:rsidR="00F522EB" w:rsidRPr="00B144BB" w14:paraId="45B838DE"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D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w:t>
            </w:r>
          </w:p>
        </w:tc>
        <w:tc>
          <w:tcPr>
            <w:tcW w:w="2906" w:type="dxa"/>
            <w:tcBorders>
              <w:top w:val="nil"/>
              <w:left w:val="nil"/>
              <w:bottom w:val="single" w:sz="4" w:space="0" w:color="auto"/>
              <w:right w:val="single" w:sz="4" w:space="0" w:color="auto"/>
            </w:tcBorders>
            <w:shd w:val="clear" w:color="auto" w:fill="auto"/>
            <w:noWrap/>
            <w:vAlign w:val="center"/>
            <w:hideMark/>
          </w:tcPr>
          <w:p w14:paraId="45B838DA"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Altsasu</w:t>
            </w:r>
            <w:proofErr w:type="spellEnd"/>
            <w:r w:rsidRPr="00B144BB">
              <w:rPr>
                <w:rFonts w:ascii="Arial" w:hAnsi="Arial" w:cs="Arial"/>
                <w:sz w:val="22"/>
                <w:szCs w:val="22"/>
              </w:rPr>
              <w:t xml:space="preserve"> / Alsasua</w:t>
            </w:r>
          </w:p>
        </w:tc>
        <w:tc>
          <w:tcPr>
            <w:tcW w:w="1559" w:type="dxa"/>
            <w:tcBorders>
              <w:top w:val="nil"/>
              <w:left w:val="nil"/>
              <w:bottom w:val="single" w:sz="4" w:space="0" w:color="auto"/>
              <w:right w:val="single" w:sz="4" w:space="0" w:color="auto"/>
            </w:tcBorders>
            <w:shd w:val="clear" w:color="auto" w:fill="auto"/>
            <w:noWrap/>
            <w:vAlign w:val="center"/>
            <w:hideMark/>
          </w:tcPr>
          <w:p w14:paraId="45B838D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93</w:t>
            </w:r>
          </w:p>
        </w:tc>
        <w:tc>
          <w:tcPr>
            <w:tcW w:w="1276" w:type="dxa"/>
            <w:tcBorders>
              <w:top w:val="nil"/>
              <w:left w:val="nil"/>
              <w:bottom w:val="single" w:sz="4" w:space="0" w:color="auto"/>
              <w:right w:val="single" w:sz="4" w:space="0" w:color="auto"/>
            </w:tcBorders>
            <w:shd w:val="clear" w:color="auto" w:fill="auto"/>
            <w:noWrap/>
            <w:vAlign w:val="center"/>
            <w:hideMark/>
          </w:tcPr>
          <w:p w14:paraId="45B838DC"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8D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28</w:t>
            </w:r>
          </w:p>
        </w:tc>
      </w:tr>
      <w:tr w:rsidR="00F522EB" w:rsidRPr="00B144BB" w14:paraId="45B838E4"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D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12</w:t>
            </w:r>
          </w:p>
        </w:tc>
        <w:tc>
          <w:tcPr>
            <w:tcW w:w="2906" w:type="dxa"/>
            <w:tcBorders>
              <w:top w:val="nil"/>
              <w:left w:val="nil"/>
              <w:bottom w:val="single" w:sz="4" w:space="0" w:color="auto"/>
              <w:right w:val="single" w:sz="4" w:space="0" w:color="auto"/>
            </w:tcBorders>
            <w:shd w:val="clear" w:color="auto" w:fill="auto"/>
            <w:noWrap/>
            <w:vAlign w:val="center"/>
            <w:hideMark/>
          </w:tcPr>
          <w:p w14:paraId="45B838E0"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Allo</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8E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43</w:t>
            </w:r>
          </w:p>
        </w:tc>
        <w:tc>
          <w:tcPr>
            <w:tcW w:w="1276" w:type="dxa"/>
            <w:tcBorders>
              <w:top w:val="nil"/>
              <w:left w:val="nil"/>
              <w:bottom w:val="single" w:sz="4" w:space="0" w:color="auto"/>
              <w:right w:val="single" w:sz="4" w:space="0" w:color="auto"/>
            </w:tcBorders>
            <w:shd w:val="clear" w:color="auto" w:fill="auto"/>
            <w:noWrap/>
            <w:vAlign w:val="center"/>
            <w:hideMark/>
          </w:tcPr>
          <w:p w14:paraId="45B838E2"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8E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w:t>
            </w:r>
          </w:p>
        </w:tc>
      </w:tr>
      <w:tr w:rsidR="00F522EB" w:rsidRPr="00B144BB" w14:paraId="45B838EA"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E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13</w:t>
            </w:r>
          </w:p>
        </w:tc>
        <w:tc>
          <w:tcPr>
            <w:tcW w:w="2906" w:type="dxa"/>
            <w:tcBorders>
              <w:top w:val="nil"/>
              <w:left w:val="nil"/>
              <w:bottom w:val="single" w:sz="4" w:space="0" w:color="auto"/>
              <w:right w:val="single" w:sz="4" w:space="0" w:color="auto"/>
            </w:tcBorders>
            <w:shd w:val="clear" w:color="auto" w:fill="auto"/>
            <w:noWrap/>
            <w:vAlign w:val="center"/>
            <w:hideMark/>
          </w:tcPr>
          <w:p w14:paraId="45B838E6"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1559" w:type="dxa"/>
            <w:tcBorders>
              <w:top w:val="nil"/>
              <w:left w:val="nil"/>
              <w:bottom w:val="single" w:sz="4" w:space="0" w:color="auto"/>
              <w:right w:val="single" w:sz="4" w:space="0" w:color="auto"/>
            </w:tcBorders>
            <w:shd w:val="clear" w:color="auto" w:fill="auto"/>
            <w:noWrap/>
            <w:vAlign w:val="center"/>
            <w:hideMark/>
          </w:tcPr>
          <w:p w14:paraId="45B838E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42</w:t>
            </w:r>
          </w:p>
        </w:tc>
        <w:tc>
          <w:tcPr>
            <w:tcW w:w="1276" w:type="dxa"/>
            <w:tcBorders>
              <w:top w:val="nil"/>
              <w:left w:val="nil"/>
              <w:bottom w:val="single" w:sz="4" w:space="0" w:color="auto"/>
              <w:right w:val="single" w:sz="4" w:space="0" w:color="auto"/>
            </w:tcBorders>
            <w:shd w:val="clear" w:color="auto" w:fill="auto"/>
            <w:noWrap/>
            <w:vAlign w:val="center"/>
            <w:hideMark/>
          </w:tcPr>
          <w:p w14:paraId="45B838E8"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8E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w:t>
            </w:r>
          </w:p>
        </w:tc>
      </w:tr>
      <w:tr w:rsidR="00F522EB" w:rsidRPr="00B144BB" w14:paraId="45B838F0"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E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19</w:t>
            </w:r>
          </w:p>
        </w:tc>
        <w:tc>
          <w:tcPr>
            <w:tcW w:w="2906" w:type="dxa"/>
            <w:tcBorders>
              <w:top w:val="nil"/>
              <w:left w:val="nil"/>
              <w:bottom w:val="single" w:sz="4" w:space="0" w:color="auto"/>
              <w:right w:val="single" w:sz="4" w:space="0" w:color="auto"/>
            </w:tcBorders>
            <w:shd w:val="clear" w:color="auto" w:fill="auto"/>
            <w:noWrap/>
            <w:vAlign w:val="center"/>
            <w:hideMark/>
          </w:tcPr>
          <w:p w14:paraId="45B838EC"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 xml:space="preserve">Aoiz / </w:t>
            </w:r>
            <w:proofErr w:type="spellStart"/>
            <w:r w:rsidRPr="00B144BB">
              <w:rPr>
                <w:rFonts w:ascii="Arial" w:hAnsi="Arial" w:cs="Arial"/>
                <w:sz w:val="22"/>
                <w:szCs w:val="22"/>
              </w:rPr>
              <w:t>Agoitz</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8E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75</w:t>
            </w:r>
          </w:p>
        </w:tc>
        <w:tc>
          <w:tcPr>
            <w:tcW w:w="1276" w:type="dxa"/>
            <w:tcBorders>
              <w:top w:val="nil"/>
              <w:left w:val="nil"/>
              <w:bottom w:val="single" w:sz="4" w:space="0" w:color="auto"/>
              <w:right w:val="single" w:sz="4" w:space="0" w:color="auto"/>
            </w:tcBorders>
            <w:shd w:val="clear" w:color="auto" w:fill="auto"/>
            <w:noWrap/>
            <w:vAlign w:val="center"/>
            <w:hideMark/>
          </w:tcPr>
          <w:p w14:paraId="45B838EE"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8E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23</w:t>
            </w:r>
          </w:p>
        </w:tc>
      </w:tr>
      <w:tr w:rsidR="00F522EB" w:rsidRPr="00B144BB" w14:paraId="45B838F6"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F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29</w:t>
            </w:r>
          </w:p>
        </w:tc>
        <w:tc>
          <w:tcPr>
            <w:tcW w:w="2906" w:type="dxa"/>
            <w:tcBorders>
              <w:top w:val="nil"/>
              <w:left w:val="nil"/>
              <w:bottom w:val="single" w:sz="4" w:space="0" w:color="auto"/>
              <w:right w:val="single" w:sz="4" w:space="0" w:color="auto"/>
            </w:tcBorders>
            <w:shd w:val="clear" w:color="auto" w:fill="auto"/>
            <w:noWrap/>
            <w:vAlign w:val="center"/>
            <w:hideMark/>
          </w:tcPr>
          <w:p w14:paraId="45B838F2"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Los Arcos</w:t>
            </w:r>
          </w:p>
        </w:tc>
        <w:tc>
          <w:tcPr>
            <w:tcW w:w="1559" w:type="dxa"/>
            <w:tcBorders>
              <w:top w:val="nil"/>
              <w:left w:val="nil"/>
              <w:bottom w:val="single" w:sz="4" w:space="0" w:color="auto"/>
              <w:right w:val="single" w:sz="4" w:space="0" w:color="auto"/>
            </w:tcBorders>
            <w:shd w:val="clear" w:color="auto" w:fill="auto"/>
            <w:noWrap/>
            <w:vAlign w:val="center"/>
            <w:hideMark/>
          </w:tcPr>
          <w:p w14:paraId="45B838F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45</w:t>
            </w:r>
          </w:p>
        </w:tc>
        <w:tc>
          <w:tcPr>
            <w:tcW w:w="1276" w:type="dxa"/>
            <w:tcBorders>
              <w:top w:val="nil"/>
              <w:left w:val="nil"/>
              <w:bottom w:val="single" w:sz="4" w:space="0" w:color="auto"/>
              <w:right w:val="single" w:sz="4" w:space="0" w:color="auto"/>
            </w:tcBorders>
            <w:shd w:val="clear" w:color="auto" w:fill="auto"/>
            <w:noWrap/>
            <w:vAlign w:val="center"/>
            <w:hideMark/>
          </w:tcPr>
          <w:p w14:paraId="45B838F4"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8F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14</w:t>
            </w:r>
          </w:p>
        </w:tc>
      </w:tr>
      <w:tr w:rsidR="00F522EB" w:rsidRPr="00B144BB" w14:paraId="45B838FC"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F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34</w:t>
            </w:r>
          </w:p>
        </w:tc>
        <w:tc>
          <w:tcPr>
            <w:tcW w:w="2906" w:type="dxa"/>
            <w:tcBorders>
              <w:top w:val="nil"/>
              <w:left w:val="nil"/>
              <w:bottom w:val="single" w:sz="4" w:space="0" w:color="auto"/>
              <w:right w:val="single" w:sz="4" w:space="0" w:color="auto"/>
            </w:tcBorders>
            <w:shd w:val="clear" w:color="auto" w:fill="auto"/>
            <w:noWrap/>
            <w:vAlign w:val="center"/>
            <w:hideMark/>
          </w:tcPr>
          <w:p w14:paraId="45B838F8"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Aribe</w:t>
            </w:r>
          </w:p>
        </w:tc>
        <w:tc>
          <w:tcPr>
            <w:tcW w:w="1559" w:type="dxa"/>
            <w:tcBorders>
              <w:top w:val="nil"/>
              <w:left w:val="nil"/>
              <w:bottom w:val="single" w:sz="4" w:space="0" w:color="auto"/>
              <w:right w:val="single" w:sz="4" w:space="0" w:color="auto"/>
            </w:tcBorders>
            <w:shd w:val="clear" w:color="auto" w:fill="auto"/>
            <w:noWrap/>
            <w:vAlign w:val="center"/>
            <w:hideMark/>
          </w:tcPr>
          <w:p w14:paraId="45B838F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72</w:t>
            </w:r>
          </w:p>
        </w:tc>
        <w:tc>
          <w:tcPr>
            <w:tcW w:w="1276" w:type="dxa"/>
            <w:tcBorders>
              <w:top w:val="nil"/>
              <w:left w:val="nil"/>
              <w:bottom w:val="single" w:sz="4" w:space="0" w:color="auto"/>
              <w:right w:val="single" w:sz="4" w:space="0" w:color="auto"/>
            </w:tcBorders>
            <w:shd w:val="clear" w:color="auto" w:fill="auto"/>
            <w:noWrap/>
            <w:vAlign w:val="center"/>
            <w:hideMark/>
          </w:tcPr>
          <w:p w14:paraId="45B838FA"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8F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902"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F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38</w:t>
            </w:r>
          </w:p>
        </w:tc>
        <w:tc>
          <w:tcPr>
            <w:tcW w:w="2906" w:type="dxa"/>
            <w:tcBorders>
              <w:top w:val="nil"/>
              <w:left w:val="nil"/>
              <w:bottom w:val="single" w:sz="4" w:space="0" w:color="auto"/>
              <w:right w:val="single" w:sz="4" w:space="0" w:color="auto"/>
            </w:tcBorders>
            <w:shd w:val="clear" w:color="auto" w:fill="auto"/>
            <w:noWrap/>
            <w:vAlign w:val="center"/>
            <w:hideMark/>
          </w:tcPr>
          <w:p w14:paraId="45B838FE"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Artajona</w:t>
            </w:r>
          </w:p>
        </w:tc>
        <w:tc>
          <w:tcPr>
            <w:tcW w:w="1559" w:type="dxa"/>
            <w:tcBorders>
              <w:top w:val="nil"/>
              <w:left w:val="nil"/>
              <w:bottom w:val="single" w:sz="4" w:space="0" w:color="auto"/>
              <w:right w:val="single" w:sz="4" w:space="0" w:color="auto"/>
            </w:tcBorders>
            <w:shd w:val="clear" w:color="auto" w:fill="auto"/>
            <w:noWrap/>
            <w:vAlign w:val="center"/>
            <w:hideMark/>
          </w:tcPr>
          <w:p w14:paraId="45B838F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51</w:t>
            </w:r>
          </w:p>
        </w:tc>
        <w:tc>
          <w:tcPr>
            <w:tcW w:w="1276" w:type="dxa"/>
            <w:tcBorders>
              <w:top w:val="nil"/>
              <w:left w:val="nil"/>
              <w:bottom w:val="single" w:sz="4" w:space="0" w:color="auto"/>
              <w:right w:val="single" w:sz="4" w:space="0" w:color="auto"/>
            </w:tcBorders>
            <w:shd w:val="clear" w:color="auto" w:fill="auto"/>
            <w:noWrap/>
            <w:vAlign w:val="center"/>
            <w:hideMark/>
          </w:tcPr>
          <w:p w14:paraId="45B83900"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14:paraId="45B8390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w:t>
            </w:r>
          </w:p>
        </w:tc>
      </w:tr>
      <w:tr w:rsidR="00F522EB" w:rsidRPr="00B144BB" w14:paraId="45B83908"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0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50</w:t>
            </w:r>
          </w:p>
        </w:tc>
        <w:tc>
          <w:tcPr>
            <w:tcW w:w="2906" w:type="dxa"/>
            <w:tcBorders>
              <w:top w:val="nil"/>
              <w:left w:val="nil"/>
              <w:bottom w:val="single" w:sz="4" w:space="0" w:color="auto"/>
              <w:right w:val="single" w:sz="4" w:space="0" w:color="auto"/>
            </w:tcBorders>
            <w:shd w:val="clear" w:color="auto" w:fill="auto"/>
            <w:noWrap/>
            <w:vAlign w:val="center"/>
            <w:hideMark/>
          </w:tcPr>
          <w:p w14:paraId="45B83904"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Baztan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0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81</w:t>
            </w:r>
          </w:p>
        </w:tc>
        <w:tc>
          <w:tcPr>
            <w:tcW w:w="1276" w:type="dxa"/>
            <w:tcBorders>
              <w:top w:val="nil"/>
              <w:left w:val="nil"/>
              <w:bottom w:val="single" w:sz="4" w:space="0" w:color="auto"/>
              <w:right w:val="single" w:sz="4" w:space="0" w:color="auto"/>
            </w:tcBorders>
            <w:shd w:val="clear" w:color="auto" w:fill="auto"/>
            <w:noWrap/>
            <w:vAlign w:val="center"/>
            <w:hideMark/>
          </w:tcPr>
          <w:p w14:paraId="45B83906"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8</w:t>
            </w:r>
          </w:p>
        </w:tc>
        <w:tc>
          <w:tcPr>
            <w:tcW w:w="1559" w:type="dxa"/>
            <w:tcBorders>
              <w:top w:val="nil"/>
              <w:left w:val="nil"/>
              <w:bottom w:val="single" w:sz="4" w:space="0" w:color="auto"/>
              <w:right w:val="single" w:sz="4" w:space="0" w:color="auto"/>
            </w:tcBorders>
            <w:shd w:val="clear" w:color="auto" w:fill="auto"/>
            <w:noWrap/>
            <w:vAlign w:val="center"/>
            <w:hideMark/>
          </w:tcPr>
          <w:p w14:paraId="45B8390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28</w:t>
            </w:r>
          </w:p>
        </w:tc>
      </w:tr>
      <w:tr w:rsidR="00F522EB" w:rsidRPr="00B144BB" w14:paraId="45B8390E"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0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58</w:t>
            </w:r>
          </w:p>
        </w:tc>
        <w:tc>
          <w:tcPr>
            <w:tcW w:w="2906" w:type="dxa"/>
            <w:tcBorders>
              <w:top w:val="nil"/>
              <w:left w:val="nil"/>
              <w:bottom w:val="single" w:sz="4" w:space="0" w:color="auto"/>
              <w:right w:val="single" w:sz="4" w:space="0" w:color="auto"/>
            </w:tcBorders>
            <w:shd w:val="clear" w:color="auto" w:fill="auto"/>
            <w:noWrap/>
            <w:vAlign w:val="center"/>
            <w:hideMark/>
          </w:tcPr>
          <w:p w14:paraId="45B8390A"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Auritz</w:t>
            </w:r>
            <w:proofErr w:type="spellEnd"/>
            <w:r w:rsidRPr="00B144BB">
              <w:rPr>
                <w:rFonts w:ascii="Arial" w:hAnsi="Arial" w:cs="Arial"/>
                <w:sz w:val="22"/>
                <w:szCs w:val="22"/>
              </w:rPr>
              <w:t xml:space="preserve"> / Burguete</w:t>
            </w:r>
          </w:p>
        </w:tc>
        <w:tc>
          <w:tcPr>
            <w:tcW w:w="1559" w:type="dxa"/>
            <w:tcBorders>
              <w:top w:val="nil"/>
              <w:left w:val="nil"/>
              <w:bottom w:val="single" w:sz="4" w:space="0" w:color="auto"/>
              <w:right w:val="single" w:sz="4" w:space="0" w:color="auto"/>
            </w:tcBorders>
            <w:shd w:val="clear" w:color="auto" w:fill="auto"/>
            <w:noWrap/>
            <w:vAlign w:val="center"/>
            <w:hideMark/>
          </w:tcPr>
          <w:p w14:paraId="45B8390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71</w:t>
            </w:r>
          </w:p>
        </w:tc>
        <w:tc>
          <w:tcPr>
            <w:tcW w:w="1276" w:type="dxa"/>
            <w:tcBorders>
              <w:top w:val="nil"/>
              <w:left w:val="nil"/>
              <w:bottom w:val="single" w:sz="4" w:space="0" w:color="auto"/>
              <w:right w:val="single" w:sz="4" w:space="0" w:color="auto"/>
            </w:tcBorders>
            <w:shd w:val="clear" w:color="auto" w:fill="auto"/>
            <w:noWrap/>
            <w:vAlign w:val="center"/>
            <w:hideMark/>
          </w:tcPr>
          <w:p w14:paraId="45B8390C"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0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914"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0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65</w:t>
            </w:r>
          </w:p>
        </w:tc>
        <w:tc>
          <w:tcPr>
            <w:tcW w:w="2906" w:type="dxa"/>
            <w:tcBorders>
              <w:top w:val="nil"/>
              <w:left w:val="nil"/>
              <w:bottom w:val="single" w:sz="4" w:space="0" w:color="auto"/>
              <w:right w:val="single" w:sz="4" w:space="0" w:color="auto"/>
            </w:tcBorders>
            <w:shd w:val="clear" w:color="auto" w:fill="auto"/>
            <w:noWrap/>
            <w:vAlign w:val="center"/>
            <w:hideMark/>
          </w:tcPr>
          <w:p w14:paraId="45B83910"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Caparroso</w:t>
            </w:r>
          </w:p>
        </w:tc>
        <w:tc>
          <w:tcPr>
            <w:tcW w:w="1559" w:type="dxa"/>
            <w:tcBorders>
              <w:top w:val="nil"/>
              <w:left w:val="nil"/>
              <w:bottom w:val="single" w:sz="4" w:space="0" w:color="auto"/>
              <w:right w:val="single" w:sz="4" w:space="0" w:color="auto"/>
            </w:tcBorders>
            <w:shd w:val="clear" w:color="auto" w:fill="auto"/>
            <w:noWrap/>
            <w:vAlign w:val="center"/>
            <w:hideMark/>
          </w:tcPr>
          <w:p w14:paraId="45B8391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22</w:t>
            </w:r>
          </w:p>
        </w:tc>
        <w:tc>
          <w:tcPr>
            <w:tcW w:w="1276" w:type="dxa"/>
            <w:tcBorders>
              <w:top w:val="nil"/>
              <w:left w:val="nil"/>
              <w:bottom w:val="single" w:sz="4" w:space="0" w:color="auto"/>
              <w:right w:val="single" w:sz="4" w:space="0" w:color="auto"/>
            </w:tcBorders>
            <w:shd w:val="clear" w:color="auto" w:fill="auto"/>
            <w:noWrap/>
            <w:vAlign w:val="center"/>
            <w:hideMark/>
          </w:tcPr>
          <w:p w14:paraId="45B83912"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w:t>
            </w:r>
          </w:p>
        </w:tc>
        <w:tc>
          <w:tcPr>
            <w:tcW w:w="1559" w:type="dxa"/>
            <w:tcBorders>
              <w:top w:val="nil"/>
              <w:left w:val="nil"/>
              <w:bottom w:val="single" w:sz="4" w:space="0" w:color="auto"/>
              <w:right w:val="single" w:sz="4" w:space="0" w:color="auto"/>
            </w:tcBorders>
            <w:shd w:val="clear" w:color="auto" w:fill="auto"/>
            <w:noWrap/>
            <w:vAlign w:val="center"/>
            <w:hideMark/>
          </w:tcPr>
          <w:p w14:paraId="45B8391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91A"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1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68</w:t>
            </w:r>
          </w:p>
        </w:tc>
        <w:tc>
          <w:tcPr>
            <w:tcW w:w="2906" w:type="dxa"/>
            <w:tcBorders>
              <w:top w:val="nil"/>
              <w:left w:val="nil"/>
              <w:bottom w:val="single" w:sz="4" w:space="0" w:color="auto"/>
              <w:right w:val="single" w:sz="4" w:space="0" w:color="auto"/>
            </w:tcBorders>
            <w:shd w:val="clear" w:color="auto" w:fill="auto"/>
            <w:noWrap/>
            <w:vAlign w:val="center"/>
            <w:hideMark/>
          </w:tcPr>
          <w:p w14:paraId="45B83916"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Cascante</w:t>
            </w:r>
          </w:p>
        </w:tc>
        <w:tc>
          <w:tcPr>
            <w:tcW w:w="1559" w:type="dxa"/>
            <w:tcBorders>
              <w:top w:val="nil"/>
              <w:left w:val="nil"/>
              <w:bottom w:val="single" w:sz="4" w:space="0" w:color="auto"/>
              <w:right w:val="single" w:sz="4" w:space="0" w:color="auto"/>
            </w:tcBorders>
            <w:shd w:val="clear" w:color="auto" w:fill="auto"/>
            <w:noWrap/>
            <w:vAlign w:val="center"/>
            <w:hideMark/>
          </w:tcPr>
          <w:p w14:paraId="45B8391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5B83918"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1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14</w:t>
            </w:r>
          </w:p>
        </w:tc>
      </w:tr>
      <w:tr w:rsidR="00F522EB" w:rsidRPr="00B144BB" w14:paraId="45B83920"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1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77</w:t>
            </w:r>
          </w:p>
        </w:tc>
        <w:tc>
          <w:tcPr>
            <w:tcW w:w="2906" w:type="dxa"/>
            <w:tcBorders>
              <w:top w:val="nil"/>
              <w:left w:val="nil"/>
              <w:bottom w:val="single" w:sz="4" w:space="0" w:color="auto"/>
              <w:right w:val="single" w:sz="4" w:space="0" w:color="auto"/>
            </w:tcBorders>
            <w:shd w:val="clear" w:color="auto" w:fill="auto"/>
            <w:noWrap/>
            <w:vAlign w:val="center"/>
            <w:hideMark/>
          </w:tcPr>
          <w:p w14:paraId="45B8391C"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Corella</w:t>
            </w:r>
          </w:p>
        </w:tc>
        <w:tc>
          <w:tcPr>
            <w:tcW w:w="1559" w:type="dxa"/>
            <w:tcBorders>
              <w:top w:val="nil"/>
              <w:left w:val="nil"/>
              <w:bottom w:val="single" w:sz="4" w:space="0" w:color="auto"/>
              <w:right w:val="single" w:sz="4" w:space="0" w:color="auto"/>
            </w:tcBorders>
            <w:shd w:val="clear" w:color="auto" w:fill="auto"/>
            <w:noWrap/>
            <w:vAlign w:val="center"/>
            <w:hideMark/>
          </w:tcPr>
          <w:p w14:paraId="45B8391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12</w:t>
            </w:r>
          </w:p>
        </w:tc>
        <w:tc>
          <w:tcPr>
            <w:tcW w:w="1276" w:type="dxa"/>
            <w:tcBorders>
              <w:top w:val="nil"/>
              <w:left w:val="nil"/>
              <w:bottom w:val="single" w:sz="4" w:space="0" w:color="auto"/>
              <w:right w:val="single" w:sz="4" w:space="0" w:color="auto"/>
            </w:tcBorders>
            <w:shd w:val="clear" w:color="auto" w:fill="auto"/>
            <w:noWrap/>
            <w:vAlign w:val="center"/>
            <w:hideMark/>
          </w:tcPr>
          <w:p w14:paraId="45B8391E"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1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926"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2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78</w:t>
            </w:r>
          </w:p>
        </w:tc>
        <w:tc>
          <w:tcPr>
            <w:tcW w:w="2906" w:type="dxa"/>
            <w:tcBorders>
              <w:top w:val="nil"/>
              <w:left w:val="nil"/>
              <w:bottom w:val="single" w:sz="4" w:space="0" w:color="auto"/>
              <w:right w:val="single" w:sz="4" w:space="0" w:color="auto"/>
            </w:tcBorders>
            <w:shd w:val="clear" w:color="auto" w:fill="auto"/>
            <w:noWrap/>
            <w:vAlign w:val="center"/>
            <w:hideMark/>
          </w:tcPr>
          <w:p w14:paraId="45B83922"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Cortes</w:t>
            </w:r>
          </w:p>
        </w:tc>
        <w:tc>
          <w:tcPr>
            <w:tcW w:w="1559" w:type="dxa"/>
            <w:tcBorders>
              <w:top w:val="nil"/>
              <w:left w:val="nil"/>
              <w:bottom w:val="single" w:sz="4" w:space="0" w:color="auto"/>
              <w:right w:val="single" w:sz="4" w:space="0" w:color="auto"/>
            </w:tcBorders>
            <w:shd w:val="clear" w:color="auto" w:fill="auto"/>
            <w:noWrap/>
            <w:vAlign w:val="center"/>
            <w:hideMark/>
          </w:tcPr>
          <w:p w14:paraId="45B8392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14</w:t>
            </w:r>
          </w:p>
        </w:tc>
        <w:tc>
          <w:tcPr>
            <w:tcW w:w="1276" w:type="dxa"/>
            <w:tcBorders>
              <w:top w:val="nil"/>
              <w:left w:val="nil"/>
              <w:bottom w:val="single" w:sz="4" w:space="0" w:color="auto"/>
              <w:right w:val="single" w:sz="4" w:space="0" w:color="auto"/>
            </w:tcBorders>
            <w:shd w:val="clear" w:color="auto" w:fill="auto"/>
            <w:noWrap/>
            <w:vAlign w:val="center"/>
            <w:hideMark/>
          </w:tcPr>
          <w:p w14:paraId="45B83924"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2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92C"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2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97</w:t>
            </w:r>
          </w:p>
        </w:tc>
        <w:tc>
          <w:tcPr>
            <w:tcW w:w="2906" w:type="dxa"/>
            <w:tcBorders>
              <w:top w:val="nil"/>
              <w:left w:val="nil"/>
              <w:bottom w:val="single" w:sz="4" w:space="0" w:color="auto"/>
              <w:right w:val="single" w:sz="4" w:space="0" w:color="auto"/>
            </w:tcBorders>
            <w:shd w:val="clear" w:color="auto" w:fill="auto"/>
            <w:noWrap/>
            <w:vAlign w:val="center"/>
            <w:hideMark/>
          </w:tcPr>
          <w:p w14:paraId="45B83928"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Estella-Lizarra</w:t>
            </w:r>
          </w:p>
        </w:tc>
        <w:tc>
          <w:tcPr>
            <w:tcW w:w="1559" w:type="dxa"/>
            <w:tcBorders>
              <w:top w:val="nil"/>
              <w:left w:val="nil"/>
              <w:bottom w:val="single" w:sz="4" w:space="0" w:color="auto"/>
              <w:right w:val="single" w:sz="4" w:space="0" w:color="auto"/>
            </w:tcBorders>
            <w:shd w:val="clear" w:color="auto" w:fill="auto"/>
            <w:noWrap/>
            <w:vAlign w:val="center"/>
            <w:hideMark/>
          </w:tcPr>
          <w:p w14:paraId="45B8392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44</w:t>
            </w:r>
          </w:p>
        </w:tc>
        <w:tc>
          <w:tcPr>
            <w:tcW w:w="1276" w:type="dxa"/>
            <w:tcBorders>
              <w:top w:val="nil"/>
              <w:left w:val="nil"/>
              <w:bottom w:val="single" w:sz="4" w:space="0" w:color="auto"/>
              <w:right w:val="single" w:sz="4" w:space="0" w:color="auto"/>
            </w:tcBorders>
            <w:shd w:val="clear" w:color="auto" w:fill="auto"/>
            <w:noWrap/>
            <w:vAlign w:val="center"/>
            <w:hideMark/>
          </w:tcPr>
          <w:p w14:paraId="45B8392A"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92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31</w:t>
            </w:r>
          </w:p>
        </w:tc>
      </w:tr>
      <w:tr w:rsidR="00F522EB" w:rsidRPr="00B144BB" w14:paraId="45B83932"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2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98</w:t>
            </w:r>
          </w:p>
        </w:tc>
        <w:tc>
          <w:tcPr>
            <w:tcW w:w="2906" w:type="dxa"/>
            <w:tcBorders>
              <w:top w:val="nil"/>
              <w:left w:val="nil"/>
              <w:bottom w:val="single" w:sz="4" w:space="0" w:color="auto"/>
              <w:right w:val="single" w:sz="4" w:space="0" w:color="auto"/>
            </w:tcBorders>
            <w:shd w:val="clear" w:color="auto" w:fill="auto"/>
            <w:noWrap/>
            <w:vAlign w:val="center"/>
            <w:hideMark/>
          </w:tcPr>
          <w:p w14:paraId="45B8392E"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2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45B83930"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5B8393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15</w:t>
            </w:r>
          </w:p>
        </w:tc>
      </w:tr>
      <w:tr w:rsidR="00F522EB" w:rsidRPr="00B144BB" w14:paraId="45B83938"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3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120</w:t>
            </w:r>
          </w:p>
        </w:tc>
        <w:tc>
          <w:tcPr>
            <w:tcW w:w="2906" w:type="dxa"/>
            <w:tcBorders>
              <w:top w:val="nil"/>
              <w:left w:val="nil"/>
              <w:bottom w:val="single" w:sz="4" w:space="0" w:color="auto"/>
              <w:right w:val="single" w:sz="4" w:space="0" w:color="auto"/>
            </w:tcBorders>
            <w:shd w:val="clear" w:color="auto" w:fill="auto"/>
            <w:noWrap/>
            <w:vAlign w:val="center"/>
            <w:hideMark/>
          </w:tcPr>
          <w:p w14:paraId="45B83934"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3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41</w:t>
            </w:r>
          </w:p>
        </w:tc>
        <w:tc>
          <w:tcPr>
            <w:tcW w:w="1276" w:type="dxa"/>
            <w:tcBorders>
              <w:top w:val="nil"/>
              <w:left w:val="nil"/>
              <w:bottom w:val="single" w:sz="4" w:space="0" w:color="auto"/>
              <w:right w:val="single" w:sz="4" w:space="0" w:color="auto"/>
            </w:tcBorders>
            <w:shd w:val="clear" w:color="auto" w:fill="auto"/>
            <w:noWrap/>
            <w:vAlign w:val="center"/>
            <w:hideMark/>
          </w:tcPr>
          <w:p w14:paraId="45B83936"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93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w:t>
            </w:r>
          </w:p>
        </w:tc>
      </w:tr>
      <w:tr w:rsidR="00F522EB" w:rsidRPr="00B144BB" w14:paraId="45B8393E"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3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128</w:t>
            </w:r>
          </w:p>
        </w:tc>
        <w:tc>
          <w:tcPr>
            <w:tcW w:w="2906" w:type="dxa"/>
            <w:tcBorders>
              <w:top w:val="nil"/>
              <w:left w:val="nil"/>
              <w:bottom w:val="single" w:sz="4" w:space="0" w:color="auto"/>
              <w:right w:val="single" w:sz="4" w:space="0" w:color="auto"/>
            </w:tcBorders>
            <w:shd w:val="clear" w:color="auto" w:fill="auto"/>
            <w:noWrap/>
            <w:vAlign w:val="center"/>
            <w:hideMark/>
          </w:tcPr>
          <w:p w14:paraId="45B8393A"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Isaba</w:t>
            </w:r>
            <w:proofErr w:type="spellEnd"/>
            <w:r w:rsidRPr="00B144BB">
              <w:rPr>
                <w:rFonts w:ascii="Arial" w:hAnsi="Arial" w:cs="Arial"/>
                <w:sz w:val="22"/>
                <w:szCs w:val="22"/>
              </w:rPr>
              <w:t xml:space="preserve"> / Izaba</w:t>
            </w:r>
          </w:p>
        </w:tc>
        <w:tc>
          <w:tcPr>
            <w:tcW w:w="1559" w:type="dxa"/>
            <w:tcBorders>
              <w:top w:val="nil"/>
              <w:left w:val="nil"/>
              <w:bottom w:val="single" w:sz="4" w:space="0" w:color="auto"/>
              <w:right w:val="single" w:sz="4" w:space="0" w:color="auto"/>
            </w:tcBorders>
            <w:shd w:val="clear" w:color="auto" w:fill="auto"/>
            <w:noWrap/>
            <w:vAlign w:val="center"/>
            <w:hideMark/>
          </w:tcPr>
          <w:p w14:paraId="45B8393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74</w:t>
            </w:r>
          </w:p>
        </w:tc>
        <w:tc>
          <w:tcPr>
            <w:tcW w:w="1276" w:type="dxa"/>
            <w:tcBorders>
              <w:top w:val="nil"/>
              <w:left w:val="nil"/>
              <w:bottom w:val="single" w:sz="4" w:space="0" w:color="auto"/>
              <w:right w:val="single" w:sz="4" w:space="0" w:color="auto"/>
            </w:tcBorders>
            <w:shd w:val="clear" w:color="auto" w:fill="auto"/>
            <w:noWrap/>
            <w:vAlign w:val="center"/>
            <w:hideMark/>
          </w:tcPr>
          <w:p w14:paraId="45B8393C"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3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944"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3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149</w:t>
            </w:r>
          </w:p>
        </w:tc>
        <w:tc>
          <w:tcPr>
            <w:tcW w:w="2906" w:type="dxa"/>
            <w:tcBorders>
              <w:top w:val="nil"/>
              <w:left w:val="nil"/>
              <w:bottom w:val="single" w:sz="4" w:space="0" w:color="auto"/>
              <w:right w:val="single" w:sz="4" w:space="0" w:color="auto"/>
            </w:tcBorders>
            <w:shd w:val="clear" w:color="auto" w:fill="auto"/>
            <w:noWrap/>
            <w:vAlign w:val="center"/>
            <w:hideMark/>
          </w:tcPr>
          <w:p w14:paraId="45B83940"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Leitza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4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91</w:t>
            </w:r>
          </w:p>
        </w:tc>
        <w:tc>
          <w:tcPr>
            <w:tcW w:w="1276" w:type="dxa"/>
            <w:tcBorders>
              <w:top w:val="nil"/>
              <w:left w:val="nil"/>
              <w:bottom w:val="single" w:sz="4" w:space="0" w:color="auto"/>
              <w:right w:val="single" w:sz="4" w:space="0" w:color="auto"/>
            </w:tcBorders>
            <w:shd w:val="clear" w:color="auto" w:fill="auto"/>
            <w:noWrap/>
            <w:vAlign w:val="center"/>
            <w:hideMark/>
          </w:tcPr>
          <w:p w14:paraId="45B83942"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94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94A"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4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157</w:t>
            </w:r>
          </w:p>
        </w:tc>
        <w:tc>
          <w:tcPr>
            <w:tcW w:w="2906" w:type="dxa"/>
            <w:tcBorders>
              <w:top w:val="nil"/>
              <w:left w:val="nil"/>
              <w:bottom w:val="single" w:sz="4" w:space="0" w:color="auto"/>
              <w:right w:val="single" w:sz="4" w:space="0" w:color="auto"/>
            </w:tcBorders>
            <w:shd w:val="clear" w:color="auto" w:fill="auto"/>
            <w:noWrap/>
            <w:vAlign w:val="center"/>
            <w:hideMark/>
          </w:tcPr>
          <w:p w14:paraId="45B83946"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Lodosa</w:t>
            </w:r>
          </w:p>
        </w:tc>
        <w:tc>
          <w:tcPr>
            <w:tcW w:w="1559" w:type="dxa"/>
            <w:tcBorders>
              <w:top w:val="nil"/>
              <w:left w:val="nil"/>
              <w:bottom w:val="single" w:sz="4" w:space="0" w:color="auto"/>
              <w:right w:val="single" w:sz="4" w:space="0" w:color="auto"/>
            </w:tcBorders>
            <w:shd w:val="clear" w:color="auto" w:fill="auto"/>
            <w:noWrap/>
            <w:vAlign w:val="center"/>
            <w:hideMark/>
          </w:tcPr>
          <w:p w14:paraId="45B8394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32</w:t>
            </w:r>
          </w:p>
        </w:tc>
        <w:tc>
          <w:tcPr>
            <w:tcW w:w="1276" w:type="dxa"/>
            <w:tcBorders>
              <w:top w:val="nil"/>
              <w:left w:val="nil"/>
              <w:bottom w:val="single" w:sz="4" w:space="0" w:color="auto"/>
              <w:right w:val="single" w:sz="4" w:space="0" w:color="auto"/>
            </w:tcBorders>
            <w:shd w:val="clear" w:color="auto" w:fill="auto"/>
            <w:noWrap/>
            <w:vAlign w:val="center"/>
            <w:hideMark/>
          </w:tcPr>
          <w:p w14:paraId="45B83948"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B8394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950"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4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159</w:t>
            </w:r>
          </w:p>
        </w:tc>
        <w:tc>
          <w:tcPr>
            <w:tcW w:w="2906" w:type="dxa"/>
            <w:tcBorders>
              <w:top w:val="nil"/>
              <w:left w:val="nil"/>
              <w:bottom w:val="single" w:sz="4" w:space="0" w:color="auto"/>
              <w:right w:val="single" w:sz="4" w:space="0" w:color="auto"/>
            </w:tcBorders>
            <w:shd w:val="clear" w:color="auto" w:fill="auto"/>
            <w:noWrap/>
            <w:vAlign w:val="center"/>
            <w:hideMark/>
          </w:tcPr>
          <w:p w14:paraId="45B8394C"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Lumbier</w:t>
            </w:r>
          </w:p>
        </w:tc>
        <w:tc>
          <w:tcPr>
            <w:tcW w:w="1559" w:type="dxa"/>
            <w:tcBorders>
              <w:top w:val="nil"/>
              <w:left w:val="nil"/>
              <w:bottom w:val="single" w:sz="4" w:space="0" w:color="auto"/>
              <w:right w:val="single" w:sz="4" w:space="0" w:color="auto"/>
            </w:tcBorders>
            <w:shd w:val="clear" w:color="auto" w:fill="auto"/>
            <w:noWrap/>
            <w:vAlign w:val="center"/>
            <w:hideMark/>
          </w:tcPr>
          <w:p w14:paraId="45B8394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76</w:t>
            </w:r>
          </w:p>
        </w:tc>
        <w:tc>
          <w:tcPr>
            <w:tcW w:w="1276" w:type="dxa"/>
            <w:tcBorders>
              <w:top w:val="nil"/>
              <w:left w:val="nil"/>
              <w:bottom w:val="single" w:sz="4" w:space="0" w:color="auto"/>
              <w:right w:val="single" w:sz="4" w:space="0" w:color="auto"/>
            </w:tcBorders>
            <w:shd w:val="clear" w:color="auto" w:fill="auto"/>
            <w:noWrap/>
            <w:vAlign w:val="center"/>
            <w:hideMark/>
          </w:tcPr>
          <w:p w14:paraId="45B8394E"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4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956"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5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169</w:t>
            </w:r>
          </w:p>
        </w:tc>
        <w:tc>
          <w:tcPr>
            <w:tcW w:w="2906" w:type="dxa"/>
            <w:tcBorders>
              <w:top w:val="nil"/>
              <w:left w:val="nil"/>
              <w:bottom w:val="single" w:sz="4" w:space="0" w:color="auto"/>
              <w:right w:val="single" w:sz="4" w:space="0" w:color="auto"/>
            </w:tcBorders>
            <w:shd w:val="clear" w:color="auto" w:fill="auto"/>
            <w:noWrap/>
            <w:vAlign w:val="center"/>
            <w:hideMark/>
          </w:tcPr>
          <w:p w14:paraId="45B83952"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Milagro</w:t>
            </w:r>
          </w:p>
        </w:tc>
        <w:tc>
          <w:tcPr>
            <w:tcW w:w="1559" w:type="dxa"/>
            <w:tcBorders>
              <w:top w:val="nil"/>
              <w:left w:val="nil"/>
              <w:bottom w:val="single" w:sz="4" w:space="0" w:color="auto"/>
              <w:right w:val="single" w:sz="4" w:space="0" w:color="auto"/>
            </w:tcBorders>
            <w:shd w:val="clear" w:color="auto" w:fill="auto"/>
            <w:noWrap/>
            <w:vAlign w:val="center"/>
            <w:hideMark/>
          </w:tcPr>
          <w:p w14:paraId="45B8395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11</w:t>
            </w:r>
          </w:p>
        </w:tc>
        <w:tc>
          <w:tcPr>
            <w:tcW w:w="1276" w:type="dxa"/>
            <w:tcBorders>
              <w:top w:val="nil"/>
              <w:left w:val="nil"/>
              <w:bottom w:val="single" w:sz="4" w:space="0" w:color="auto"/>
              <w:right w:val="single" w:sz="4" w:space="0" w:color="auto"/>
            </w:tcBorders>
            <w:shd w:val="clear" w:color="auto" w:fill="auto"/>
            <w:noWrap/>
            <w:vAlign w:val="center"/>
            <w:hideMark/>
          </w:tcPr>
          <w:p w14:paraId="45B83954"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5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15</w:t>
            </w:r>
          </w:p>
        </w:tc>
      </w:tr>
      <w:tr w:rsidR="00F522EB" w:rsidRPr="00B144BB" w14:paraId="45B8395C"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5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185</w:t>
            </w:r>
          </w:p>
        </w:tc>
        <w:tc>
          <w:tcPr>
            <w:tcW w:w="2906" w:type="dxa"/>
            <w:tcBorders>
              <w:top w:val="nil"/>
              <w:left w:val="nil"/>
              <w:bottom w:val="single" w:sz="4" w:space="0" w:color="auto"/>
              <w:right w:val="single" w:sz="4" w:space="0" w:color="auto"/>
            </w:tcBorders>
            <w:shd w:val="clear" w:color="auto" w:fill="auto"/>
            <w:noWrap/>
            <w:vAlign w:val="center"/>
            <w:hideMark/>
          </w:tcPr>
          <w:p w14:paraId="45B83958"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 xml:space="preserve">Ochagavía / </w:t>
            </w:r>
            <w:proofErr w:type="spellStart"/>
            <w:r w:rsidRPr="00B144BB">
              <w:rPr>
                <w:rFonts w:ascii="Arial" w:hAnsi="Arial" w:cs="Arial"/>
                <w:sz w:val="22"/>
                <w:szCs w:val="22"/>
              </w:rPr>
              <w:t>Otsagabia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5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73</w:t>
            </w:r>
          </w:p>
        </w:tc>
        <w:tc>
          <w:tcPr>
            <w:tcW w:w="1276" w:type="dxa"/>
            <w:tcBorders>
              <w:top w:val="nil"/>
              <w:left w:val="nil"/>
              <w:bottom w:val="single" w:sz="4" w:space="0" w:color="auto"/>
              <w:right w:val="single" w:sz="4" w:space="0" w:color="auto"/>
            </w:tcBorders>
            <w:shd w:val="clear" w:color="auto" w:fill="auto"/>
            <w:noWrap/>
            <w:vAlign w:val="center"/>
            <w:hideMark/>
          </w:tcPr>
          <w:p w14:paraId="45B8395A"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5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w:t>
            </w:r>
          </w:p>
        </w:tc>
      </w:tr>
      <w:tr w:rsidR="00F522EB" w:rsidRPr="00B144BB" w14:paraId="45B83962"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5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lastRenderedPageBreak/>
              <w:t>201</w:t>
            </w:r>
          </w:p>
        </w:tc>
        <w:tc>
          <w:tcPr>
            <w:tcW w:w="2906" w:type="dxa"/>
            <w:tcBorders>
              <w:top w:val="nil"/>
              <w:left w:val="nil"/>
              <w:bottom w:val="single" w:sz="4" w:space="0" w:color="auto"/>
              <w:right w:val="single" w:sz="4" w:space="0" w:color="auto"/>
            </w:tcBorders>
            <w:shd w:val="clear" w:color="auto" w:fill="auto"/>
            <w:noWrap/>
            <w:vAlign w:val="center"/>
            <w:hideMark/>
          </w:tcPr>
          <w:p w14:paraId="45B8395E"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Pamplona / Iruña</w:t>
            </w:r>
          </w:p>
        </w:tc>
        <w:tc>
          <w:tcPr>
            <w:tcW w:w="1559" w:type="dxa"/>
            <w:tcBorders>
              <w:top w:val="nil"/>
              <w:left w:val="nil"/>
              <w:bottom w:val="single" w:sz="4" w:space="0" w:color="auto"/>
              <w:right w:val="single" w:sz="4" w:space="0" w:color="auto"/>
            </w:tcBorders>
            <w:shd w:val="clear" w:color="auto" w:fill="auto"/>
            <w:noWrap/>
            <w:vAlign w:val="center"/>
            <w:hideMark/>
          </w:tcPr>
          <w:p w14:paraId="45B8395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104</w:t>
            </w:r>
          </w:p>
        </w:tc>
        <w:tc>
          <w:tcPr>
            <w:tcW w:w="1276" w:type="dxa"/>
            <w:tcBorders>
              <w:top w:val="nil"/>
              <w:left w:val="nil"/>
              <w:bottom w:val="single" w:sz="4" w:space="0" w:color="auto"/>
              <w:right w:val="single" w:sz="4" w:space="0" w:color="auto"/>
            </w:tcBorders>
            <w:shd w:val="clear" w:color="auto" w:fill="auto"/>
            <w:noWrap/>
            <w:vAlign w:val="center"/>
            <w:hideMark/>
          </w:tcPr>
          <w:p w14:paraId="45B83960"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5B8396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44</w:t>
            </w:r>
          </w:p>
        </w:tc>
      </w:tr>
      <w:tr w:rsidR="00F522EB" w:rsidRPr="00B144BB" w14:paraId="45B83968"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6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202</w:t>
            </w:r>
          </w:p>
        </w:tc>
        <w:tc>
          <w:tcPr>
            <w:tcW w:w="2906" w:type="dxa"/>
            <w:tcBorders>
              <w:top w:val="nil"/>
              <w:left w:val="nil"/>
              <w:bottom w:val="single" w:sz="4" w:space="0" w:color="auto"/>
              <w:right w:val="single" w:sz="4" w:space="0" w:color="auto"/>
            </w:tcBorders>
            <w:shd w:val="clear" w:color="auto" w:fill="auto"/>
            <w:noWrap/>
            <w:vAlign w:val="center"/>
            <w:hideMark/>
          </w:tcPr>
          <w:p w14:paraId="45B83964"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 xml:space="preserve">Peralta / </w:t>
            </w:r>
            <w:proofErr w:type="spellStart"/>
            <w:r w:rsidRPr="00B144BB">
              <w:rPr>
                <w:rFonts w:ascii="Arial" w:hAnsi="Arial" w:cs="Arial"/>
                <w:sz w:val="22"/>
                <w:szCs w:val="22"/>
              </w:rPr>
              <w:t>Azkoien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6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21</w:t>
            </w:r>
          </w:p>
        </w:tc>
        <w:tc>
          <w:tcPr>
            <w:tcW w:w="1276" w:type="dxa"/>
            <w:tcBorders>
              <w:top w:val="nil"/>
              <w:left w:val="nil"/>
              <w:bottom w:val="single" w:sz="4" w:space="0" w:color="auto"/>
              <w:right w:val="single" w:sz="4" w:space="0" w:color="auto"/>
            </w:tcBorders>
            <w:shd w:val="clear" w:color="auto" w:fill="auto"/>
            <w:noWrap/>
            <w:vAlign w:val="center"/>
            <w:hideMark/>
          </w:tcPr>
          <w:p w14:paraId="45B83966"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w:t>
            </w:r>
          </w:p>
        </w:tc>
        <w:tc>
          <w:tcPr>
            <w:tcW w:w="1559" w:type="dxa"/>
            <w:tcBorders>
              <w:top w:val="nil"/>
              <w:left w:val="nil"/>
              <w:bottom w:val="single" w:sz="4" w:space="0" w:color="auto"/>
              <w:right w:val="single" w:sz="4" w:space="0" w:color="auto"/>
            </w:tcBorders>
            <w:shd w:val="clear" w:color="auto" w:fill="auto"/>
            <w:noWrap/>
            <w:vAlign w:val="center"/>
            <w:hideMark/>
          </w:tcPr>
          <w:p w14:paraId="45B8396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96E"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6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206</w:t>
            </w:r>
          </w:p>
        </w:tc>
        <w:tc>
          <w:tcPr>
            <w:tcW w:w="2906" w:type="dxa"/>
            <w:tcBorders>
              <w:top w:val="nil"/>
              <w:left w:val="nil"/>
              <w:bottom w:val="single" w:sz="4" w:space="0" w:color="auto"/>
              <w:right w:val="single" w:sz="4" w:space="0" w:color="auto"/>
            </w:tcBorders>
            <w:shd w:val="clear" w:color="auto" w:fill="auto"/>
            <w:noWrap/>
            <w:vAlign w:val="center"/>
            <w:hideMark/>
          </w:tcPr>
          <w:p w14:paraId="45B8396A"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Puente La Reina / Gares</w:t>
            </w:r>
          </w:p>
        </w:tc>
        <w:tc>
          <w:tcPr>
            <w:tcW w:w="1559" w:type="dxa"/>
            <w:tcBorders>
              <w:top w:val="nil"/>
              <w:left w:val="nil"/>
              <w:bottom w:val="single" w:sz="4" w:space="0" w:color="auto"/>
              <w:right w:val="single" w:sz="4" w:space="0" w:color="auto"/>
            </w:tcBorders>
            <w:shd w:val="clear" w:color="auto" w:fill="auto"/>
            <w:noWrap/>
            <w:vAlign w:val="center"/>
            <w:hideMark/>
          </w:tcPr>
          <w:p w14:paraId="45B8396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45B8396C"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5B8396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974"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6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215</w:t>
            </w:r>
          </w:p>
        </w:tc>
        <w:tc>
          <w:tcPr>
            <w:tcW w:w="2906" w:type="dxa"/>
            <w:tcBorders>
              <w:top w:val="nil"/>
              <w:left w:val="nil"/>
              <w:bottom w:val="single" w:sz="4" w:space="0" w:color="auto"/>
              <w:right w:val="single" w:sz="4" w:space="0" w:color="auto"/>
            </w:tcBorders>
            <w:shd w:val="clear" w:color="auto" w:fill="auto"/>
            <w:noWrap/>
            <w:vAlign w:val="center"/>
            <w:hideMark/>
          </w:tcPr>
          <w:p w14:paraId="45B83970"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San Adrián</w:t>
            </w:r>
          </w:p>
        </w:tc>
        <w:tc>
          <w:tcPr>
            <w:tcW w:w="1559" w:type="dxa"/>
            <w:tcBorders>
              <w:top w:val="nil"/>
              <w:left w:val="nil"/>
              <w:bottom w:val="single" w:sz="4" w:space="0" w:color="auto"/>
              <w:right w:val="single" w:sz="4" w:space="0" w:color="auto"/>
            </w:tcBorders>
            <w:shd w:val="clear" w:color="auto" w:fill="auto"/>
            <w:noWrap/>
            <w:vAlign w:val="center"/>
            <w:hideMark/>
          </w:tcPr>
          <w:p w14:paraId="45B8397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33</w:t>
            </w:r>
          </w:p>
        </w:tc>
        <w:tc>
          <w:tcPr>
            <w:tcW w:w="1276" w:type="dxa"/>
            <w:tcBorders>
              <w:top w:val="nil"/>
              <w:left w:val="nil"/>
              <w:bottom w:val="single" w:sz="4" w:space="0" w:color="auto"/>
              <w:right w:val="single" w:sz="4" w:space="0" w:color="auto"/>
            </w:tcBorders>
            <w:shd w:val="clear" w:color="auto" w:fill="auto"/>
            <w:noWrap/>
            <w:vAlign w:val="center"/>
            <w:hideMark/>
          </w:tcPr>
          <w:p w14:paraId="45B83972"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B8397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97A"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7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216</w:t>
            </w:r>
          </w:p>
        </w:tc>
        <w:tc>
          <w:tcPr>
            <w:tcW w:w="2906" w:type="dxa"/>
            <w:tcBorders>
              <w:top w:val="nil"/>
              <w:left w:val="nil"/>
              <w:bottom w:val="single" w:sz="4" w:space="0" w:color="auto"/>
              <w:right w:val="single" w:sz="4" w:space="0" w:color="auto"/>
            </w:tcBorders>
            <w:shd w:val="clear" w:color="auto" w:fill="auto"/>
            <w:noWrap/>
            <w:vAlign w:val="center"/>
            <w:hideMark/>
          </w:tcPr>
          <w:p w14:paraId="45B83976"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7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62</w:t>
            </w:r>
          </w:p>
        </w:tc>
        <w:tc>
          <w:tcPr>
            <w:tcW w:w="1276" w:type="dxa"/>
            <w:tcBorders>
              <w:top w:val="nil"/>
              <w:left w:val="nil"/>
              <w:bottom w:val="single" w:sz="4" w:space="0" w:color="auto"/>
              <w:right w:val="single" w:sz="4" w:space="0" w:color="auto"/>
            </w:tcBorders>
            <w:shd w:val="clear" w:color="auto" w:fill="auto"/>
            <w:noWrap/>
            <w:vAlign w:val="center"/>
            <w:hideMark/>
          </w:tcPr>
          <w:p w14:paraId="45B83978"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6</w:t>
            </w:r>
          </w:p>
        </w:tc>
        <w:tc>
          <w:tcPr>
            <w:tcW w:w="1559" w:type="dxa"/>
            <w:tcBorders>
              <w:top w:val="nil"/>
              <w:left w:val="nil"/>
              <w:bottom w:val="single" w:sz="4" w:space="0" w:color="auto"/>
              <w:right w:val="single" w:sz="4" w:space="0" w:color="auto"/>
            </w:tcBorders>
            <w:shd w:val="clear" w:color="auto" w:fill="auto"/>
            <w:noWrap/>
            <w:vAlign w:val="center"/>
            <w:hideMark/>
          </w:tcPr>
          <w:p w14:paraId="45B8397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29</w:t>
            </w:r>
          </w:p>
        </w:tc>
      </w:tr>
      <w:tr w:rsidR="00F522EB" w:rsidRPr="00B144BB" w14:paraId="45B83980"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7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221</w:t>
            </w:r>
          </w:p>
        </w:tc>
        <w:tc>
          <w:tcPr>
            <w:tcW w:w="2906" w:type="dxa"/>
            <w:tcBorders>
              <w:top w:val="nil"/>
              <w:left w:val="nil"/>
              <w:bottom w:val="single" w:sz="4" w:space="0" w:color="auto"/>
              <w:right w:val="single" w:sz="4" w:space="0" w:color="auto"/>
            </w:tcBorders>
            <w:shd w:val="clear" w:color="auto" w:fill="auto"/>
            <w:noWrap/>
            <w:vAlign w:val="center"/>
            <w:hideMark/>
          </w:tcPr>
          <w:p w14:paraId="45B8397C"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Doneztebe</w:t>
            </w:r>
            <w:proofErr w:type="spellEnd"/>
            <w:r w:rsidRPr="00B144BB">
              <w:rPr>
                <w:rFonts w:ascii="Arial" w:hAnsi="Arial" w:cs="Arial"/>
                <w:sz w:val="22"/>
                <w:szCs w:val="22"/>
              </w:rPr>
              <w:t xml:space="preserve"> / </w:t>
            </w:r>
            <w:proofErr w:type="spellStart"/>
            <w:r w:rsidRPr="00B144BB">
              <w:rPr>
                <w:rFonts w:ascii="Arial" w:hAnsi="Arial" w:cs="Arial"/>
                <w:sz w:val="22"/>
                <w:szCs w:val="22"/>
              </w:rPr>
              <w:t>Santesteban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7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83</w:t>
            </w:r>
          </w:p>
        </w:tc>
        <w:tc>
          <w:tcPr>
            <w:tcW w:w="1276" w:type="dxa"/>
            <w:tcBorders>
              <w:top w:val="nil"/>
              <w:left w:val="nil"/>
              <w:bottom w:val="single" w:sz="4" w:space="0" w:color="auto"/>
              <w:right w:val="single" w:sz="4" w:space="0" w:color="auto"/>
            </w:tcBorders>
            <w:shd w:val="clear" w:color="auto" w:fill="auto"/>
            <w:noWrap/>
            <w:vAlign w:val="center"/>
            <w:hideMark/>
          </w:tcPr>
          <w:p w14:paraId="45B8397E"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8</w:t>
            </w:r>
          </w:p>
        </w:tc>
        <w:tc>
          <w:tcPr>
            <w:tcW w:w="1559" w:type="dxa"/>
            <w:tcBorders>
              <w:top w:val="nil"/>
              <w:left w:val="nil"/>
              <w:bottom w:val="single" w:sz="4" w:space="0" w:color="auto"/>
              <w:right w:val="single" w:sz="4" w:space="0" w:color="auto"/>
            </w:tcBorders>
            <w:shd w:val="clear" w:color="auto" w:fill="auto"/>
            <w:noWrap/>
            <w:vAlign w:val="center"/>
            <w:hideMark/>
          </w:tcPr>
          <w:p w14:paraId="45B8397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986"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8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227</w:t>
            </w:r>
          </w:p>
        </w:tc>
        <w:tc>
          <w:tcPr>
            <w:tcW w:w="2906" w:type="dxa"/>
            <w:tcBorders>
              <w:top w:val="nil"/>
              <w:left w:val="nil"/>
              <w:bottom w:val="single" w:sz="4" w:space="0" w:color="auto"/>
              <w:right w:val="single" w:sz="4" w:space="0" w:color="auto"/>
            </w:tcBorders>
            <w:shd w:val="clear" w:color="auto" w:fill="auto"/>
            <w:noWrap/>
            <w:vAlign w:val="center"/>
            <w:hideMark/>
          </w:tcPr>
          <w:p w14:paraId="45B83982"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Tafalla</w:t>
            </w:r>
          </w:p>
        </w:tc>
        <w:tc>
          <w:tcPr>
            <w:tcW w:w="1559" w:type="dxa"/>
            <w:tcBorders>
              <w:top w:val="nil"/>
              <w:left w:val="nil"/>
              <w:bottom w:val="single" w:sz="4" w:space="0" w:color="auto"/>
              <w:right w:val="single" w:sz="4" w:space="0" w:color="auto"/>
            </w:tcBorders>
            <w:shd w:val="clear" w:color="auto" w:fill="auto"/>
            <w:noWrap/>
            <w:vAlign w:val="center"/>
            <w:hideMark/>
          </w:tcPr>
          <w:p w14:paraId="45B8398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53</w:t>
            </w:r>
          </w:p>
        </w:tc>
        <w:tc>
          <w:tcPr>
            <w:tcW w:w="1276" w:type="dxa"/>
            <w:tcBorders>
              <w:top w:val="nil"/>
              <w:left w:val="nil"/>
              <w:bottom w:val="single" w:sz="4" w:space="0" w:color="auto"/>
              <w:right w:val="single" w:sz="4" w:space="0" w:color="auto"/>
            </w:tcBorders>
            <w:shd w:val="clear" w:color="auto" w:fill="auto"/>
            <w:noWrap/>
            <w:vAlign w:val="center"/>
            <w:hideMark/>
          </w:tcPr>
          <w:p w14:paraId="45B83984"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14:paraId="45B8398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29</w:t>
            </w:r>
          </w:p>
        </w:tc>
      </w:tr>
      <w:tr w:rsidR="00F522EB" w:rsidRPr="00B144BB" w14:paraId="45B8398C"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8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232</w:t>
            </w:r>
          </w:p>
        </w:tc>
        <w:tc>
          <w:tcPr>
            <w:tcW w:w="2906" w:type="dxa"/>
            <w:tcBorders>
              <w:top w:val="nil"/>
              <w:left w:val="nil"/>
              <w:bottom w:val="single" w:sz="4" w:space="0" w:color="auto"/>
              <w:right w:val="single" w:sz="4" w:space="0" w:color="auto"/>
            </w:tcBorders>
            <w:shd w:val="clear" w:color="auto" w:fill="auto"/>
            <w:noWrap/>
            <w:vAlign w:val="center"/>
            <w:hideMark/>
          </w:tcPr>
          <w:p w14:paraId="45B83988"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Tudela</w:t>
            </w:r>
          </w:p>
        </w:tc>
        <w:tc>
          <w:tcPr>
            <w:tcW w:w="1559" w:type="dxa"/>
            <w:tcBorders>
              <w:top w:val="nil"/>
              <w:left w:val="nil"/>
              <w:bottom w:val="single" w:sz="4" w:space="0" w:color="auto"/>
              <w:right w:val="single" w:sz="4" w:space="0" w:color="auto"/>
            </w:tcBorders>
            <w:shd w:val="clear" w:color="auto" w:fill="auto"/>
            <w:noWrap/>
            <w:vAlign w:val="center"/>
            <w:hideMark/>
          </w:tcPr>
          <w:p w14:paraId="45B8398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5B8398A"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8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34</w:t>
            </w:r>
          </w:p>
        </w:tc>
      </w:tr>
      <w:tr w:rsidR="00F522EB" w:rsidRPr="00B144BB" w14:paraId="45B83992"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8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250</w:t>
            </w:r>
          </w:p>
        </w:tc>
        <w:tc>
          <w:tcPr>
            <w:tcW w:w="2906" w:type="dxa"/>
            <w:tcBorders>
              <w:top w:val="nil"/>
              <w:left w:val="nil"/>
              <w:bottom w:val="single" w:sz="4" w:space="0" w:color="auto"/>
              <w:right w:val="single" w:sz="4" w:space="0" w:color="auto"/>
            </w:tcBorders>
            <w:shd w:val="clear" w:color="auto" w:fill="auto"/>
            <w:noWrap/>
            <w:vAlign w:val="center"/>
            <w:hideMark/>
          </w:tcPr>
          <w:p w14:paraId="45B8398E"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Bera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8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82</w:t>
            </w:r>
          </w:p>
        </w:tc>
        <w:tc>
          <w:tcPr>
            <w:tcW w:w="1276" w:type="dxa"/>
            <w:tcBorders>
              <w:top w:val="nil"/>
              <w:left w:val="nil"/>
              <w:bottom w:val="single" w:sz="4" w:space="0" w:color="auto"/>
              <w:right w:val="single" w:sz="4" w:space="0" w:color="auto"/>
            </w:tcBorders>
            <w:shd w:val="clear" w:color="auto" w:fill="auto"/>
            <w:noWrap/>
            <w:vAlign w:val="center"/>
            <w:hideMark/>
          </w:tcPr>
          <w:p w14:paraId="45B83990"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8</w:t>
            </w:r>
          </w:p>
        </w:tc>
        <w:tc>
          <w:tcPr>
            <w:tcW w:w="1559" w:type="dxa"/>
            <w:tcBorders>
              <w:top w:val="nil"/>
              <w:left w:val="nil"/>
              <w:bottom w:val="single" w:sz="4" w:space="0" w:color="auto"/>
              <w:right w:val="single" w:sz="4" w:space="0" w:color="auto"/>
            </w:tcBorders>
            <w:shd w:val="clear" w:color="auto" w:fill="auto"/>
            <w:noWrap/>
            <w:vAlign w:val="center"/>
            <w:hideMark/>
          </w:tcPr>
          <w:p w14:paraId="45B8399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998"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9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251</w:t>
            </w:r>
          </w:p>
        </w:tc>
        <w:tc>
          <w:tcPr>
            <w:tcW w:w="2906" w:type="dxa"/>
            <w:tcBorders>
              <w:top w:val="nil"/>
              <w:left w:val="nil"/>
              <w:bottom w:val="single" w:sz="4" w:space="0" w:color="auto"/>
              <w:right w:val="single" w:sz="4" w:space="0" w:color="auto"/>
            </w:tcBorders>
            <w:shd w:val="clear" w:color="auto" w:fill="auto"/>
            <w:noWrap/>
            <w:vAlign w:val="center"/>
            <w:hideMark/>
          </w:tcPr>
          <w:p w14:paraId="45B83994" w14:textId="77777777" w:rsidR="004F2389" w:rsidRPr="00B144BB" w:rsidRDefault="004F2389" w:rsidP="003C3004">
            <w:pPr>
              <w:spacing w:before="20" w:after="20"/>
              <w:rPr>
                <w:rFonts w:ascii="Arial" w:hAnsi="Arial" w:cs="Arial"/>
                <w:sz w:val="22"/>
                <w:szCs w:val="22"/>
              </w:rPr>
            </w:pPr>
            <w:r w:rsidRPr="00B144BB">
              <w:rPr>
                <w:rFonts w:ascii="Arial" w:hAnsi="Arial" w:cs="Arial"/>
                <w:sz w:val="22"/>
                <w:szCs w:val="22"/>
              </w:rPr>
              <w:t>Viana</w:t>
            </w:r>
          </w:p>
        </w:tc>
        <w:tc>
          <w:tcPr>
            <w:tcW w:w="1559" w:type="dxa"/>
            <w:tcBorders>
              <w:top w:val="nil"/>
              <w:left w:val="nil"/>
              <w:bottom w:val="single" w:sz="4" w:space="0" w:color="auto"/>
              <w:right w:val="single" w:sz="4" w:space="0" w:color="auto"/>
            </w:tcBorders>
            <w:shd w:val="clear" w:color="auto" w:fill="auto"/>
            <w:noWrap/>
            <w:vAlign w:val="center"/>
            <w:hideMark/>
          </w:tcPr>
          <w:p w14:paraId="45B83995"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31</w:t>
            </w:r>
          </w:p>
        </w:tc>
        <w:tc>
          <w:tcPr>
            <w:tcW w:w="1276" w:type="dxa"/>
            <w:tcBorders>
              <w:top w:val="nil"/>
              <w:left w:val="nil"/>
              <w:bottom w:val="single" w:sz="4" w:space="0" w:color="auto"/>
              <w:right w:val="single" w:sz="4" w:space="0" w:color="auto"/>
            </w:tcBorders>
            <w:shd w:val="clear" w:color="auto" w:fill="auto"/>
            <w:noWrap/>
            <w:vAlign w:val="center"/>
            <w:hideMark/>
          </w:tcPr>
          <w:p w14:paraId="45B83996"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B83997"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99E"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99"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904</w:t>
            </w:r>
          </w:p>
        </w:tc>
        <w:tc>
          <w:tcPr>
            <w:tcW w:w="2906" w:type="dxa"/>
            <w:tcBorders>
              <w:top w:val="nil"/>
              <w:left w:val="nil"/>
              <w:bottom w:val="single" w:sz="4" w:space="0" w:color="auto"/>
              <w:right w:val="single" w:sz="4" w:space="0" w:color="auto"/>
            </w:tcBorders>
            <w:shd w:val="clear" w:color="auto" w:fill="auto"/>
            <w:noWrap/>
            <w:vAlign w:val="center"/>
            <w:hideMark/>
          </w:tcPr>
          <w:p w14:paraId="45B8399A"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Irurtzun</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9B"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94</w:t>
            </w:r>
          </w:p>
        </w:tc>
        <w:tc>
          <w:tcPr>
            <w:tcW w:w="1276" w:type="dxa"/>
            <w:tcBorders>
              <w:top w:val="nil"/>
              <w:left w:val="nil"/>
              <w:bottom w:val="single" w:sz="4" w:space="0" w:color="auto"/>
              <w:right w:val="single" w:sz="4" w:space="0" w:color="auto"/>
            </w:tcBorders>
            <w:shd w:val="clear" w:color="auto" w:fill="auto"/>
            <w:noWrap/>
            <w:vAlign w:val="center"/>
            <w:hideMark/>
          </w:tcPr>
          <w:p w14:paraId="45B8399C"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99D"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18</w:t>
            </w:r>
          </w:p>
        </w:tc>
      </w:tr>
      <w:tr w:rsidR="004F2389" w:rsidRPr="00B144BB" w14:paraId="45B839A4" w14:textId="77777777" w:rsidTr="003C3004">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9F"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908</w:t>
            </w:r>
          </w:p>
        </w:tc>
        <w:tc>
          <w:tcPr>
            <w:tcW w:w="2906" w:type="dxa"/>
            <w:tcBorders>
              <w:top w:val="nil"/>
              <w:left w:val="nil"/>
              <w:bottom w:val="single" w:sz="4" w:space="0" w:color="auto"/>
              <w:right w:val="single" w:sz="4" w:space="0" w:color="auto"/>
            </w:tcBorders>
            <w:shd w:val="clear" w:color="auto" w:fill="auto"/>
            <w:noWrap/>
            <w:vAlign w:val="center"/>
            <w:hideMark/>
          </w:tcPr>
          <w:p w14:paraId="45B839A0" w14:textId="77777777" w:rsidR="004F2389" w:rsidRPr="00B144BB" w:rsidRDefault="004F2389" w:rsidP="003C3004">
            <w:pPr>
              <w:spacing w:before="20" w:after="20"/>
              <w:rPr>
                <w:rFonts w:ascii="Arial" w:hAnsi="Arial" w:cs="Arial"/>
                <w:sz w:val="22"/>
                <w:szCs w:val="22"/>
              </w:rPr>
            </w:pPr>
            <w:proofErr w:type="spellStart"/>
            <w:r w:rsidRPr="00B144BB">
              <w:rPr>
                <w:rFonts w:ascii="Arial" w:hAnsi="Arial" w:cs="Arial"/>
                <w:sz w:val="22"/>
                <w:szCs w:val="22"/>
              </w:rPr>
              <w:t>Lekunberri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B839A1"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92</w:t>
            </w:r>
          </w:p>
        </w:tc>
        <w:tc>
          <w:tcPr>
            <w:tcW w:w="1276" w:type="dxa"/>
            <w:tcBorders>
              <w:top w:val="nil"/>
              <w:left w:val="nil"/>
              <w:bottom w:val="single" w:sz="4" w:space="0" w:color="auto"/>
              <w:right w:val="single" w:sz="4" w:space="0" w:color="auto"/>
            </w:tcBorders>
            <w:shd w:val="clear" w:color="auto" w:fill="auto"/>
            <w:noWrap/>
            <w:vAlign w:val="center"/>
            <w:hideMark/>
          </w:tcPr>
          <w:p w14:paraId="45B839A2"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9A3" w14:textId="77777777" w:rsidR="004F2389" w:rsidRPr="00B144BB" w:rsidRDefault="004F2389" w:rsidP="003C3004">
            <w:pPr>
              <w:spacing w:before="20" w:after="20"/>
              <w:jc w:val="center"/>
              <w:rPr>
                <w:rFonts w:ascii="Arial" w:hAnsi="Arial" w:cs="Arial"/>
                <w:sz w:val="22"/>
                <w:szCs w:val="22"/>
              </w:rPr>
            </w:pPr>
            <w:r w:rsidRPr="00B144BB">
              <w:rPr>
                <w:rFonts w:ascii="Arial" w:hAnsi="Arial" w:cs="Arial"/>
                <w:sz w:val="22"/>
                <w:szCs w:val="22"/>
              </w:rPr>
              <w:t>14</w:t>
            </w:r>
          </w:p>
        </w:tc>
      </w:tr>
    </w:tbl>
    <w:p w14:paraId="45B839A5" w14:textId="77777777" w:rsidR="004F2389" w:rsidRPr="00B144BB" w:rsidRDefault="004F2389" w:rsidP="00F337D8">
      <w:pPr>
        <w:spacing w:after="200" w:line="320" w:lineRule="exact"/>
        <w:rPr>
          <w:rFonts w:ascii="Arial" w:hAnsi="Arial" w:cs="Arial"/>
          <w:sz w:val="22"/>
          <w:szCs w:val="22"/>
        </w:rPr>
      </w:pPr>
    </w:p>
    <w:p w14:paraId="6478EFC2" w14:textId="77777777" w:rsidR="00F337D8" w:rsidRPr="00B144BB" w:rsidRDefault="004F2389" w:rsidP="00F337D8">
      <w:pPr>
        <w:spacing w:after="200" w:line="320" w:lineRule="exact"/>
        <w:rPr>
          <w:rFonts w:ascii="Arial" w:hAnsi="Arial" w:cs="Arial"/>
          <w:sz w:val="22"/>
          <w:szCs w:val="22"/>
        </w:rPr>
      </w:pPr>
      <w:r w:rsidRPr="00B144BB">
        <w:rPr>
          <w:rFonts w:ascii="Arial" w:hAnsi="Arial" w:cs="Arial"/>
          <w:sz w:val="22"/>
          <w:szCs w:val="22"/>
        </w:rPr>
        <w:br w:type="page"/>
      </w:r>
    </w:p>
    <w:p w14:paraId="30B68199" w14:textId="5709A757" w:rsidR="00F337D8" w:rsidRPr="00B144BB" w:rsidRDefault="004F2389" w:rsidP="00F337D8">
      <w:pPr>
        <w:shd w:val="clear" w:color="auto" w:fill="FFFFFF" w:themeFill="background1"/>
        <w:spacing w:after="200" w:line="320" w:lineRule="exact"/>
        <w:rPr>
          <w:rFonts w:ascii="Arial" w:hAnsi="Arial" w:cs="Arial"/>
          <w:b/>
          <w:sz w:val="22"/>
          <w:szCs w:val="22"/>
        </w:rPr>
      </w:pPr>
      <w:r w:rsidRPr="00B144BB">
        <w:rPr>
          <w:rFonts w:ascii="Arial" w:hAnsi="Arial" w:cs="Arial"/>
          <w:b/>
          <w:sz w:val="22"/>
          <w:szCs w:val="22"/>
        </w:rPr>
        <w:lastRenderedPageBreak/>
        <w:t xml:space="preserve">ANEXO </w:t>
      </w:r>
      <w:r w:rsidR="00EA43AE" w:rsidRPr="00B144BB">
        <w:rPr>
          <w:rFonts w:ascii="Arial" w:hAnsi="Arial" w:cs="Arial"/>
          <w:b/>
          <w:sz w:val="22"/>
          <w:szCs w:val="22"/>
        </w:rPr>
        <w:t>VII</w:t>
      </w:r>
      <w:r w:rsidR="00BD0838" w:rsidRPr="00B144BB">
        <w:rPr>
          <w:rFonts w:ascii="Arial" w:hAnsi="Arial" w:cs="Arial"/>
          <w:b/>
          <w:sz w:val="22"/>
          <w:szCs w:val="22"/>
        </w:rPr>
        <w:t>.</w:t>
      </w:r>
      <w:r w:rsidRPr="00B144BB">
        <w:rPr>
          <w:rFonts w:ascii="Arial" w:hAnsi="Arial" w:cs="Arial"/>
          <w:b/>
          <w:sz w:val="22"/>
          <w:szCs w:val="22"/>
        </w:rPr>
        <w:t xml:space="preserve"> </w:t>
      </w:r>
      <w:r w:rsidR="00BD0838" w:rsidRPr="00B144BB">
        <w:rPr>
          <w:rFonts w:ascii="Arial" w:hAnsi="Arial" w:cs="Arial"/>
          <w:b/>
          <w:sz w:val="22"/>
          <w:szCs w:val="22"/>
        </w:rPr>
        <w:t xml:space="preserve">Municipios agrupados por </w:t>
      </w:r>
      <w:proofErr w:type="spellStart"/>
      <w:r w:rsidR="00BD0838" w:rsidRPr="00B144BB">
        <w:rPr>
          <w:rFonts w:ascii="Arial" w:hAnsi="Arial" w:cs="Arial"/>
          <w:b/>
          <w:sz w:val="22"/>
          <w:szCs w:val="22"/>
        </w:rPr>
        <w:t>categorias</w:t>
      </w:r>
      <w:proofErr w:type="spellEnd"/>
      <w:r w:rsidR="00BD0838" w:rsidRPr="00B144BB">
        <w:rPr>
          <w:rFonts w:ascii="Arial" w:hAnsi="Arial" w:cs="Arial"/>
          <w:b/>
          <w:sz w:val="22"/>
          <w:szCs w:val="22"/>
        </w:rPr>
        <w:t xml:space="preserve"> representativas de centralidad.</w:t>
      </w:r>
    </w:p>
    <w:tbl>
      <w:tblPr>
        <w:tblW w:w="9125" w:type="dxa"/>
        <w:tblCellMar>
          <w:left w:w="70" w:type="dxa"/>
          <w:right w:w="70" w:type="dxa"/>
        </w:tblCellMar>
        <w:tblLook w:val="04A0" w:firstRow="1" w:lastRow="0" w:firstColumn="1" w:lastColumn="0" w:noHBand="0" w:noVBand="1"/>
      </w:tblPr>
      <w:tblGrid>
        <w:gridCol w:w="1200"/>
        <w:gridCol w:w="2764"/>
        <w:gridCol w:w="1729"/>
        <w:gridCol w:w="992"/>
        <w:gridCol w:w="1417"/>
        <w:gridCol w:w="1375"/>
      </w:tblGrid>
      <w:tr w:rsidR="00F522EB" w:rsidRPr="00B144BB" w14:paraId="45B839B1" w14:textId="77777777" w:rsidTr="00BD0838">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B839AB" w14:textId="77777777" w:rsidR="004F2389" w:rsidRPr="00B144BB" w:rsidRDefault="004F2389" w:rsidP="00BD0838">
            <w:pPr>
              <w:spacing w:before="20" w:after="20"/>
              <w:jc w:val="center"/>
              <w:rPr>
                <w:rFonts w:ascii="Arial" w:hAnsi="Arial" w:cs="Arial"/>
                <w:b/>
                <w:bCs/>
                <w:sz w:val="22"/>
                <w:szCs w:val="22"/>
              </w:rPr>
            </w:pPr>
            <w:proofErr w:type="spellStart"/>
            <w:r w:rsidRPr="00B144BB">
              <w:rPr>
                <w:rFonts w:ascii="Arial" w:hAnsi="Arial" w:cs="Arial"/>
                <w:b/>
                <w:bCs/>
                <w:sz w:val="22"/>
                <w:szCs w:val="22"/>
              </w:rPr>
              <w:t>Cod_Mun</w:t>
            </w:r>
            <w:proofErr w:type="spellEnd"/>
          </w:p>
        </w:tc>
        <w:tc>
          <w:tcPr>
            <w:tcW w:w="276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C" w14:textId="77777777" w:rsidR="004F2389" w:rsidRPr="00B144BB" w:rsidRDefault="004F2389" w:rsidP="00BD0838">
            <w:pPr>
              <w:spacing w:before="20" w:after="20"/>
              <w:rPr>
                <w:rFonts w:ascii="Arial" w:hAnsi="Arial" w:cs="Arial"/>
                <w:b/>
                <w:bCs/>
                <w:sz w:val="22"/>
                <w:szCs w:val="22"/>
              </w:rPr>
            </w:pPr>
            <w:r w:rsidRPr="00B144BB">
              <w:rPr>
                <w:rFonts w:ascii="Arial" w:hAnsi="Arial" w:cs="Arial"/>
                <w:b/>
                <w:bCs/>
                <w:sz w:val="22"/>
                <w:szCs w:val="22"/>
              </w:rPr>
              <w:t>Municipio</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D" w14:textId="77777777" w:rsidR="004F2389" w:rsidRPr="00B144BB" w:rsidRDefault="004F2389" w:rsidP="00BD0838">
            <w:pPr>
              <w:spacing w:before="20" w:after="20"/>
              <w:jc w:val="center"/>
              <w:rPr>
                <w:rFonts w:ascii="Arial" w:hAnsi="Arial" w:cs="Arial"/>
                <w:b/>
                <w:bCs/>
                <w:sz w:val="22"/>
                <w:szCs w:val="22"/>
              </w:rPr>
            </w:pPr>
            <w:r w:rsidRPr="00B144BB">
              <w:rPr>
                <w:rFonts w:ascii="Arial" w:hAnsi="Arial" w:cs="Arial"/>
                <w:b/>
                <w:bCs/>
                <w:sz w:val="22"/>
                <w:szCs w:val="22"/>
              </w:rPr>
              <w:t>CENTRALIDAD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E" w14:textId="77777777" w:rsidR="004F2389" w:rsidRPr="00B144BB" w:rsidRDefault="004F2389" w:rsidP="00BD0838">
            <w:pPr>
              <w:spacing w:before="20" w:after="20"/>
              <w:jc w:val="center"/>
              <w:rPr>
                <w:rFonts w:ascii="Arial" w:hAnsi="Arial" w:cs="Arial"/>
                <w:b/>
                <w:bCs/>
                <w:sz w:val="22"/>
                <w:szCs w:val="22"/>
              </w:rPr>
            </w:pPr>
            <w:r w:rsidRPr="00B144BB">
              <w:rPr>
                <w:rFonts w:ascii="Arial" w:hAnsi="Arial" w:cs="Arial"/>
                <w:b/>
                <w:bCs/>
                <w:sz w:val="22"/>
                <w:szCs w:val="22"/>
              </w:rPr>
              <w:t>I_MDT</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F" w14:textId="77777777" w:rsidR="004F2389" w:rsidRPr="00B144BB" w:rsidRDefault="004F2389" w:rsidP="00BD0838">
            <w:pPr>
              <w:spacing w:before="20" w:after="20"/>
              <w:jc w:val="center"/>
              <w:rPr>
                <w:rFonts w:ascii="Arial" w:hAnsi="Arial" w:cs="Arial"/>
                <w:b/>
                <w:bCs/>
                <w:sz w:val="22"/>
                <w:szCs w:val="22"/>
              </w:rPr>
            </w:pPr>
            <w:proofErr w:type="spellStart"/>
            <w:r w:rsidRPr="00B144BB">
              <w:rPr>
                <w:rFonts w:ascii="Arial" w:hAnsi="Arial" w:cs="Arial"/>
                <w:b/>
                <w:bCs/>
                <w:sz w:val="22"/>
                <w:szCs w:val="22"/>
              </w:rPr>
              <w:t>Pob</w:t>
            </w:r>
            <w:proofErr w:type="spellEnd"/>
            <w:r w:rsidRPr="00B144BB">
              <w:rPr>
                <w:rFonts w:ascii="Arial" w:hAnsi="Arial" w:cs="Arial"/>
                <w:b/>
                <w:bCs/>
                <w:sz w:val="22"/>
                <w:szCs w:val="22"/>
              </w:rPr>
              <w:t xml:space="preserve"> Media (</w:t>
            </w:r>
            <w:proofErr w:type="spellStart"/>
            <w:r w:rsidRPr="00B144BB">
              <w:rPr>
                <w:rFonts w:ascii="Arial" w:hAnsi="Arial" w:cs="Arial"/>
                <w:b/>
                <w:bCs/>
                <w:sz w:val="22"/>
                <w:szCs w:val="22"/>
              </w:rPr>
              <w:t>10años</w:t>
            </w:r>
            <w:proofErr w:type="spellEnd"/>
            <w:r w:rsidRPr="00B144BB">
              <w:rPr>
                <w:rFonts w:ascii="Arial" w:hAnsi="Arial" w:cs="Arial"/>
                <w:b/>
                <w:bCs/>
                <w:sz w:val="22"/>
                <w:szCs w:val="22"/>
              </w:rPr>
              <w:t>)</w:t>
            </w:r>
          </w:p>
        </w:tc>
        <w:tc>
          <w:tcPr>
            <w:tcW w:w="11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B0" w14:textId="77777777" w:rsidR="004F2389" w:rsidRPr="00B144BB" w:rsidRDefault="004F2389" w:rsidP="00BD0838">
            <w:pPr>
              <w:spacing w:before="20" w:after="20"/>
              <w:jc w:val="center"/>
              <w:rPr>
                <w:rFonts w:ascii="Arial" w:hAnsi="Arial" w:cs="Arial"/>
                <w:b/>
                <w:bCs/>
                <w:sz w:val="22"/>
                <w:szCs w:val="22"/>
              </w:rPr>
            </w:pPr>
            <w:r w:rsidRPr="00B144BB">
              <w:rPr>
                <w:rFonts w:ascii="Arial" w:hAnsi="Arial" w:cs="Arial"/>
                <w:b/>
                <w:bCs/>
                <w:sz w:val="22"/>
                <w:szCs w:val="22"/>
              </w:rPr>
              <w:t>CARÁCTER TRACTOR</w:t>
            </w:r>
          </w:p>
        </w:tc>
      </w:tr>
      <w:tr w:rsidR="00F522EB" w:rsidRPr="00B144BB" w14:paraId="45B839B8"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B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10</w:t>
            </w:r>
          </w:p>
        </w:tc>
        <w:tc>
          <w:tcPr>
            <w:tcW w:w="2764" w:type="dxa"/>
            <w:tcBorders>
              <w:top w:val="nil"/>
              <w:left w:val="nil"/>
              <w:bottom w:val="single" w:sz="4" w:space="0" w:color="auto"/>
              <w:right w:val="single" w:sz="4" w:space="0" w:color="auto"/>
            </w:tcBorders>
            <w:shd w:val="clear" w:color="auto" w:fill="auto"/>
            <w:noWrap/>
            <w:vAlign w:val="center"/>
            <w:hideMark/>
          </w:tcPr>
          <w:p w14:paraId="45B839B3"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Altsasu</w:t>
            </w:r>
            <w:proofErr w:type="spellEnd"/>
            <w:r w:rsidRPr="00B144BB">
              <w:rPr>
                <w:rFonts w:ascii="Arial" w:hAnsi="Arial" w:cs="Arial"/>
                <w:sz w:val="22"/>
                <w:szCs w:val="22"/>
              </w:rPr>
              <w:t xml:space="preserve"> / Alsasua</w:t>
            </w:r>
          </w:p>
        </w:tc>
        <w:tc>
          <w:tcPr>
            <w:tcW w:w="1560" w:type="dxa"/>
            <w:tcBorders>
              <w:top w:val="nil"/>
              <w:left w:val="nil"/>
              <w:bottom w:val="single" w:sz="4" w:space="0" w:color="auto"/>
              <w:right w:val="single" w:sz="4" w:space="0" w:color="auto"/>
            </w:tcBorders>
            <w:shd w:val="clear" w:color="auto" w:fill="auto"/>
            <w:noWrap/>
            <w:vAlign w:val="center"/>
            <w:hideMark/>
          </w:tcPr>
          <w:p w14:paraId="45B839B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18</w:t>
            </w:r>
          </w:p>
        </w:tc>
        <w:tc>
          <w:tcPr>
            <w:tcW w:w="992" w:type="dxa"/>
            <w:tcBorders>
              <w:top w:val="nil"/>
              <w:left w:val="nil"/>
              <w:bottom w:val="single" w:sz="4" w:space="0" w:color="auto"/>
              <w:right w:val="single" w:sz="4" w:space="0" w:color="auto"/>
            </w:tcBorders>
            <w:shd w:val="clear" w:color="auto" w:fill="auto"/>
            <w:noWrap/>
            <w:vAlign w:val="center"/>
            <w:hideMark/>
          </w:tcPr>
          <w:p w14:paraId="45B839B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14</w:t>
            </w:r>
          </w:p>
        </w:tc>
        <w:tc>
          <w:tcPr>
            <w:tcW w:w="1417" w:type="dxa"/>
            <w:tcBorders>
              <w:top w:val="nil"/>
              <w:left w:val="nil"/>
              <w:bottom w:val="single" w:sz="4" w:space="0" w:color="auto"/>
              <w:right w:val="single" w:sz="4" w:space="0" w:color="auto"/>
            </w:tcBorders>
            <w:shd w:val="clear" w:color="auto" w:fill="auto"/>
            <w:noWrap/>
            <w:vAlign w:val="center"/>
            <w:hideMark/>
          </w:tcPr>
          <w:p w14:paraId="45B839B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7.536</w:t>
            </w:r>
          </w:p>
        </w:tc>
        <w:tc>
          <w:tcPr>
            <w:tcW w:w="1192" w:type="dxa"/>
            <w:tcBorders>
              <w:top w:val="nil"/>
              <w:left w:val="nil"/>
              <w:bottom w:val="single" w:sz="4" w:space="0" w:color="auto"/>
              <w:right w:val="single" w:sz="4" w:space="0" w:color="auto"/>
            </w:tcBorders>
            <w:shd w:val="clear" w:color="auto" w:fill="auto"/>
            <w:noWrap/>
            <w:vAlign w:val="center"/>
            <w:hideMark/>
          </w:tcPr>
          <w:p w14:paraId="45B839B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28</w:t>
            </w:r>
          </w:p>
        </w:tc>
      </w:tr>
      <w:tr w:rsidR="00F522EB" w:rsidRPr="00B144BB" w14:paraId="45B839BF"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B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19</w:t>
            </w:r>
          </w:p>
        </w:tc>
        <w:tc>
          <w:tcPr>
            <w:tcW w:w="2764" w:type="dxa"/>
            <w:tcBorders>
              <w:top w:val="nil"/>
              <w:left w:val="nil"/>
              <w:bottom w:val="single" w:sz="4" w:space="0" w:color="auto"/>
              <w:right w:val="single" w:sz="4" w:space="0" w:color="auto"/>
            </w:tcBorders>
            <w:shd w:val="clear" w:color="auto" w:fill="auto"/>
            <w:noWrap/>
            <w:vAlign w:val="center"/>
            <w:hideMark/>
          </w:tcPr>
          <w:p w14:paraId="45B839BA"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 xml:space="preserve">Aoiz / </w:t>
            </w:r>
            <w:proofErr w:type="spellStart"/>
            <w:r w:rsidRPr="00B144BB">
              <w:rPr>
                <w:rFonts w:ascii="Arial" w:hAnsi="Arial" w:cs="Arial"/>
                <w:sz w:val="22"/>
                <w:szCs w:val="22"/>
              </w:rPr>
              <w:t>Agoitz</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9B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15</w:t>
            </w:r>
          </w:p>
        </w:tc>
        <w:tc>
          <w:tcPr>
            <w:tcW w:w="992" w:type="dxa"/>
            <w:tcBorders>
              <w:top w:val="nil"/>
              <w:left w:val="nil"/>
              <w:bottom w:val="single" w:sz="4" w:space="0" w:color="auto"/>
              <w:right w:val="single" w:sz="4" w:space="0" w:color="auto"/>
            </w:tcBorders>
            <w:shd w:val="clear" w:color="auto" w:fill="auto"/>
            <w:noWrap/>
            <w:vAlign w:val="center"/>
            <w:hideMark/>
          </w:tcPr>
          <w:p w14:paraId="45B839B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12</w:t>
            </w:r>
          </w:p>
        </w:tc>
        <w:tc>
          <w:tcPr>
            <w:tcW w:w="1417" w:type="dxa"/>
            <w:tcBorders>
              <w:top w:val="nil"/>
              <w:left w:val="nil"/>
              <w:bottom w:val="single" w:sz="4" w:space="0" w:color="auto"/>
              <w:right w:val="single" w:sz="4" w:space="0" w:color="auto"/>
            </w:tcBorders>
            <w:shd w:val="clear" w:color="auto" w:fill="auto"/>
            <w:noWrap/>
            <w:vAlign w:val="center"/>
            <w:hideMark/>
          </w:tcPr>
          <w:p w14:paraId="45B839B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2.635</w:t>
            </w:r>
          </w:p>
        </w:tc>
        <w:tc>
          <w:tcPr>
            <w:tcW w:w="1192" w:type="dxa"/>
            <w:tcBorders>
              <w:top w:val="nil"/>
              <w:left w:val="nil"/>
              <w:bottom w:val="single" w:sz="4" w:space="0" w:color="auto"/>
              <w:right w:val="single" w:sz="4" w:space="0" w:color="auto"/>
            </w:tcBorders>
            <w:shd w:val="clear" w:color="auto" w:fill="auto"/>
            <w:noWrap/>
            <w:vAlign w:val="center"/>
            <w:hideMark/>
          </w:tcPr>
          <w:p w14:paraId="45B839B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23</w:t>
            </w:r>
          </w:p>
        </w:tc>
      </w:tr>
      <w:tr w:rsidR="00F522EB" w:rsidRPr="00B144BB" w14:paraId="45B839C6"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C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29</w:t>
            </w:r>
          </w:p>
        </w:tc>
        <w:tc>
          <w:tcPr>
            <w:tcW w:w="2764" w:type="dxa"/>
            <w:tcBorders>
              <w:top w:val="nil"/>
              <w:left w:val="nil"/>
              <w:bottom w:val="single" w:sz="4" w:space="0" w:color="auto"/>
              <w:right w:val="single" w:sz="4" w:space="0" w:color="auto"/>
            </w:tcBorders>
            <w:shd w:val="clear" w:color="auto" w:fill="auto"/>
            <w:noWrap/>
            <w:vAlign w:val="center"/>
            <w:hideMark/>
          </w:tcPr>
          <w:p w14:paraId="45B839C1"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Los Arcos</w:t>
            </w:r>
          </w:p>
        </w:tc>
        <w:tc>
          <w:tcPr>
            <w:tcW w:w="1560" w:type="dxa"/>
            <w:tcBorders>
              <w:top w:val="nil"/>
              <w:left w:val="nil"/>
              <w:bottom w:val="single" w:sz="4" w:space="0" w:color="auto"/>
              <w:right w:val="single" w:sz="4" w:space="0" w:color="auto"/>
            </w:tcBorders>
            <w:shd w:val="clear" w:color="auto" w:fill="auto"/>
            <w:noWrap/>
            <w:vAlign w:val="center"/>
            <w:hideMark/>
          </w:tcPr>
          <w:p w14:paraId="45B839C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w:t>
            </w:r>
          </w:p>
        </w:tc>
        <w:tc>
          <w:tcPr>
            <w:tcW w:w="992" w:type="dxa"/>
            <w:tcBorders>
              <w:top w:val="nil"/>
              <w:left w:val="nil"/>
              <w:bottom w:val="single" w:sz="4" w:space="0" w:color="auto"/>
              <w:right w:val="single" w:sz="4" w:space="0" w:color="auto"/>
            </w:tcBorders>
            <w:shd w:val="clear" w:color="auto" w:fill="auto"/>
            <w:noWrap/>
            <w:vAlign w:val="center"/>
            <w:hideMark/>
          </w:tcPr>
          <w:p w14:paraId="45B839C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C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1.154</w:t>
            </w:r>
          </w:p>
        </w:tc>
        <w:tc>
          <w:tcPr>
            <w:tcW w:w="1192" w:type="dxa"/>
            <w:tcBorders>
              <w:top w:val="nil"/>
              <w:left w:val="nil"/>
              <w:bottom w:val="single" w:sz="4" w:space="0" w:color="auto"/>
              <w:right w:val="single" w:sz="4" w:space="0" w:color="auto"/>
            </w:tcBorders>
            <w:shd w:val="clear" w:color="auto" w:fill="auto"/>
            <w:noWrap/>
            <w:vAlign w:val="center"/>
            <w:hideMark/>
          </w:tcPr>
          <w:p w14:paraId="45B839C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14</w:t>
            </w:r>
          </w:p>
        </w:tc>
      </w:tr>
      <w:tr w:rsidR="00F522EB" w:rsidRPr="00B144BB" w14:paraId="45B839CD"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C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50</w:t>
            </w:r>
          </w:p>
        </w:tc>
        <w:tc>
          <w:tcPr>
            <w:tcW w:w="2764" w:type="dxa"/>
            <w:tcBorders>
              <w:top w:val="nil"/>
              <w:left w:val="nil"/>
              <w:bottom w:val="single" w:sz="4" w:space="0" w:color="auto"/>
              <w:right w:val="single" w:sz="4" w:space="0" w:color="auto"/>
            </w:tcBorders>
            <w:shd w:val="clear" w:color="auto" w:fill="auto"/>
            <w:noWrap/>
            <w:vAlign w:val="center"/>
            <w:hideMark/>
          </w:tcPr>
          <w:p w14:paraId="45B839C8"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Baztan</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9C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15</w:t>
            </w:r>
          </w:p>
        </w:tc>
        <w:tc>
          <w:tcPr>
            <w:tcW w:w="992" w:type="dxa"/>
            <w:tcBorders>
              <w:top w:val="nil"/>
              <w:left w:val="nil"/>
              <w:bottom w:val="single" w:sz="4" w:space="0" w:color="auto"/>
              <w:right w:val="single" w:sz="4" w:space="0" w:color="auto"/>
            </w:tcBorders>
            <w:shd w:val="clear" w:color="auto" w:fill="auto"/>
            <w:noWrap/>
            <w:vAlign w:val="center"/>
            <w:hideMark/>
          </w:tcPr>
          <w:p w14:paraId="45B839C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11</w:t>
            </w:r>
          </w:p>
        </w:tc>
        <w:tc>
          <w:tcPr>
            <w:tcW w:w="1417" w:type="dxa"/>
            <w:tcBorders>
              <w:top w:val="nil"/>
              <w:left w:val="nil"/>
              <w:bottom w:val="single" w:sz="4" w:space="0" w:color="auto"/>
              <w:right w:val="single" w:sz="4" w:space="0" w:color="auto"/>
            </w:tcBorders>
            <w:shd w:val="clear" w:color="auto" w:fill="auto"/>
            <w:noWrap/>
            <w:vAlign w:val="center"/>
            <w:hideMark/>
          </w:tcPr>
          <w:p w14:paraId="45B839C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7.856</w:t>
            </w:r>
          </w:p>
        </w:tc>
        <w:tc>
          <w:tcPr>
            <w:tcW w:w="1192" w:type="dxa"/>
            <w:tcBorders>
              <w:top w:val="nil"/>
              <w:left w:val="nil"/>
              <w:bottom w:val="single" w:sz="4" w:space="0" w:color="auto"/>
              <w:right w:val="single" w:sz="4" w:space="0" w:color="auto"/>
            </w:tcBorders>
            <w:shd w:val="clear" w:color="auto" w:fill="auto"/>
            <w:noWrap/>
            <w:vAlign w:val="center"/>
            <w:hideMark/>
          </w:tcPr>
          <w:p w14:paraId="45B839C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28</w:t>
            </w:r>
          </w:p>
        </w:tc>
      </w:tr>
      <w:tr w:rsidR="00F522EB" w:rsidRPr="00B144BB" w14:paraId="45B839D4"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C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58</w:t>
            </w:r>
          </w:p>
        </w:tc>
        <w:tc>
          <w:tcPr>
            <w:tcW w:w="2764" w:type="dxa"/>
            <w:tcBorders>
              <w:top w:val="nil"/>
              <w:left w:val="nil"/>
              <w:bottom w:val="single" w:sz="4" w:space="0" w:color="auto"/>
              <w:right w:val="single" w:sz="4" w:space="0" w:color="auto"/>
            </w:tcBorders>
            <w:shd w:val="clear" w:color="auto" w:fill="auto"/>
            <w:noWrap/>
            <w:vAlign w:val="center"/>
            <w:hideMark/>
          </w:tcPr>
          <w:p w14:paraId="45B839CF"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Auritz</w:t>
            </w:r>
            <w:proofErr w:type="spellEnd"/>
            <w:r w:rsidRPr="00B144BB">
              <w:rPr>
                <w:rFonts w:ascii="Arial" w:hAnsi="Arial" w:cs="Arial"/>
                <w:sz w:val="22"/>
                <w:szCs w:val="22"/>
              </w:rPr>
              <w:t xml:space="preserve"> / Burguete</w:t>
            </w:r>
          </w:p>
        </w:tc>
        <w:tc>
          <w:tcPr>
            <w:tcW w:w="1560" w:type="dxa"/>
            <w:tcBorders>
              <w:top w:val="nil"/>
              <w:left w:val="nil"/>
              <w:bottom w:val="single" w:sz="4" w:space="0" w:color="auto"/>
              <w:right w:val="single" w:sz="4" w:space="0" w:color="auto"/>
            </w:tcBorders>
            <w:shd w:val="clear" w:color="auto" w:fill="auto"/>
            <w:noWrap/>
            <w:vAlign w:val="center"/>
            <w:hideMark/>
          </w:tcPr>
          <w:p w14:paraId="45B839D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w:t>
            </w:r>
          </w:p>
        </w:tc>
        <w:tc>
          <w:tcPr>
            <w:tcW w:w="992" w:type="dxa"/>
            <w:tcBorders>
              <w:top w:val="nil"/>
              <w:left w:val="nil"/>
              <w:bottom w:val="single" w:sz="4" w:space="0" w:color="auto"/>
              <w:right w:val="single" w:sz="4" w:space="0" w:color="auto"/>
            </w:tcBorders>
            <w:shd w:val="clear" w:color="auto" w:fill="auto"/>
            <w:noWrap/>
            <w:vAlign w:val="center"/>
            <w:hideMark/>
          </w:tcPr>
          <w:p w14:paraId="45B839D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9D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253</w:t>
            </w:r>
          </w:p>
        </w:tc>
        <w:tc>
          <w:tcPr>
            <w:tcW w:w="1192" w:type="dxa"/>
            <w:tcBorders>
              <w:top w:val="nil"/>
              <w:left w:val="nil"/>
              <w:bottom w:val="single" w:sz="4" w:space="0" w:color="auto"/>
              <w:right w:val="single" w:sz="4" w:space="0" w:color="auto"/>
            </w:tcBorders>
            <w:shd w:val="clear" w:color="auto" w:fill="auto"/>
            <w:noWrap/>
            <w:vAlign w:val="center"/>
            <w:hideMark/>
          </w:tcPr>
          <w:p w14:paraId="45B839D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9DB"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D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65</w:t>
            </w:r>
          </w:p>
        </w:tc>
        <w:tc>
          <w:tcPr>
            <w:tcW w:w="2764" w:type="dxa"/>
            <w:tcBorders>
              <w:top w:val="nil"/>
              <w:left w:val="nil"/>
              <w:bottom w:val="single" w:sz="4" w:space="0" w:color="auto"/>
              <w:right w:val="single" w:sz="4" w:space="0" w:color="auto"/>
            </w:tcBorders>
            <w:shd w:val="clear" w:color="auto" w:fill="auto"/>
            <w:noWrap/>
            <w:vAlign w:val="center"/>
            <w:hideMark/>
          </w:tcPr>
          <w:p w14:paraId="45B839D6"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Caparroso</w:t>
            </w:r>
          </w:p>
        </w:tc>
        <w:tc>
          <w:tcPr>
            <w:tcW w:w="1560" w:type="dxa"/>
            <w:tcBorders>
              <w:top w:val="nil"/>
              <w:left w:val="nil"/>
              <w:bottom w:val="single" w:sz="4" w:space="0" w:color="auto"/>
              <w:right w:val="single" w:sz="4" w:space="0" w:color="auto"/>
            </w:tcBorders>
            <w:shd w:val="clear" w:color="auto" w:fill="auto"/>
            <w:noWrap/>
            <w:vAlign w:val="center"/>
            <w:hideMark/>
          </w:tcPr>
          <w:p w14:paraId="45B839D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992" w:type="dxa"/>
            <w:tcBorders>
              <w:top w:val="nil"/>
              <w:left w:val="nil"/>
              <w:bottom w:val="single" w:sz="4" w:space="0" w:color="auto"/>
              <w:right w:val="single" w:sz="4" w:space="0" w:color="auto"/>
            </w:tcBorders>
            <w:shd w:val="clear" w:color="auto" w:fill="auto"/>
            <w:noWrap/>
            <w:vAlign w:val="center"/>
            <w:hideMark/>
          </w:tcPr>
          <w:p w14:paraId="45B839D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9D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2.768</w:t>
            </w:r>
          </w:p>
        </w:tc>
        <w:tc>
          <w:tcPr>
            <w:tcW w:w="1192" w:type="dxa"/>
            <w:tcBorders>
              <w:top w:val="nil"/>
              <w:left w:val="nil"/>
              <w:bottom w:val="single" w:sz="4" w:space="0" w:color="auto"/>
              <w:right w:val="single" w:sz="4" w:space="0" w:color="auto"/>
            </w:tcBorders>
            <w:shd w:val="clear" w:color="auto" w:fill="auto"/>
            <w:noWrap/>
            <w:vAlign w:val="center"/>
            <w:hideMark/>
          </w:tcPr>
          <w:p w14:paraId="45B839D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9E2"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D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68</w:t>
            </w:r>
          </w:p>
        </w:tc>
        <w:tc>
          <w:tcPr>
            <w:tcW w:w="2764" w:type="dxa"/>
            <w:tcBorders>
              <w:top w:val="nil"/>
              <w:left w:val="nil"/>
              <w:bottom w:val="single" w:sz="4" w:space="0" w:color="auto"/>
              <w:right w:val="single" w:sz="4" w:space="0" w:color="auto"/>
            </w:tcBorders>
            <w:shd w:val="clear" w:color="auto" w:fill="auto"/>
            <w:noWrap/>
            <w:vAlign w:val="center"/>
            <w:hideMark/>
          </w:tcPr>
          <w:p w14:paraId="45B839DD"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Cascante</w:t>
            </w:r>
          </w:p>
        </w:tc>
        <w:tc>
          <w:tcPr>
            <w:tcW w:w="1560" w:type="dxa"/>
            <w:tcBorders>
              <w:top w:val="nil"/>
              <w:left w:val="nil"/>
              <w:bottom w:val="single" w:sz="4" w:space="0" w:color="auto"/>
              <w:right w:val="single" w:sz="4" w:space="0" w:color="auto"/>
            </w:tcBorders>
            <w:shd w:val="clear" w:color="auto" w:fill="auto"/>
            <w:noWrap/>
            <w:vAlign w:val="center"/>
            <w:hideMark/>
          </w:tcPr>
          <w:p w14:paraId="45B839D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9D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9E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3.881</w:t>
            </w:r>
          </w:p>
        </w:tc>
        <w:tc>
          <w:tcPr>
            <w:tcW w:w="1192" w:type="dxa"/>
            <w:tcBorders>
              <w:top w:val="nil"/>
              <w:left w:val="nil"/>
              <w:bottom w:val="single" w:sz="4" w:space="0" w:color="auto"/>
              <w:right w:val="single" w:sz="4" w:space="0" w:color="auto"/>
            </w:tcBorders>
            <w:shd w:val="clear" w:color="auto" w:fill="auto"/>
            <w:noWrap/>
            <w:vAlign w:val="center"/>
            <w:hideMark/>
          </w:tcPr>
          <w:p w14:paraId="45B839E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14</w:t>
            </w:r>
          </w:p>
        </w:tc>
      </w:tr>
      <w:tr w:rsidR="00F522EB" w:rsidRPr="00B144BB" w14:paraId="45B839E9"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E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77</w:t>
            </w:r>
          </w:p>
        </w:tc>
        <w:tc>
          <w:tcPr>
            <w:tcW w:w="2764" w:type="dxa"/>
            <w:tcBorders>
              <w:top w:val="nil"/>
              <w:left w:val="nil"/>
              <w:bottom w:val="single" w:sz="4" w:space="0" w:color="auto"/>
              <w:right w:val="single" w:sz="4" w:space="0" w:color="auto"/>
            </w:tcBorders>
            <w:shd w:val="clear" w:color="auto" w:fill="auto"/>
            <w:noWrap/>
            <w:vAlign w:val="center"/>
            <w:hideMark/>
          </w:tcPr>
          <w:p w14:paraId="45B839E4"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Corella</w:t>
            </w:r>
          </w:p>
        </w:tc>
        <w:tc>
          <w:tcPr>
            <w:tcW w:w="1560" w:type="dxa"/>
            <w:tcBorders>
              <w:top w:val="nil"/>
              <w:left w:val="nil"/>
              <w:bottom w:val="single" w:sz="4" w:space="0" w:color="auto"/>
              <w:right w:val="single" w:sz="4" w:space="0" w:color="auto"/>
            </w:tcBorders>
            <w:shd w:val="clear" w:color="auto" w:fill="auto"/>
            <w:noWrap/>
            <w:vAlign w:val="center"/>
            <w:hideMark/>
          </w:tcPr>
          <w:p w14:paraId="45B839E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9E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E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7.860</w:t>
            </w:r>
          </w:p>
        </w:tc>
        <w:tc>
          <w:tcPr>
            <w:tcW w:w="1192" w:type="dxa"/>
            <w:tcBorders>
              <w:top w:val="nil"/>
              <w:left w:val="nil"/>
              <w:bottom w:val="single" w:sz="4" w:space="0" w:color="auto"/>
              <w:right w:val="single" w:sz="4" w:space="0" w:color="auto"/>
            </w:tcBorders>
            <w:shd w:val="clear" w:color="auto" w:fill="auto"/>
            <w:noWrap/>
            <w:vAlign w:val="center"/>
            <w:hideMark/>
          </w:tcPr>
          <w:p w14:paraId="45B839E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9F0"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E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78</w:t>
            </w:r>
          </w:p>
        </w:tc>
        <w:tc>
          <w:tcPr>
            <w:tcW w:w="2764" w:type="dxa"/>
            <w:tcBorders>
              <w:top w:val="nil"/>
              <w:left w:val="nil"/>
              <w:bottom w:val="single" w:sz="4" w:space="0" w:color="auto"/>
              <w:right w:val="single" w:sz="4" w:space="0" w:color="auto"/>
            </w:tcBorders>
            <w:shd w:val="clear" w:color="auto" w:fill="auto"/>
            <w:noWrap/>
            <w:vAlign w:val="center"/>
            <w:hideMark/>
          </w:tcPr>
          <w:p w14:paraId="45B839EB"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Cortes</w:t>
            </w:r>
          </w:p>
        </w:tc>
        <w:tc>
          <w:tcPr>
            <w:tcW w:w="1560" w:type="dxa"/>
            <w:tcBorders>
              <w:top w:val="nil"/>
              <w:left w:val="nil"/>
              <w:bottom w:val="single" w:sz="4" w:space="0" w:color="auto"/>
              <w:right w:val="single" w:sz="4" w:space="0" w:color="auto"/>
            </w:tcBorders>
            <w:shd w:val="clear" w:color="auto" w:fill="auto"/>
            <w:noWrap/>
            <w:vAlign w:val="center"/>
            <w:hideMark/>
          </w:tcPr>
          <w:p w14:paraId="45B839E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9E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E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3.204</w:t>
            </w:r>
          </w:p>
        </w:tc>
        <w:tc>
          <w:tcPr>
            <w:tcW w:w="1192" w:type="dxa"/>
            <w:tcBorders>
              <w:top w:val="nil"/>
              <w:left w:val="nil"/>
              <w:bottom w:val="single" w:sz="4" w:space="0" w:color="auto"/>
              <w:right w:val="single" w:sz="4" w:space="0" w:color="auto"/>
            </w:tcBorders>
            <w:shd w:val="clear" w:color="auto" w:fill="auto"/>
            <w:noWrap/>
            <w:vAlign w:val="center"/>
            <w:hideMark/>
          </w:tcPr>
          <w:p w14:paraId="45B839E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9F7"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F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97</w:t>
            </w:r>
          </w:p>
        </w:tc>
        <w:tc>
          <w:tcPr>
            <w:tcW w:w="2764" w:type="dxa"/>
            <w:tcBorders>
              <w:top w:val="nil"/>
              <w:left w:val="nil"/>
              <w:bottom w:val="single" w:sz="4" w:space="0" w:color="auto"/>
              <w:right w:val="single" w:sz="4" w:space="0" w:color="auto"/>
            </w:tcBorders>
            <w:shd w:val="clear" w:color="auto" w:fill="auto"/>
            <w:noWrap/>
            <w:vAlign w:val="center"/>
            <w:hideMark/>
          </w:tcPr>
          <w:p w14:paraId="45B839F2"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Estella-Lizarra</w:t>
            </w:r>
          </w:p>
        </w:tc>
        <w:tc>
          <w:tcPr>
            <w:tcW w:w="1560" w:type="dxa"/>
            <w:tcBorders>
              <w:top w:val="nil"/>
              <w:left w:val="nil"/>
              <w:bottom w:val="single" w:sz="4" w:space="0" w:color="auto"/>
              <w:right w:val="single" w:sz="4" w:space="0" w:color="auto"/>
            </w:tcBorders>
            <w:shd w:val="clear" w:color="auto" w:fill="auto"/>
            <w:noWrap/>
            <w:vAlign w:val="center"/>
            <w:hideMark/>
          </w:tcPr>
          <w:p w14:paraId="45B839F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14:paraId="45B839F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vAlign w:val="center"/>
            <w:hideMark/>
          </w:tcPr>
          <w:p w14:paraId="45B839F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13.858</w:t>
            </w:r>
          </w:p>
        </w:tc>
        <w:tc>
          <w:tcPr>
            <w:tcW w:w="1192" w:type="dxa"/>
            <w:tcBorders>
              <w:top w:val="nil"/>
              <w:left w:val="nil"/>
              <w:bottom w:val="single" w:sz="4" w:space="0" w:color="auto"/>
              <w:right w:val="single" w:sz="4" w:space="0" w:color="auto"/>
            </w:tcBorders>
            <w:shd w:val="clear" w:color="auto" w:fill="auto"/>
            <w:noWrap/>
            <w:vAlign w:val="center"/>
            <w:hideMark/>
          </w:tcPr>
          <w:p w14:paraId="45B839F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31</w:t>
            </w:r>
          </w:p>
        </w:tc>
      </w:tr>
      <w:tr w:rsidR="00F522EB" w:rsidRPr="00B144BB" w14:paraId="45B839FE"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F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98</w:t>
            </w:r>
          </w:p>
        </w:tc>
        <w:tc>
          <w:tcPr>
            <w:tcW w:w="2764" w:type="dxa"/>
            <w:tcBorders>
              <w:top w:val="nil"/>
              <w:left w:val="nil"/>
              <w:bottom w:val="single" w:sz="4" w:space="0" w:color="auto"/>
              <w:right w:val="single" w:sz="4" w:space="0" w:color="auto"/>
            </w:tcBorders>
            <w:shd w:val="clear" w:color="auto" w:fill="auto"/>
            <w:noWrap/>
            <w:vAlign w:val="center"/>
            <w:hideMark/>
          </w:tcPr>
          <w:p w14:paraId="45B839F9"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9F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9F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F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2.556</w:t>
            </w:r>
          </w:p>
        </w:tc>
        <w:tc>
          <w:tcPr>
            <w:tcW w:w="1192" w:type="dxa"/>
            <w:tcBorders>
              <w:top w:val="nil"/>
              <w:left w:val="nil"/>
              <w:bottom w:val="single" w:sz="4" w:space="0" w:color="auto"/>
              <w:right w:val="single" w:sz="4" w:space="0" w:color="auto"/>
            </w:tcBorders>
            <w:shd w:val="clear" w:color="auto" w:fill="auto"/>
            <w:noWrap/>
            <w:vAlign w:val="center"/>
            <w:hideMark/>
          </w:tcPr>
          <w:p w14:paraId="45B839F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15</w:t>
            </w:r>
          </w:p>
        </w:tc>
      </w:tr>
      <w:tr w:rsidR="00F522EB" w:rsidRPr="00B144BB" w14:paraId="45B83A05"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F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128</w:t>
            </w:r>
          </w:p>
        </w:tc>
        <w:tc>
          <w:tcPr>
            <w:tcW w:w="2764" w:type="dxa"/>
            <w:tcBorders>
              <w:top w:val="nil"/>
              <w:left w:val="nil"/>
              <w:bottom w:val="single" w:sz="4" w:space="0" w:color="auto"/>
              <w:right w:val="single" w:sz="4" w:space="0" w:color="auto"/>
            </w:tcBorders>
            <w:shd w:val="clear" w:color="auto" w:fill="auto"/>
            <w:noWrap/>
            <w:vAlign w:val="center"/>
            <w:hideMark/>
          </w:tcPr>
          <w:p w14:paraId="45B83A00"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Isaba</w:t>
            </w:r>
            <w:proofErr w:type="spellEnd"/>
            <w:r w:rsidRPr="00B144BB">
              <w:rPr>
                <w:rFonts w:ascii="Arial" w:hAnsi="Arial" w:cs="Arial"/>
                <w:sz w:val="22"/>
                <w:szCs w:val="22"/>
              </w:rPr>
              <w:t xml:space="preserve"> / Izaba</w:t>
            </w:r>
          </w:p>
        </w:tc>
        <w:tc>
          <w:tcPr>
            <w:tcW w:w="1560" w:type="dxa"/>
            <w:tcBorders>
              <w:top w:val="nil"/>
              <w:left w:val="nil"/>
              <w:bottom w:val="single" w:sz="4" w:space="0" w:color="auto"/>
              <w:right w:val="single" w:sz="4" w:space="0" w:color="auto"/>
            </w:tcBorders>
            <w:shd w:val="clear" w:color="auto" w:fill="auto"/>
            <w:noWrap/>
            <w:vAlign w:val="center"/>
            <w:hideMark/>
          </w:tcPr>
          <w:p w14:paraId="45B83A0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0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0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453</w:t>
            </w:r>
          </w:p>
        </w:tc>
        <w:tc>
          <w:tcPr>
            <w:tcW w:w="1192" w:type="dxa"/>
            <w:tcBorders>
              <w:top w:val="nil"/>
              <w:left w:val="nil"/>
              <w:bottom w:val="single" w:sz="4" w:space="0" w:color="auto"/>
              <w:right w:val="single" w:sz="4" w:space="0" w:color="auto"/>
            </w:tcBorders>
            <w:shd w:val="clear" w:color="auto" w:fill="auto"/>
            <w:noWrap/>
            <w:vAlign w:val="center"/>
            <w:hideMark/>
          </w:tcPr>
          <w:p w14:paraId="45B83A0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A0C"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0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149</w:t>
            </w:r>
          </w:p>
        </w:tc>
        <w:tc>
          <w:tcPr>
            <w:tcW w:w="2764" w:type="dxa"/>
            <w:tcBorders>
              <w:top w:val="nil"/>
              <w:left w:val="nil"/>
              <w:bottom w:val="single" w:sz="4" w:space="0" w:color="auto"/>
              <w:right w:val="single" w:sz="4" w:space="0" w:color="auto"/>
            </w:tcBorders>
            <w:shd w:val="clear" w:color="auto" w:fill="auto"/>
            <w:noWrap/>
            <w:vAlign w:val="center"/>
            <w:hideMark/>
          </w:tcPr>
          <w:p w14:paraId="45B83A07"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Leitza</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0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0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0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2.904</w:t>
            </w:r>
          </w:p>
        </w:tc>
        <w:tc>
          <w:tcPr>
            <w:tcW w:w="1192" w:type="dxa"/>
            <w:tcBorders>
              <w:top w:val="nil"/>
              <w:left w:val="nil"/>
              <w:bottom w:val="single" w:sz="4" w:space="0" w:color="auto"/>
              <w:right w:val="single" w:sz="4" w:space="0" w:color="auto"/>
            </w:tcBorders>
            <w:shd w:val="clear" w:color="auto" w:fill="auto"/>
            <w:noWrap/>
            <w:vAlign w:val="center"/>
            <w:hideMark/>
          </w:tcPr>
          <w:p w14:paraId="45B83A0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13"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0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157</w:t>
            </w:r>
          </w:p>
        </w:tc>
        <w:tc>
          <w:tcPr>
            <w:tcW w:w="2764" w:type="dxa"/>
            <w:tcBorders>
              <w:top w:val="nil"/>
              <w:left w:val="nil"/>
              <w:bottom w:val="single" w:sz="4" w:space="0" w:color="auto"/>
              <w:right w:val="single" w:sz="4" w:space="0" w:color="auto"/>
            </w:tcBorders>
            <w:shd w:val="clear" w:color="auto" w:fill="auto"/>
            <w:noWrap/>
            <w:vAlign w:val="center"/>
            <w:hideMark/>
          </w:tcPr>
          <w:p w14:paraId="45B83A0E"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Lodosa</w:t>
            </w:r>
          </w:p>
        </w:tc>
        <w:tc>
          <w:tcPr>
            <w:tcW w:w="1560" w:type="dxa"/>
            <w:tcBorders>
              <w:top w:val="nil"/>
              <w:left w:val="nil"/>
              <w:bottom w:val="single" w:sz="4" w:space="0" w:color="auto"/>
              <w:right w:val="single" w:sz="4" w:space="0" w:color="auto"/>
            </w:tcBorders>
            <w:shd w:val="clear" w:color="auto" w:fill="auto"/>
            <w:noWrap/>
            <w:vAlign w:val="center"/>
            <w:hideMark/>
          </w:tcPr>
          <w:p w14:paraId="45B83A0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1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1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4.815</w:t>
            </w:r>
          </w:p>
        </w:tc>
        <w:tc>
          <w:tcPr>
            <w:tcW w:w="1192" w:type="dxa"/>
            <w:tcBorders>
              <w:top w:val="nil"/>
              <w:left w:val="nil"/>
              <w:bottom w:val="single" w:sz="4" w:space="0" w:color="auto"/>
              <w:right w:val="single" w:sz="4" w:space="0" w:color="auto"/>
            </w:tcBorders>
            <w:shd w:val="clear" w:color="auto" w:fill="auto"/>
            <w:noWrap/>
            <w:vAlign w:val="center"/>
            <w:hideMark/>
          </w:tcPr>
          <w:p w14:paraId="45B83A1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1A"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1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159</w:t>
            </w:r>
          </w:p>
        </w:tc>
        <w:tc>
          <w:tcPr>
            <w:tcW w:w="2764" w:type="dxa"/>
            <w:tcBorders>
              <w:top w:val="nil"/>
              <w:left w:val="nil"/>
              <w:bottom w:val="single" w:sz="4" w:space="0" w:color="auto"/>
              <w:right w:val="single" w:sz="4" w:space="0" w:color="auto"/>
            </w:tcBorders>
            <w:shd w:val="clear" w:color="auto" w:fill="auto"/>
            <w:noWrap/>
            <w:vAlign w:val="center"/>
            <w:hideMark/>
          </w:tcPr>
          <w:p w14:paraId="45B83A15"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Lumbier</w:t>
            </w:r>
          </w:p>
        </w:tc>
        <w:tc>
          <w:tcPr>
            <w:tcW w:w="1560" w:type="dxa"/>
            <w:tcBorders>
              <w:top w:val="nil"/>
              <w:left w:val="nil"/>
              <w:bottom w:val="single" w:sz="4" w:space="0" w:color="auto"/>
              <w:right w:val="single" w:sz="4" w:space="0" w:color="auto"/>
            </w:tcBorders>
            <w:shd w:val="clear" w:color="auto" w:fill="auto"/>
            <w:noWrap/>
            <w:vAlign w:val="center"/>
            <w:hideMark/>
          </w:tcPr>
          <w:p w14:paraId="45B83A1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A1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1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1.349</w:t>
            </w:r>
          </w:p>
        </w:tc>
        <w:tc>
          <w:tcPr>
            <w:tcW w:w="1192" w:type="dxa"/>
            <w:tcBorders>
              <w:top w:val="nil"/>
              <w:left w:val="nil"/>
              <w:bottom w:val="single" w:sz="4" w:space="0" w:color="auto"/>
              <w:right w:val="single" w:sz="4" w:space="0" w:color="auto"/>
            </w:tcBorders>
            <w:shd w:val="clear" w:color="auto" w:fill="auto"/>
            <w:noWrap/>
            <w:vAlign w:val="center"/>
            <w:hideMark/>
          </w:tcPr>
          <w:p w14:paraId="45B83A1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21"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1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169</w:t>
            </w:r>
          </w:p>
        </w:tc>
        <w:tc>
          <w:tcPr>
            <w:tcW w:w="2764" w:type="dxa"/>
            <w:tcBorders>
              <w:top w:val="nil"/>
              <w:left w:val="nil"/>
              <w:bottom w:val="single" w:sz="4" w:space="0" w:color="auto"/>
              <w:right w:val="single" w:sz="4" w:space="0" w:color="auto"/>
            </w:tcBorders>
            <w:shd w:val="clear" w:color="auto" w:fill="auto"/>
            <w:noWrap/>
            <w:vAlign w:val="center"/>
            <w:hideMark/>
          </w:tcPr>
          <w:p w14:paraId="45B83A1C"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Milagro</w:t>
            </w:r>
          </w:p>
        </w:tc>
        <w:tc>
          <w:tcPr>
            <w:tcW w:w="1560" w:type="dxa"/>
            <w:tcBorders>
              <w:top w:val="nil"/>
              <w:left w:val="nil"/>
              <w:bottom w:val="single" w:sz="4" w:space="0" w:color="auto"/>
              <w:right w:val="single" w:sz="4" w:space="0" w:color="auto"/>
            </w:tcBorders>
            <w:shd w:val="clear" w:color="auto" w:fill="auto"/>
            <w:noWrap/>
            <w:vAlign w:val="center"/>
            <w:hideMark/>
          </w:tcPr>
          <w:p w14:paraId="45B83A1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A1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1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3.382</w:t>
            </w:r>
          </w:p>
        </w:tc>
        <w:tc>
          <w:tcPr>
            <w:tcW w:w="1192" w:type="dxa"/>
            <w:tcBorders>
              <w:top w:val="nil"/>
              <w:left w:val="nil"/>
              <w:bottom w:val="single" w:sz="4" w:space="0" w:color="auto"/>
              <w:right w:val="single" w:sz="4" w:space="0" w:color="auto"/>
            </w:tcBorders>
            <w:shd w:val="clear" w:color="auto" w:fill="auto"/>
            <w:noWrap/>
            <w:vAlign w:val="center"/>
            <w:hideMark/>
          </w:tcPr>
          <w:p w14:paraId="45B83A2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15</w:t>
            </w:r>
          </w:p>
        </w:tc>
      </w:tr>
      <w:tr w:rsidR="00F522EB" w:rsidRPr="00B144BB" w14:paraId="45B83A28"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2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185</w:t>
            </w:r>
          </w:p>
        </w:tc>
        <w:tc>
          <w:tcPr>
            <w:tcW w:w="2764" w:type="dxa"/>
            <w:tcBorders>
              <w:top w:val="nil"/>
              <w:left w:val="nil"/>
              <w:bottom w:val="single" w:sz="4" w:space="0" w:color="auto"/>
              <w:right w:val="single" w:sz="4" w:space="0" w:color="auto"/>
            </w:tcBorders>
            <w:shd w:val="clear" w:color="auto" w:fill="auto"/>
            <w:noWrap/>
            <w:vAlign w:val="center"/>
            <w:hideMark/>
          </w:tcPr>
          <w:p w14:paraId="45B83A23"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 xml:space="preserve">Ochagavía / </w:t>
            </w:r>
            <w:proofErr w:type="spellStart"/>
            <w:r w:rsidRPr="00B144BB">
              <w:rPr>
                <w:rFonts w:ascii="Arial" w:hAnsi="Arial" w:cs="Arial"/>
                <w:sz w:val="22"/>
                <w:szCs w:val="22"/>
              </w:rPr>
              <w:t>Otsagabia</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2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992" w:type="dxa"/>
            <w:tcBorders>
              <w:top w:val="nil"/>
              <w:left w:val="nil"/>
              <w:bottom w:val="single" w:sz="4" w:space="0" w:color="auto"/>
              <w:right w:val="single" w:sz="4" w:space="0" w:color="auto"/>
            </w:tcBorders>
            <w:shd w:val="clear" w:color="auto" w:fill="auto"/>
            <w:noWrap/>
            <w:vAlign w:val="center"/>
            <w:hideMark/>
          </w:tcPr>
          <w:p w14:paraId="45B83A2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2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562</w:t>
            </w:r>
          </w:p>
        </w:tc>
        <w:tc>
          <w:tcPr>
            <w:tcW w:w="1192" w:type="dxa"/>
            <w:tcBorders>
              <w:top w:val="nil"/>
              <w:left w:val="nil"/>
              <w:bottom w:val="single" w:sz="4" w:space="0" w:color="auto"/>
              <w:right w:val="single" w:sz="4" w:space="0" w:color="auto"/>
            </w:tcBorders>
            <w:shd w:val="clear" w:color="auto" w:fill="auto"/>
            <w:noWrap/>
            <w:vAlign w:val="center"/>
            <w:hideMark/>
          </w:tcPr>
          <w:p w14:paraId="45B83A2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10</w:t>
            </w:r>
          </w:p>
        </w:tc>
      </w:tr>
      <w:tr w:rsidR="00F522EB" w:rsidRPr="00B144BB" w14:paraId="45B83A2F"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2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201</w:t>
            </w:r>
          </w:p>
        </w:tc>
        <w:tc>
          <w:tcPr>
            <w:tcW w:w="2764" w:type="dxa"/>
            <w:tcBorders>
              <w:top w:val="nil"/>
              <w:left w:val="nil"/>
              <w:bottom w:val="single" w:sz="4" w:space="0" w:color="auto"/>
              <w:right w:val="single" w:sz="4" w:space="0" w:color="auto"/>
            </w:tcBorders>
            <w:shd w:val="clear" w:color="auto" w:fill="auto"/>
            <w:noWrap/>
            <w:vAlign w:val="center"/>
            <w:hideMark/>
          </w:tcPr>
          <w:p w14:paraId="45B83A2A"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Pamplona / Iruña</w:t>
            </w:r>
          </w:p>
        </w:tc>
        <w:tc>
          <w:tcPr>
            <w:tcW w:w="1560" w:type="dxa"/>
            <w:tcBorders>
              <w:top w:val="nil"/>
              <w:left w:val="nil"/>
              <w:bottom w:val="single" w:sz="4" w:space="0" w:color="auto"/>
              <w:right w:val="single" w:sz="4" w:space="0" w:color="auto"/>
            </w:tcBorders>
            <w:shd w:val="clear" w:color="auto" w:fill="auto"/>
            <w:noWrap/>
            <w:vAlign w:val="center"/>
            <w:hideMark/>
          </w:tcPr>
          <w:p w14:paraId="45B83A2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26</w:t>
            </w:r>
          </w:p>
        </w:tc>
        <w:tc>
          <w:tcPr>
            <w:tcW w:w="992" w:type="dxa"/>
            <w:tcBorders>
              <w:top w:val="nil"/>
              <w:left w:val="nil"/>
              <w:bottom w:val="single" w:sz="4" w:space="0" w:color="auto"/>
              <w:right w:val="single" w:sz="4" w:space="0" w:color="auto"/>
            </w:tcBorders>
            <w:shd w:val="clear" w:color="auto" w:fill="auto"/>
            <w:noWrap/>
            <w:vAlign w:val="center"/>
            <w:hideMark/>
          </w:tcPr>
          <w:p w14:paraId="45B83A2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20</w:t>
            </w:r>
          </w:p>
        </w:tc>
        <w:tc>
          <w:tcPr>
            <w:tcW w:w="1417" w:type="dxa"/>
            <w:tcBorders>
              <w:top w:val="nil"/>
              <w:left w:val="nil"/>
              <w:bottom w:val="single" w:sz="4" w:space="0" w:color="auto"/>
              <w:right w:val="single" w:sz="4" w:space="0" w:color="auto"/>
            </w:tcBorders>
            <w:shd w:val="clear" w:color="auto" w:fill="auto"/>
            <w:noWrap/>
            <w:vAlign w:val="center"/>
            <w:hideMark/>
          </w:tcPr>
          <w:p w14:paraId="45B83A2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198.196</w:t>
            </w:r>
          </w:p>
        </w:tc>
        <w:tc>
          <w:tcPr>
            <w:tcW w:w="1192" w:type="dxa"/>
            <w:tcBorders>
              <w:top w:val="nil"/>
              <w:left w:val="nil"/>
              <w:bottom w:val="single" w:sz="4" w:space="0" w:color="auto"/>
              <w:right w:val="single" w:sz="4" w:space="0" w:color="auto"/>
            </w:tcBorders>
            <w:shd w:val="clear" w:color="auto" w:fill="auto"/>
            <w:noWrap/>
            <w:vAlign w:val="center"/>
            <w:hideMark/>
          </w:tcPr>
          <w:p w14:paraId="45B83A2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44</w:t>
            </w:r>
          </w:p>
        </w:tc>
      </w:tr>
      <w:tr w:rsidR="00F522EB" w:rsidRPr="00B144BB" w14:paraId="45B83A36"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3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202</w:t>
            </w:r>
          </w:p>
        </w:tc>
        <w:tc>
          <w:tcPr>
            <w:tcW w:w="2764" w:type="dxa"/>
            <w:tcBorders>
              <w:top w:val="nil"/>
              <w:left w:val="nil"/>
              <w:bottom w:val="single" w:sz="4" w:space="0" w:color="auto"/>
              <w:right w:val="single" w:sz="4" w:space="0" w:color="auto"/>
            </w:tcBorders>
            <w:shd w:val="clear" w:color="auto" w:fill="auto"/>
            <w:noWrap/>
            <w:vAlign w:val="center"/>
            <w:hideMark/>
          </w:tcPr>
          <w:p w14:paraId="45B83A31"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 xml:space="preserve">Peralta / </w:t>
            </w:r>
            <w:proofErr w:type="spellStart"/>
            <w:r w:rsidRPr="00B144BB">
              <w:rPr>
                <w:rFonts w:ascii="Arial" w:hAnsi="Arial" w:cs="Arial"/>
                <w:sz w:val="22"/>
                <w:szCs w:val="22"/>
              </w:rPr>
              <w:t>Azkoien</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3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10</w:t>
            </w:r>
          </w:p>
        </w:tc>
        <w:tc>
          <w:tcPr>
            <w:tcW w:w="992" w:type="dxa"/>
            <w:tcBorders>
              <w:top w:val="nil"/>
              <w:left w:val="nil"/>
              <w:bottom w:val="single" w:sz="4" w:space="0" w:color="auto"/>
              <w:right w:val="single" w:sz="4" w:space="0" w:color="auto"/>
            </w:tcBorders>
            <w:shd w:val="clear" w:color="auto" w:fill="auto"/>
            <w:noWrap/>
            <w:vAlign w:val="center"/>
            <w:hideMark/>
          </w:tcPr>
          <w:p w14:paraId="45B83A3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3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5.915</w:t>
            </w:r>
          </w:p>
        </w:tc>
        <w:tc>
          <w:tcPr>
            <w:tcW w:w="1192" w:type="dxa"/>
            <w:tcBorders>
              <w:top w:val="nil"/>
              <w:left w:val="nil"/>
              <w:bottom w:val="single" w:sz="4" w:space="0" w:color="auto"/>
              <w:right w:val="single" w:sz="4" w:space="0" w:color="auto"/>
            </w:tcBorders>
            <w:shd w:val="clear" w:color="auto" w:fill="auto"/>
            <w:noWrap/>
            <w:vAlign w:val="center"/>
            <w:hideMark/>
          </w:tcPr>
          <w:p w14:paraId="45B83A3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A3D"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3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206</w:t>
            </w:r>
          </w:p>
        </w:tc>
        <w:tc>
          <w:tcPr>
            <w:tcW w:w="2764" w:type="dxa"/>
            <w:tcBorders>
              <w:top w:val="nil"/>
              <w:left w:val="nil"/>
              <w:bottom w:val="single" w:sz="4" w:space="0" w:color="auto"/>
              <w:right w:val="single" w:sz="4" w:space="0" w:color="auto"/>
            </w:tcBorders>
            <w:shd w:val="clear" w:color="auto" w:fill="auto"/>
            <w:noWrap/>
            <w:vAlign w:val="center"/>
            <w:hideMark/>
          </w:tcPr>
          <w:p w14:paraId="45B83A38"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Puente La Reina / Gares</w:t>
            </w:r>
          </w:p>
        </w:tc>
        <w:tc>
          <w:tcPr>
            <w:tcW w:w="1560" w:type="dxa"/>
            <w:tcBorders>
              <w:top w:val="nil"/>
              <w:left w:val="nil"/>
              <w:bottom w:val="single" w:sz="4" w:space="0" w:color="auto"/>
              <w:right w:val="single" w:sz="4" w:space="0" w:color="auto"/>
            </w:tcBorders>
            <w:shd w:val="clear" w:color="auto" w:fill="auto"/>
            <w:noWrap/>
            <w:vAlign w:val="center"/>
            <w:hideMark/>
          </w:tcPr>
          <w:p w14:paraId="45B83A3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w:t>
            </w:r>
          </w:p>
        </w:tc>
        <w:tc>
          <w:tcPr>
            <w:tcW w:w="992" w:type="dxa"/>
            <w:tcBorders>
              <w:top w:val="nil"/>
              <w:left w:val="nil"/>
              <w:bottom w:val="single" w:sz="4" w:space="0" w:color="auto"/>
              <w:right w:val="single" w:sz="4" w:space="0" w:color="auto"/>
            </w:tcBorders>
            <w:shd w:val="clear" w:color="auto" w:fill="auto"/>
            <w:noWrap/>
            <w:vAlign w:val="center"/>
            <w:hideMark/>
          </w:tcPr>
          <w:p w14:paraId="45B83A3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8</w:t>
            </w:r>
          </w:p>
        </w:tc>
        <w:tc>
          <w:tcPr>
            <w:tcW w:w="1417" w:type="dxa"/>
            <w:tcBorders>
              <w:top w:val="nil"/>
              <w:left w:val="nil"/>
              <w:bottom w:val="single" w:sz="4" w:space="0" w:color="auto"/>
              <w:right w:val="single" w:sz="4" w:space="0" w:color="auto"/>
            </w:tcBorders>
            <w:shd w:val="clear" w:color="auto" w:fill="auto"/>
            <w:noWrap/>
            <w:vAlign w:val="center"/>
            <w:hideMark/>
          </w:tcPr>
          <w:p w14:paraId="45B83A3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2.831</w:t>
            </w:r>
          </w:p>
        </w:tc>
        <w:tc>
          <w:tcPr>
            <w:tcW w:w="1192" w:type="dxa"/>
            <w:tcBorders>
              <w:top w:val="nil"/>
              <w:left w:val="nil"/>
              <w:bottom w:val="single" w:sz="4" w:space="0" w:color="auto"/>
              <w:right w:val="single" w:sz="4" w:space="0" w:color="auto"/>
            </w:tcBorders>
            <w:shd w:val="clear" w:color="auto" w:fill="auto"/>
            <w:noWrap/>
            <w:vAlign w:val="center"/>
            <w:hideMark/>
          </w:tcPr>
          <w:p w14:paraId="45B83A3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A44"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3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215</w:t>
            </w:r>
          </w:p>
        </w:tc>
        <w:tc>
          <w:tcPr>
            <w:tcW w:w="2764" w:type="dxa"/>
            <w:tcBorders>
              <w:top w:val="nil"/>
              <w:left w:val="nil"/>
              <w:bottom w:val="single" w:sz="4" w:space="0" w:color="auto"/>
              <w:right w:val="single" w:sz="4" w:space="0" w:color="auto"/>
            </w:tcBorders>
            <w:shd w:val="clear" w:color="auto" w:fill="auto"/>
            <w:noWrap/>
            <w:vAlign w:val="center"/>
            <w:hideMark/>
          </w:tcPr>
          <w:p w14:paraId="45B83A3F"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San Adrián</w:t>
            </w:r>
          </w:p>
        </w:tc>
        <w:tc>
          <w:tcPr>
            <w:tcW w:w="1560" w:type="dxa"/>
            <w:tcBorders>
              <w:top w:val="nil"/>
              <w:left w:val="nil"/>
              <w:bottom w:val="single" w:sz="4" w:space="0" w:color="auto"/>
              <w:right w:val="single" w:sz="4" w:space="0" w:color="auto"/>
            </w:tcBorders>
            <w:shd w:val="clear" w:color="auto" w:fill="auto"/>
            <w:noWrap/>
            <w:vAlign w:val="center"/>
            <w:hideMark/>
          </w:tcPr>
          <w:p w14:paraId="45B83A4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w:t>
            </w:r>
          </w:p>
        </w:tc>
        <w:tc>
          <w:tcPr>
            <w:tcW w:w="992" w:type="dxa"/>
            <w:tcBorders>
              <w:top w:val="nil"/>
              <w:left w:val="nil"/>
              <w:bottom w:val="single" w:sz="4" w:space="0" w:color="auto"/>
              <w:right w:val="single" w:sz="4" w:space="0" w:color="auto"/>
            </w:tcBorders>
            <w:shd w:val="clear" w:color="auto" w:fill="auto"/>
            <w:noWrap/>
            <w:vAlign w:val="center"/>
            <w:hideMark/>
          </w:tcPr>
          <w:p w14:paraId="45B83A4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4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6.246</w:t>
            </w:r>
          </w:p>
        </w:tc>
        <w:tc>
          <w:tcPr>
            <w:tcW w:w="1192" w:type="dxa"/>
            <w:tcBorders>
              <w:top w:val="nil"/>
              <w:left w:val="nil"/>
              <w:bottom w:val="single" w:sz="4" w:space="0" w:color="auto"/>
              <w:right w:val="single" w:sz="4" w:space="0" w:color="auto"/>
            </w:tcBorders>
            <w:shd w:val="clear" w:color="auto" w:fill="auto"/>
            <w:noWrap/>
            <w:vAlign w:val="center"/>
            <w:hideMark/>
          </w:tcPr>
          <w:p w14:paraId="45B83A4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A4B"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4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216</w:t>
            </w:r>
          </w:p>
        </w:tc>
        <w:tc>
          <w:tcPr>
            <w:tcW w:w="2764" w:type="dxa"/>
            <w:tcBorders>
              <w:top w:val="nil"/>
              <w:left w:val="nil"/>
              <w:bottom w:val="single" w:sz="4" w:space="0" w:color="auto"/>
              <w:right w:val="single" w:sz="4" w:space="0" w:color="auto"/>
            </w:tcBorders>
            <w:shd w:val="clear" w:color="auto" w:fill="auto"/>
            <w:noWrap/>
            <w:vAlign w:val="center"/>
            <w:hideMark/>
          </w:tcPr>
          <w:p w14:paraId="45B83A46"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4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14:paraId="45B83A4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14</w:t>
            </w:r>
          </w:p>
        </w:tc>
        <w:tc>
          <w:tcPr>
            <w:tcW w:w="1417" w:type="dxa"/>
            <w:tcBorders>
              <w:top w:val="nil"/>
              <w:left w:val="nil"/>
              <w:bottom w:val="single" w:sz="4" w:space="0" w:color="auto"/>
              <w:right w:val="single" w:sz="4" w:space="0" w:color="auto"/>
            </w:tcBorders>
            <w:shd w:val="clear" w:color="auto" w:fill="auto"/>
            <w:noWrap/>
            <w:vAlign w:val="center"/>
            <w:hideMark/>
          </w:tcPr>
          <w:p w14:paraId="45B83A4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5.047</w:t>
            </w:r>
          </w:p>
        </w:tc>
        <w:tc>
          <w:tcPr>
            <w:tcW w:w="1192" w:type="dxa"/>
            <w:tcBorders>
              <w:top w:val="nil"/>
              <w:left w:val="nil"/>
              <w:bottom w:val="single" w:sz="4" w:space="0" w:color="auto"/>
              <w:right w:val="single" w:sz="4" w:space="0" w:color="auto"/>
            </w:tcBorders>
            <w:shd w:val="clear" w:color="auto" w:fill="auto"/>
            <w:noWrap/>
            <w:vAlign w:val="center"/>
            <w:hideMark/>
          </w:tcPr>
          <w:p w14:paraId="45B83A4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29</w:t>
            </w:r>
          </w:p>
        </w:tc>
      </w:tr>
      <w:tr w:rsidR="00F522EB" w:rsidRPr="00B144BB" w14:paraId="45B83A52"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4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221</w:t>
            </w:r>
          </w:p>
        </w:tc>
        <w:tc>
          <w:tcPr>
            <w:tcW w:w="2764" w:type="dxa"/>
            <w:tcBorders>
              <w:top w:val="nil"/>
              <w:left w:val="nil"/>
              <w:bottom w:val="single" w:sz="4" w:space="0" w:color="auto"/>
              <w:right w:val="single" w:sz="4" w:space="0" w:color="auto"/>
            </w:tcBorders>
            <w:shd w:val="clear" w:color="auto" w:fill="auto"/>
            <w:noWrap/>
            <w:vAlign w:val="center"/>
            <w:hideMark/>
          </w:tcPr>
          <w:p w14:paraId="45B83A4D"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Doneztebe</w:t>
            </w:r>
            <w:proofErr w:type="spellEnd"/>
            <w:r w:rsidRPr="00B144BB">
              <w:rPr>
                <w:rFonts w:ascii="Arial" w:hAnsi="Arial" w:cs="Arial"/>
                <w:sz w:val="22"/>
                <w:szCs w:val="22"/>
              </w:rPr>
              <w:t xml:space="preserve"> / </w:t>
            </w:r>
            <w:proofErr w:type="spellStart"/>
            <w:r w:rsidRPr="00B144BB">
              <w:rPr>
                <w:rFonts w:ascii="Arial" w:hAnsi="Arial" w:cs="Arial"/>
                <w:sz w:val="22"/>
                <w:szCs w:val="22"/>
              </w:rPr>
              <w:t>Santesteban</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4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w:t>
            </w:r>
          </w:p>
        </w:tc>
        <w:tc>
          <w:tcPr>
            <w:tcW w:w="992" w:type="dxa"/>
            <w:tcBorders>
              <w:top w:val="nil"/>
              <w:left w:val="nil"/>
              <w:bottom w:val="single" w:sz="4" w:space="0" w:color="auto"/>
              <w:right w:val="single" w:sz="4" w:space="0" w:color="auto"/>
            </w:tcBorders>
            <w:shd w:val="clear" w:color="auto" w:fill="auto"/>
            <w:noWrap/>
            <w:vAlign w:val="center"/>
            <w:hideMark/>
          </w:tcPr>
          <w:p w14:paraId="45B83A4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50"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1.701</w:t>
            </w:r>
          </w:p>
        </w:tc>
        <w:tc>
          <w:tcPr>
            <w:tcW w:w="1192" w:type="dxa"/>
            <w:tcBorders>
              <w:top w:val="nil"/>
              <w:left w:val="nil"/>
              <w:bottom w:val="single" w:sz="4" w:space="0" w:color="auto"/>
              <w:right w:val="single" w:sz="4" w:space="0" w:color="auto"/>
            </w:tcBorders>
            <w:shd w:val="clear" w:color="auto" w:fill="auto"/>
            <w:noWrap/>
            <w:vAlign w:val="center"/>
            <w:hideMark/>
          </w:tcPr>
          <w:p w14:paraId="45B83A5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59"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5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227</w:t>
            </w:r>
          </w:p>
        </w:tc>
        <w:tc>
          <w:tcPr>
            <w:tcW w:w="2764" w:type="dxa"/>
            <w:tcBorders>
              <w:top w:val="nil"/>
              <w:left w:val="nil"/>
              <w:bottom w:val="single" w:sz="4" w:space="0" w:color="auto"/>
              <w:right w:val="single" w:sz="4" w:space="0" w:color="auto"/>
            </w:tcBorders>
            <w:shd w:val="clear" w:color="auto" w:fill="auto"/>
            <w:noWrap/>
            <w:vAlign w:val="center"/>
            <w:hideMark/>
          </w:tcPr>
          <w:p w14:paraId="45B83A54"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Tafalla</w:t>
            </w:r>
          </w:p>
        </w:tc>
        <w:tc>
          <w:tcPr>
            <w:tcW w:w="1560" w:type="dxa"/>
            <w:tcBorders>
              <w:top w:val="nil"/>
              <w:left w:val="nil"/>
              <w:bottom w:val="single" w:sz="4" w:space="0" w:color="auto"/>
              <w:right w:val="single" w:sz="4" w:space="0" w:color="auto"/>
            </w:tcBorders>
            <w:shd w:val="clear" w:color="auto" w:fill="auto"/>
            <w:noWrap/>
            <w:vAlign w:val="center"/>
            <w:hideMark/>
          </w:tcPr>
          <w:p w14:paraId="45B83A5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18</w:t>
            </w:r>
          </w:p>
        </w:tc>
        <w:tc>
          <w:tcPr>
            <w:tcW w:w="992" w:type="dxa"/>
            <w:tcBorders>
              <w:top w:val="nil"/>
              <w:left w:val="nil"/>
              <w:bottom w:val="single" w:sz="4" w:space="0" w:color="auto"/>
              <w:right w:val="single" w:sz="4" w:space="0" w:color="auto"/>
            </w:tcBorders>
            <w:shd w:val="clear" w:color="auto" w:fill="auto"/>
            <w:noWrap/>
            <w:vAlign w:val="center"/>
            <w:hideMark/>
          </w:tcPr>
          <w:p w14:paraId="45B83A5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12</w:t>
            </w:r>
          </w:p>
        </w:tc>
        <w:tc>
          <w:tcPr>
            <w:tcW w:w="1417" w:type="dxa"/>
            <w:tcBorders>
              <w:top w:val="nil"/>
              <w:left w:val="nil"/>
              <w:bottom w:val="single" w:sz="4" w:space="0" w:color="auto"/>
              <w:right w:val="single" w:sz="4" w:space="0" w:color="auto"/>
            </w:tcBorders>
            <w:shd w:val="clear" w:color="auto" w:fill="auto"/>
            <w:noWrap/>
            <w:vAlign w:val="center"/>
            <w:hideMark/>
          </w:tcPr>
          <w:p w14:paraId="45B83A57"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10.874</w:t>
            </w:r>
          </w:p>
        </w:tc>
        <w:tc>
          <w:tcPr>
            <w:tcW w:w="1192" w:type="dxa"/>
            <w:tcBorders>
              <w:top w:val="nil"/>
              <w:left w:val="nil"/>
              <w:bottom w:val="single" w:sz="4" w:space="0" w:color="auto"/>
              <w:right w:val="single" w:sz="4" w:space="0" w:color="auto"/>
            </w:tcBorders>
            <w:shd w:val="clear" w:color="auto" w:fill="auto"/>
            <w:noWrap/>
            <w:vAlign w:val="center"/>
            <w:hideMark/>
          </w:tcPr>
          <w:p w14:paraId="45B83A5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29</w:t>
            </w:r>
          </w:p>
        </w:tc>
      </w:tr>
      <w:tr w:rsidR="00F522EB" w:rsidRPr="00B144BB" w14:paraId="45B83A60"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5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232</w:t>
            </w:r>
          </w:p>
        </w:tc>
        <w:tc>
          <w:tcPr>
            <w:tcW w:w="2764" w:type="dxa"/>
            <w:tcBorders>
              <w:top w:val="nil"/>
              <w:left w:val="nil"/>
              <w:bottom w:val="single" w:sz="4" w:space="0" w:color="auto"/>
              <w:right w:val="single" w:sz="4" w:space="0" w:color="auto"/>
            </w:tcBorders>
            <w:shd w:val="clear" w:color="auto" w:fill="auto"/>
            <w:noWrap/>
            <w:vAlign w:val="center"/>
            <w:hideMark/>
          </w:tcPr>
          <w:p w14:paraId="45B83A5B"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Tudela</w:t>
            </w:r>
          </w:p>
        </w:tc>
        <w:tc>
          <w:tcPr>
            <w:tcW w:w="1560" w:type="dxa"/>
            <w:tcBorders>
              <w:top w:val="nil"/>
              <w:left w:val="nil"/>
              <w:bottom w:val="single" w:sz="4" w:space="0" w:color="auto"/>
              <w:right w:val="single" w:sz="4" w:space="0" w:color="auto"/>
            </w:tcBorders>
            <w:shd w:val="clear" w:color="auto" w:fill="auto"/>
            <w:noWrap/>
            <w:vAlign w:val="center"/>
            <w:hideMark/>
          </w:tcPr>
          <w:p w14:paraId="45B83A5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22</w:t>
            </w:r>
          </w:p>
        </w:tc>
        <w:tc>
          <w:tcPr>
            <w:tcW w:w="992" w:type="dxa"/>
            <w:tcBorders>
              <w:top w:val="nil"/>
              <w:left w:val="nil"/>
              <w:bottom w:val="single" w:sz="4" w:space="0" w:color="auto"/>
              <w:right w:val="single" w:sz="4" w:space="0" w:color="auto"/>
            </w:tcBorders>
            <w:shd w:val="clear" w:color="auto" w:fill="auto"/>
            <w:noWrap/>
            <w:vAlign w:val="center"/>
            <w:hideMark/>
          </w:tcPr>
          <w:p w14:paraId="45B83A5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16</w:t>
            </w:r>
          </w:p>
        </w:tc>
        <w:tc>
          <w:tcPr>
            <w:tcW w:w="1417" w:type="dxa"/>
            <w:tcBorders>
              <w:top w:val="nil"/>
              <w:left w:val="nil"/>
              <w:bottom w:val="single" w:sz="4" w:space="0" w:color="auto"/>
              <w:right w:val="single" w:sz="4" w:space="0" w:color="auto"/>
            </w:tcBorders>
            <w:shd w:val="clear" w:color="auto" w:fill="auto"/>
            <w:noWrap/>
            <w:vAlign w:val="center"/>
            <w:hideMark/>
          </w:tcPr>
          <w:p w14:paraId="45B83A5E"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35.597</w:t>
            </w:r>
          </w:p>
        </w:tc>
        <w:tc>
          <w:tcPr>
            <w:tcW w:w="1192" w:type="dxa"/>
            <w:tcBorders>
              <w:top w:val="nil"/>
              <w:left w:val="nil"/>
              <w:bottom w:val="single" w:sz="4" w:space="0" w:color="auto"/>
              <w:right w:val="single" w:sz="4" w:space="0" w:color="auto"/>
            </w:tcBorders>
            <w:shd w:val="clear" w:color="auto" w:fill="auto"/>
            <w:noWrap/>
            <w:vAlign w:val="center"/>
            <w:hideMark/>
          </w:tcPr>
          <w:p w14:paraId="45B83A5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34</w:t>
            </w:r>
          </w:p>
        </w:tc>
      </w:tr>
      <w:tr w:rsidR="00F522EB" w:rsidRPr="00B144BB" w14:paraId="45B83A67"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6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250</w:t>
            </w:r>
          </w:p>
        </w:tc>
        <w:tc>
          <w:tcPr>
            <w:tcW w:w="2764" w:type="dxa"/>
            <w:tcBorders>
              <w:top w:val="nil"/>
              <w:left w:val="nil"/>
              <w:bottom w:val="single" w:sz="4" w:space="0" w:color="auto"/>
              <w:right w:val="single" w:sz="4" w:space="0" w:color="auto"/>
            </w:tcBorders>
            <w:shd w:val="clear" w:color="auto" w:fill="auto"/>
            <w:noWrap/>
            <w:vAlign w:val="center"/>
            <w:hideMark/>
          </w:tcPr>
          <w:p w14:paraId="45B83A62"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Bera</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6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w:t>
            </w:r>
          </w:p>
        </w:tc>
        <w:tc>
          <w:tcPr>
            <w:tcW w:w="992" w:type="dxa"/>
            <w:tcBorders>
              <w:top w:val="nil"/>
              <w:left w:val="nil"/>
              <w:bottom w:val="single" w:sz="4" w:space="0" w:color="auto"/>
              <w:right w:val="single" w:sz="4" w:space="0" w:color="auto"/>
            </w:tcBorders>
            <w:shd w:val="clear" w:color="auto" w:fill="auto"/>
            <w:noWrap/>
            <w:vAlign w:val="center"/>
            <w:hideMark/>
          </w:tcPr>
          <w:p w14:paraId="45B83A6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65"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3.770</w:t>
            </w:r>
          </w:p>
        </w:tc>
        <w:tc>
          <w:tcPr>
            <w:tcW w:w="1192" w:type="dxa"/>
            <w:tcBorders>
              <w:top w:val="nil"/>
              <w:left w:val="nil"/>
              <w:bottom w:val="single" w:sz="4" w:space="0" w:color="auto"/>
              <w:right w:val="single" w:sz="4" w:space="0" w:color="auto"/>
            </w:tcBorders>
            <w:shd w:val="clear" w:color="auto" w:fill="auto"/>
            <w:noWrap/>
            <w:vAlign w:val="center"/>
            <w:hideMark/>
          </w:tcPr>
          <w:p w14:paraId="45B83A6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A6E"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6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251</w:t>
            </w:r>
          </w:p>
        </w:tc>
        <w:tc>
          <w:tcPr>
            <w:tcW w:w="2764" w:type="dxa"/>
            <w:tcBorders>
              <w:top w:val="nil"/>
              <w:left w:val="nil"/>
              <w:bottom w:val="single" w:sz="4" w:space="0" w:color="auto"/>
              <w:right w:val="single" w:sz="4" w:space="0" w:color="auto"/>
            </w:tcBorders>
            <w:shd w:val="clear" w:color="auto" w:fill="auto"/>
            <w:noWrap/>
            <w:vAlign w:val="center"/>
            <w:hideMark/>
          </w:tcPr>
          <w:p w14:paraId="45B83A69" w14:textId="77777777" w:rsidR="004F2389" w:rsidRPr="00B144BB" w:rsidRDefault="004F2389" w:rsidP="00BD0838">
            <w:pPr>
              <w:spacing w:before="20" w:after="20"/>
              <w:rPr>
                <w:rFonts w:ascii="Arial" w:hAnsi="Arial" w:cs="Arial"/>
                <w:sz w:val="22"/>
                <w:szCs w:val="22"/>
              </w:rPr>
            </w:pPr>
            <w:r w:rsidRPr="00B144BB">
              <w:rPr>
                <w:rFonts w:ascii="Arial" w:hAnsi="Arial" w:cs="Arial"/>
                <w:sz w:val="22"/>
                <w:szCs w:val="22"/>
              </w:rPr>
              <w:t>Viana</w:t>
            </w:r>
          </w:p>
        </w:tc>
        <w:tc>
          <w:tcPr>
            <w:tcW w:w="1560" w:type="dxa"/>
            <w:tcBorders>
              <w:top w:val="nil"/>
              <w:left w:val="nil"/>
              <w:bottom w:val="single" w:sz="4" w:space="0" w:color="auto"/>
              <w:right w:val="single" w:sz="4" w:space="0" w:color="auto"/>
            </w:tcBorders>
            <w:shd w:val="clear" w:color="auto" w:fill="auto"/>
            <w:noWrap/>
            <w:vAlign w:val="center"/>
            <w:hideMark/>
          </w:tcPr>
          <w:p w14:paraId="45B83A6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6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6C"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4.096</w:t>
            </w:r>
          </w:p>
        </w:tc>
        <w:tc>
          <w:tcPr>
            <w:tcW w:w="1192" w:type="dxa"/>
            <w:tcBorders>
              <w:top w:val="nil"/>
              <w:left w:val="nil"/>
              <w:bottom w:val="single" w:sz="4" w:space="0" w:color="auto"/>
              <w:right w:val="single" w:sz="4" w:space="0" w:color="auto"/>
            </w:tcBorders>
            <w:shd w:val="clear" w:color="auto" w:fill="auto"/>
            <w:noWrap/>
            <w:vAlign w:val="center"/>
            <w:hideMark/>
          </w:tcPr>
          <w:p w14:paraId="45B83A6D"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A75"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6F"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904</w:t>
            </w:r>
          </w:p>
        </w:tc>
        <w:tc>
          <w:tcPr>
            <w:tcW w:w="2764" w:type="dxa"/>
            <w:tcBorders>
              <w:top w:val="nil"/>
              <w:left w:val="nil"/>
              <w:bottom w:val="single" w:sz="4" w:space="0" w:color="auto"/>
              <w:right w:val="single" w:sz="4" w:space="0" w:color="auto"/>
            </w:tcBorders>
            <w:shd w:val="clear" w:color="auto" w:fill="auto"/>
            <w:noWrap/>
            <w:vAlign w:val="center"/>
            <w:hideMark/>
          </w:tcPr>
          <w:p w14:paraId="45B83A70"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Irurtzun</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71"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10</w:t>
            </w:r>
          </w:p>
        </w:tc>
        <w:tc>
          <w:tcPr>
            <w:tcW w:w="992" w:type="dxa"/>
            <w:tcBorders>
              <w:top w:val="nil"/>
              <w:left w:val="nil"/>
              <w:bottom w:val="single" w:sz="4" w:space="0" w:color="auto"/>
              <w:right w:val="single" w:sz="4" w:space="0" w:color="auto"/>
            </w:tcBorders>
            <w:shd w:val="clear" w:color="auto" w:fill="auto"/>
            <w:noWrap/>
            <w:vAlign w:val="center"/>
            <w:hideMark/>
          </w:tcPr>
          <w:p w14:paraId="45B83A72"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w:t>
            </w:r>
          </w:p>
        </w:tc>
        <w:tc>
          <w:tcPr>
            <w:tcW w:w="1417" w:type="dxa"/>
            <w:tcBorders>
              <w:top w:val="nil"/>
              <w:left w:val="nil"/>
              <w:bottom w:val="single" w:sz="4" w:space="0" w:color="auto"/>
              <w:right w:val="single" w:sz="4" w:space="0" w:color="auto"/>
            </w:tcBorders>
            <w:shd w:val="clear" w:color="auto" w:fill="auto"/>
            <w:noWrap/>
            <w:vAlign w:val="center"/>
            <w:hideMark/>
          </w:tcPr>
          <w:p w14:paraId="45B83A73"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2.236</w:t>
            </w:r>
          </w:p>
        </w:tc>
        <w:tc>
          <w:tcPr>
            <w:tcW w:w="1192" w:type="dxa"/>
            <w:tcBorders>
              <w:top w:val="nil"/>
              <w:left w:val="nil"/>
              <w:bottom w:val="single" w:sz="4" w:space="0" w:color="auto"/>
              <w:right w:val="single" w:sz="4" w:space="0" w:color="auto"/>
            </w:tcBorders>
            <w:shd w:val="clear" w:color="auto" w:fill="auto"/>
            <w:noWrap/>
            <w:vAlign w:val="center"/>
            <w:hideMark/>
          </w:tcPr>
          <w:p w14:paraId="45B83A74"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18</w:t>
            </w:r>
          </w:p>
        </w:tc>
      </w:tr>
      <w:tr w:rsidR="004F2389" w:rsidRPr="00B144BB" w14:paraId="45B83A7C" w14:textId="77777777" w:rsidTr="00BD0838">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76"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908</w:t>
            </w:r>
          </w:p>
        </w:tc>
        <w:tc>
          <w:tcPr>
            <w:tcW w:w="2764" w:type="dxa"/>
            <w:tcBorders>
              <w:top w:val="nil"/>
              <w:left w:val="nil"/>
              <w:bottom w:val="single" w:sz="4" w:space="0" w:color="auto"/>
              <w:right w:val="single" w:sz="4" w:space="0" w:color="auto"/>
            </w:tcBorders>
            <w:shd w:val="clear" w:color="auto" w:fill="auto"/>
            <w:noWrap/>
            <w:vAlign w:val="center"/>
            <w:hideMark/>
          </w:tcPr>
          <w:p w14:paraId="45B83A77" w14:textId="77777777" w:rsidR="004F2389" w:rsidRPr="00B144BB" w:rsidRDefault="004F2389" w:rsidP="00BD0838">
            <w:pPr>
              <w:spacing w:before="20" w:after="20"/>
              <w:rPr>
                <w:rFonts w:ascii="Arial" w:hAnsi="Arial" w:cs="Arial"/>
                <w:sz w:val="22"/>
                <w:szCs w:val="22"/>
              </w:rPr>
            </w:pPr>
            <w:proofErr w:type="spellStart"/>
            <w:r w:rsidRPr="00B144BB">
              <w:rPr>
                <w:rFonts w:ascii="Arial" w:hAnsi="Arial" w:cs="Arial"/>
                <w:sz w:val="22"/>
                <w:szCs w:val="22"/>
              </w:rPr>
              <w:t>Lekunberri</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45B83A78"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A79"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7A"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1.497</w:t>
            </w:r>
          </w:p>
        </w:tc>
        <w:tc>
          <w:tcPr>
            <w:tcW w:w="1192" w:type="dxa"/>
            <w:tcBorders>
              <w:top w:val="nil"/>
              <w:left w:val="nil"/>
              <w:bottom w:val="single" w:sz="4" w:space="0" w:color="auto"/>
              <w:right w:val="single" w:sz="4" w:space="0" w:color="auto"/>
            </w:tcBorders>
            <w:shd w:val="clear" w:color="auto" w:fill="auto"/>
            <w:noWrap/>
            <w:vAlign w:val="center"/>
            <w:hideMark/>
          </w:tcPr>
          <w:p w14:paraId="45B83A7B" w14:textId="77777777" w:rsidR="004F2389" w:rsidRPr="00B144BB" w:rsidRDefault="004F2389" w:rsidP="00BD0838">
            <w:pPr>
              <w:spacing w:before="20" w:after="20"/>
              <w:jc w:val="center"/>
              <w:rPr>
                <w:rFonts w:ascii="Arial" w:hAnsi="Arial" w:cs="Arial"/>
                <w:sz w:val="22"/>
                <w:szCs w:val="22"/>
              </w:rPr>
            </w:pPr>
            <w:r w:rsidRPr="00B144BB">
              <w:rPr>
                <w:rFonts w:ascii="Arial" w:hAnsi="Arial" w:cs="Arial"/>
                <w:sz w:val="22"/>
                <w:szCs w:val="22"/>
              </w:rPr>
              <w:t>14</w:t>
            </w:r>
          </w:p>
        </w:tc>
      </w:tr>
    </w:tbl>
    <w:p w14:paraId="64968972" w14:textId="77777777" w:rsidR="00F337D8" w:rsidRPr="00B144BB" w:rsidRDefault="00F337D8" w:rsidP="00F337D8">
      <w:pPr>
        <w:spacing w:after="200" w:line="320" w:lineRule="exact"/>
        <w:rPr>
          <w:rFonts w:ascii="Arial" w:hAnsi="Arial" w:cs="Arial"/>
          <w:sz w:val="22"/>
          <w:szCs w:val="22"/>
        </w:rPr>
      </w:pPr>
    </w:p>
    <w:p w14:paraId="45B83A7F" w14:textId="77777777" w:rsidR="00BA18F4" w:rsidRPr="00B144BB" w:rsidRDefault="00BA18F4" w:rsidP="00F337D8">
      <w:pPr>
        <w:spacing w:after="200" w:line="320" w:lineRule="exact"/>
        <w:rPr>
          <w:rFonts w:ascii="Arial" w:hAnsi="Arial" w:cs="Arial"/>
          <w:sz w:val="22"/>
          <w:szCs w:val="22"/>
        </w:rPr>
      </w:pPr>
      <w:r w:rsidRPr="00B144BB">
        <w:rPr>
          <w:rFonts w:ascii="Arial" w:hAnsi="Arial" w:cs="Arial"/>
          <w:sz w:val="22"/>
          <w:szCs w:val="22"/>
        </w:rPr>
        <w:br w:type="page"/>
      </w:r>
    </w:p>
    <w:p w14:paraId="45B83A80" w14:textId="1EDEC5F9" w:rsidR="00A921B0" w:rsidRPr="00B144BB" w:rsidRDefault="00BA18F4" w:rsidP="00F337D8">
      <w:pPr>
        <w:pStyle w:val="xdef"/>
        <w:spacing w:after="200" w:line="320" w:lineRule="exact"/>
        <w:ind w:left="0" w:right="0"/>
        <w:jc w:val="left"/>
        <w:rPr>
          <w:rFonts w:ascii="Arial" w:hAnsi="Arial" w:cs="Arial"/>
          <w:b/>
          <w:sz w:val="22"/>
          <w:szCs w:val="22"/>
        </w:rPr>
      </w:pPr>
      <w:r w:rsidRPr="00B144BB">
        <w:rPr>
          <w:rFonts w:ascii="Arial" w:hAnsi="Arial" w:cs="Arial"/>
          <w:b/>
          <w:sz w:val="22"/>
          <w:szCs w:val="22"/>
        </w:rPr>
        <w:lastRenderedPageBreak/>
        <w:t xml:space="preserve">ANEXO </w:t>
      </w:r>
      <w:r w:rsidR="00EA43AE" w:rsidRPr="00B144BB">
        <w:rPr>
          <w:rFonts w:ascii="Arial" w:hAnsi="Arial" w:cs="Arial"/>
          <w:b/>
          <w:sz w:val="22"/>
          <w:szCs w:val="22"/>
        </w:rPr>
        <w:t>VIII</w:t>
      </w:r>
      <w:r w:rsidR="003705C7" w:rsidRPr="00B144BB">
        <w:rPr>
          <w:rFonts w:ascii="Arial" w:hAnsi="Arial" w:cs="Arial"/>
          <w:b/>
          <w:sz w:val="22"/>
          <w:szCs w:val="22"/>
        </w:rPr>
        <w:t>. Municipios beneficiarios del Fondo de Cohesión Territorial</w:t>
      </w:r>
    </w:p>
    <w:p w14:paraId="45B83A81" w14:textId="77777777" w:rsidR="00BA18F4" w:rsidRPr="00B144BB" w:rsidRDefault="00BA18F4" w:rsidP="00F337D8">
      <w:pPr>
        <w:pStyle w:val="xdef"/>
        <w:spacing w:after="200" w:line="320" w:lineRule="exact"/>
        <w:ind w:left="0" w:right="0"/>
        <w:jc w:val="left"/>
        <w:rPr>
          <w:rFonts w:ascii="Arial" w:hAnsi="Arial" w:cs="Arial"/>
          <w:sz w:val="22"/>
          <w:szCs w:val="22"/>
        </w:rPr>
      </w:pPr>
    </w:p>
    <w:tbl>
      <w:tblPr>
        <w:tblStyle w:val="Tablaconcuadrcula"/>
        <w:tblW w:w="8642" w:type="dxa"/>
        <w:tblLook w:val="04A0" w:firstRow="1" w:lastRow="0" w:firstColumn="1" w:lastColumn="0" w:noHBand="0" w:noVBand="1"/>
      </w:tblPr>
      <w:tblGrid>
        <w:gridCol w:w="1177"/>
        <w:gridCol w:w="3213"/>
        <w:gridCol w:w="2551"/>
        <w:gridCol w:w="1701"/>
      </w:tblGrid>
      <w:tr w:rsidR="00F522EB" w:rsidRPr="00B144BB" w14:paraId="45B83A86" w14:textId="77777777" w:rsidTr="009B0C52">
        <w:trPr>
          <w:trHeight w:val="20"/>
        </w:trPr>
        <w:tc>
          <w:tcPr>
            <w:tcW w:w="1177" w:type="dxa"/>
            <w:vAlign w:val="center"/>
            <w:hideMark/>
          </w:tcPr>
          <w:p w14:paraId="45B83A82" w14:textId="77777777" w:rsidR="00BA18F4" w:rsidRPr="00B144BB" w:rsidRDefault="00BA18F4" w:rsidP="009B0C52">
            <w:pPr>
              <w:spacing w:before="20" w:after="20"/>
              <w:jc w:val="center"/>
              <w:rPr>
                <w:rFonts w:ascii="Arial" w:hAnsi="Arial" w:cs="Arial"/>
                <w:b/>
                <w:sz w:val="22"/>
                <w:szCs w:val="22"/>
              </w:rPr>
            </w:pPr>
            <w:proofErr w:type="spellStart"/>
            <w:r w:rsidRPr="00B144BB">
              <w:rPr>
                <w:rFonts w:ascii="Arial" w:hAnsi="Arial" w:cs="Arial"/>
                <w:b/>
                <w:sz w:val="22"/>
                <w:szCs w:val="22"/>
              </w:rPr>
              <w:t>codMun</w:t>
            </w:r>
            <w:proofErr w:type="spellEnd"/>
          </w:p>
        </w:tc>
        <w:tc>
          <w:tcPr>
            <w:tcW w:w="3213" w:type="dxa"/>
            <w:vAlign w:val="center"/>
            <w:hideMark/>
          </w:tcPr>
          <w:p w14:paraId="45B83A83" w14:textId="77777777" w:rsidR="00BA18F4" w:rsidRPr="00B144BB" w:rsidRDefault="00BA18F4" w:rsidP="009B0C52">
            <w:pPr>
              <w:spacing w:before="20" w:after="20"/>
              <w:rPr>
                <w:rFonts w:ascii="Arial" w:hAnsi="Arial" w:cs="Arial"/>
                <w:b/>
                <w:sz w:val="22"/>
                <w:szCs w:val="22"/>
              </w:rPr>
            </w:pPr>
            <w:r w:rsidRPr="00B144BB">
              <w:rPr>
                <w:rFonts w:ascii="Arial" w:hAnsi="Arial" w:cs="Arial"/>
                <w:b/>
                <w:sz w:val="22"/>
                <w:szCs w:val="22"/>
              </w:rPr>
              <w:t>Municipio</w:t>
            </w:r>
          </w:p>
        </w:tc>
        <w:tc>
          <w:tcPr>
            <w:tcW w:w="2551" w:type="dxa"/>
            <w:vAlign w:val="center"/>
            <w:hideMark/>
          </w:tcPr>
          <w:p w14:paraId="45B83A84" w14:textId="77777777" w:rsidR="00BA18F4" w:rsidRPr="00B144BB" w:rsidRDefault="00BA18F4" w:rsidP="009B0C52">
            <w:pPr>
              <w:spacing w:before="20" w:after="20"/>
              <w:rPr>
                <w:rFonts w:ascii="Arial" w:hAnsi="Arial" w:cs="Arial"/>
                <w:b/>
                <w:sz w:val="22"/>
                <w:szCs w:val="22"/>
              </w:rPr>
            </w:pPr>
            <w:r w:rsidRPr="00B144BB">
              <w:rPr>
                <w:rFonts w:ascii="Arial" w:hAnsi="Arial" w:cs="Arial"/>
                <w:b/>
                <w:sz w:val="22"/>
                <w:szCs w:val="22"/>
              </w:rPr>
              <w:t>Categoría</w:t>
            </w:r>
          </w:p>
        </w:tc>
        <w:tc>
          <w:tcPr>
            <w:tcW w:w="1701" w:type="dxa"/>
            <w:vAlign w:val="center"/>
            <w:hideMark/>
          </w:tcPr>
          <w:p w14:paraId="45B83A85" w14:textId="77777777" w:rsidR="00BA18F4" w:rsidRPr="00B144BB" w:rsidRDefault="00BA18F4" w:rsidP="009B0C52">
            <w:pPr>
              <w:spacing w:before="20" w:after="20"/>
              <w:jc w:val="center"/>
              <w:rPr>
                <w:rFonts w:ascii="Arial" w:hAnsi="Arial" w:cs="Arial"/>
                <w:b/>
                <w:sz w:val="22"/>
                <w:szCs w:val="22"/>
              </w:rPr>
            </w:pPr>
            <w:r w:rsidRPr="00B144BB">
              <w:rPr>
                <w:rFonts w:ascii="Arial" w:hAnsi="Arial" w:cs="Arial"/>
                <w:b/>
                <w:sz w:val="22"/>
                <w:szCs w:val="22"/>
              </w:rPr>
              <w:t>ICT</w:t>
            </w:r>
          </w:p>
        </w:tc>
      </w:tr>
      <w:tr w:rsidR="00F522EB" w:rsidRPr="00B144BB" w14:paraId="45B83A8B" w14:textId="77777777" w:rsidTr="009B0C52">
        <w:trPr>
          <w:trHeight w:val="20"/>
        </w:trPr>
        <w:tc>
          <w:tcPr>
            <w:tcW w:w="1177" w:type="dxa"/>
            <w:noWrap/>
            <w:vAlign w:val="center"/>
            <w:hideMark/>
          </w:tcPr>
          <w:p w14:paraId="45B83A87"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201</w:t>
            </w:r>
          </w:p>
        </w:tc>
        <w:tc>
          <w:tcPr>
            <w:tcW w:w="3213" w:type="dxa"/>
            <w:noWrap/>
            <w:vAlign w:val="center"/>
            <w:hideMark/>
          </w:tcPr>
          <w:p w14:paraId="45B83A88"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Pamplona / Iruña</w:t>
            </w:r>
          </w:p>
        </w:tc>
        <w:tc>
          <w:tcPr>
            <w:tcW w:w="2551" w:type="dxa"/>
            <w:noWrap/>
            <w:vAlign w:val="center"/>
            <w:hideMark/>
          </w:tcPr>
          <w:p w14:paraId="45B83A89"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1. Suprarregional </w:t>
            </w:r>
          </w:p>
        </w:tc>
        <w:tc>
          <w:tcPr>
            <w:tcW w:w="1701" w:type="dxa"/>
            <w:noWrap/>
            <w:vAlign w:val="center"/>
            <w:hideMark/>
          </w:tcPr>
          <w:p w14:paraId="45B83A8A"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44</w:t>
            </w:r>
          </w:p>
        </w:tc>
      </w:tr>
      <w:tr w:rsidR="00F522EB" w:rsidRPr="00B144BB" w14:paraId="45B83A90" w14:textId="77777777" w:rsidTr="009B0C52">
        <w:trPr>
          <w:trHeight w:val="20"/>
        </w:trPr>
        <w:tc>
          <w:tcPr>
            <w:tcW w:w="1177" w:type="dxa"/>
            <w:noWrap/>
            <w:vAlign w:val="center"/>
            <w:hideMark/>
          </w:tcPr>
          <w:p w14:paraId="45B83A8C"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232</w:t>
            </w:r>
          </w:p>
        </w:tc>
        <w:tc>
          <w:tcPr>
            <w:tcW w:w="3213" w:type="dxa"/>
            <w:noWrap/>
            <w:vAlign w:val="center"/>
            <w:hideMark/>
          </w:tcPr>
          <w:p w14:paraId="45B83A8D"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Tudela</w:t>
            </w:r>
          </w:p>
        </w:tc>
        <w:tc>
          <w:tcPr>
            <w:tcW w:w="2551" w:type="dxa"/>
            <w:noWrap/>
            <w:vAlign w:val="center"/>
            <w:hideMark/>
          </w:tcPr>
          <w:p w14:paraId="45B83A8E"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2. Regional </w:t>
            </w:r>
          </w:p>
        </w:tc>
        <w:tc>
          <w:tcPr>
            <w:tcW w:w="1701" w:type="dxa"/>
            <w:noWrap/>
            <w:vAlign w:val="center"/>
            <w:hideMark/>
          </w:tcPr>
          <w:p w14:paraId="45B83A8F"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34</w:t>
            </w:r>
          </w:p>
        </w:tc>
      </w:tr>
      <w:tr w:rsidR="00F522EB" w:rsidRPr="00B144BB" w14:paraId="45B83A95" w14:textId="77777777" w:rsidTr="009B0C52">
        <w:trPr>
          <w:trHeight w:val="20"/>
        </w:trPr>
        <w:tc>
          <w:tcPr>
            <w:tcW w:w="1177" w:type="dxa"/>
            <w:noWrap/>
            <w:vAlign w:val="center"/>
            <w:hideMark/>
          </w:tcPr>
          <w:p w14:paraId="45B83A91"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097</w:t>
            </w:r>
          </w:p>
        </w:tc>
        <w:tc>
          <w:tcPr>
            <w:tcW w:w="3213" w:type="dxa"/>
            <w:noWrap/>
            <w:vAlign w:val="center"/>
            <w:hideMark/>
          </w:tcPr>
          <w:p w14:paraId="45B83A92"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Estella-Lizarra</w:t>
            </w:r>
          </w:p>
        </w:tc>
        <w:tc>
          <w:tcPr>
            <w:tcW w:w="2551" w:type="dxa"/>
            <w:noWrap/>
            <w:vAlign w:val="center"/>
            <w:hideMark/>
          </w:tcPr>
          <w:p w14:paraId="45B83A93"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2. Regional </w:t>
            </w:r>
          </w:p>
        </w:tc>
        <w:tc>
          <w:tcPr>
            <w:tcW w:w="1701" w:type="dxa"/>
            <w:noWrap/>
            <w:vAlign w:val="center"/>
            <w:hideMark/>
          </w:tcPr>
          <w:p w14:paraId="45B83A94"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31</w:t>
            </w:r>
          </w:p>
        </w:tc>
      </w:tr>
      <w:tr w:rsidR="00F522EB" w:rsidRPr="00B144BB" w14:paraId="45B83A9A" w14:textId="77777777" w:rsidTr="009B0C52">
        <w:trPr>
          <w:trHeight w:val="20"/>
        </w:trPr>
        <w:tc>
          <w:tcPr>
            <w:tcW w:w="1177" w:type="dxa"/>
            <w:noWrap/>
            <w:vAlign w:val="center"/>
            <w:hideMark/>
          </w:tcPr>
          <w:p w14:paraId="45B83A96"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216</w:t>
            </w:r>
          </w:p>
        </w:tc>
        <w:tc>
          <w:tcPr>
            <w:tcW w:w="3213" w:type="dxa"/>
            <w:noWrap/>
            <w:vAlign w:val="center"/>
            <w:hideMark/>
          </w:tcPr>
          <w:p w14:paraId="45B83A97"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2551" w:type="dxa"/>
            <w:noWrap/>
            <w:vAlign w:val="center"/>
            <w:hideMark/>
          </w:tcPr>
          <w:p w14:paraId="45B83A98"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2. Regional </w:t>
            </w:r>
          </w:p>
        </w:tc>
        <w:tc>
          <w:tcPr>
            <w:tcW w:w="1701" w:type="dxa"/>
            <w:noWrap/>
            <w:vAlign w:val="center"/>
            <w:hideMark/>
          </w:tcPr>
          <w:p w14:paraId="45B83A99"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29</w:t>
            </w:r>
          </w:p>
        </w:tc>
      </w:tr>
      <w:tr w:rsidR="00F522EB" w:rsidRPr="00B144BB" w14:paraId="45B83A9F" w14:textId="77777777" w:rsidTr="009B0C52">
        <w:trPr>
          <w:trHeight w:val="20"/>
        </w:trPr>
        <w:tc>
          <w:tcPr>
            <w:tcW w:w="1177" w:type="dxa"/>
            <w:noWrap/>
            <w:vAlign w:val="center"/>
            <w:hideMark/>
          </w:tcPr>
          <w:p w14:paraId="45B83A9B"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227</w:t>
            </w:r>
          </w:p>
        </w:tc>
        <w:tc>
          <w:tcPr>
            <w:tcW w:w="3213" w:type="dxa"/>
            <w:noWrap/>
            <w:vAlign w:val="center"/>
            <w:hideMark/>
          </w:tcPr>
          <w:p w14:paraId="45B83A9C"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Tafalla</w:t>
            </w:r>
          </w:p>
        </w:tc>
        <w:tc>
          <w:tcPr>
            <w:tcW w:w="2551" w:type="dxa"/>
            <w:noWrap/>
            <w:vAlign w:val="center"/>
            <w:hideMark/>
          </w:tcPr>
          <w:p w14:paraId="45B83A9D"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2. Regional </w:t>
            </w:r>
          </w:p>
        </w:tc>
        <w:tc>
          <w:tcPr>
            <w:tcW w:w="1701" w:type="dxa"/>
            <w:noWrap/>
            <w:vAlign w:val="center"/>
            <w:hideMark/>
          </w:tcPr>
          <w:p w14:paraId="45B83A9E"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29</w:t>
            </w:r>
          </w:p>
        </w:tc>
      </w:tr>
      <w:tr w:rsidR="00F522EB" w:rsidRPr="00B144BB" w14:paraId="45B83AA4" w14:textId="77777777" w:rsidTr="009B0C52">
        <w:trPr>
          <w:trHeight w:val="20"/>
        </w:trPr>
        <w:tc>
          <w:tcPr>
            <w:tcW w:w="1177" w:type="dxa"/>
            <w:noWrap/>
            <w:vAlign w:val="center"/>
            <w:hideMark/>
          </w:tcPr>
          <w:p w14:paraId="45B83AA0"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010</w:t>
            </w:r>
          </w:p>
        </w:tc>
        <w:tc>
          <w:tcPr>
            <w:tcW w:w="3213" w:type="dxa"/>
            <w:noWrap/>
            <w:vAlign w:val="center"/>
            <w:hideMark/>
          </w:tcPr>
          <w:p w14:paraId="45B83AA1"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Altsasu</w:t>
            </w:r>
            <w:proofErr w:type="spellEnd"/>
            <w:r w:rsidRPr="00B144BB">
              <w:rPr>
                <w:rFonts w:ascii="Arial" w:hAnsi="Arial" w:cs="Arial"/>
                <w:sz w:val="22"/>
                <w:szCs w:val="22"/>
              </w:rPr>
              <w:t xml:space="preserve"> / Alsasua</w:t>
            </w:r>
          </w:p>
        </w:tc>
        <w:tc>
          <w:tcPr>
            <w:tcW w:w="2551" w:type="dxa"/>
            <w:noWrap/>
            <w:vAlign w:val="center"/>
            <w:hideMark/>
          </w:tcPr>
          <w:p w14:paraId="45B83AA2"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2. Regional </w:t>
            </w:r>
          </w:p>
        </w:tc>
        <w:tc>
          <w:tcPr>
            <w:tcW w:w="1701" w:type="dxa"/>
            <w:noWrap/>
            <w:vAlign w:val="center"/>
            <w:hideMark/>
          </w:tcPr>
          <w:p w14:paraId="45B83AA3"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28</w:t>
            </w:r>
          </w:p>
        </w:tc>
      </w:tr>
      <w:tr w:rsidR="00F522EB" w:rsidRPr="00B144BB" w14:paraId="45B83AA9" w14:textId="77777777" w:rsidTr="009B0C52">
        <w:trPr>
          <w:trHeight w:val="20"/>
        </w:trPr>
        <w:tc>
          <w:tcPr>
            <w:tcW w:w="1177" w:type="dxa"/>
            <w:noWrap/>
            <w:vAlign w:val="center"/>
            <w:hideMark/>
          </w:tcPr>
          <w:p w14:paraId="45B83AA5"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050</w:t>
            </w:r>
          </w:p>
        </w:tc>
        <w:tc>
          <w:tcPr>
            <w:tcW w:w="3213" w:type="dxa"/>
            <w:noWrap/>
            <w:vAlign w:val="center"/>
            <w:hideMark/>
          </w:tcPr>
          <w:p w14:paraId="45B83AA6"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Baztan</w:t>
            </w:r>
            <w:proofErr w:type="spellEnd"/>
          </w:p>
        </w:tc>
        <w:tc>
          <w:tcPr>
            <w:tcW w:w="2551" w:type="dxa"/>
            <w:noWrap/>
            <w:vAlign w:val="center"/>
            <w:hideMark/>
          </w:tcPr>
          <w:p w14:paraId="45B83AA7"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2. Regional </w:t>
            </w:r>
          </w:p>
        </w:tc>
        <w:tc>
          <w:tcPr>
            <w:tcW w:w="1701" w:type="dxa"/>
            <w:noWrap/>
            <w:vAlign w:val="center"/>
            <w:hideMark/>
          </w:tcPr>
          <w:p w14:paraId="45B83AA8"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28</w:t>
            </w:r>
          </w:p>
        </w:tc>
      </w:tr>
      <w:tr w:rsidR="00F522EB" w:rsidRPr="00B144BB" w14:paraId="45B83AAE" w14:textId="77777777" w:rsidTr="009B0C52">
        <w:trPr>
          <w:trHeight w:val="20"/>
        </w:trPr>
        <w:tc>
          <w:tcPr>
            <w:tcW w:w="1177" w:type="dxa"/>
            <w:noWrap/>
            <w:vAlign w:val="center"/>
            <w:hideMark/>
          </w:tcPr>
          <w:p w14:paraId="45B83AAA"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019</w:t>
            </w:r>
          </w:p>
        </w:tc>
        <w:tc>
          <w:tcPr>
            <w:tcW w:w="3213" w:type="dxa"/>
            <w:noWrap/>
            <w:vAlign w:val="center"/>
            <w:hideMark/>
          </w:tcPr>
          <w:p w14:paraId="45B83AAB"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Aoiz / </w:t>
            </w:r>
            <w:proofErr w:type="spellStart"/>
            <w:r w:rsidRPr="00B144BB">
              <w:rPr>
                <w:rFonts w:ascii="Arial" w:hAnsi="Arial" w:cs="Arial"/>
                <w:sz w:val="22"/>
                <w:szCs w:val="22"/>
              </w:rPr>
              <w:t>Agoitz</w:t>
            </w:r>
            <w:proofErr w:type="spellEnd"/>
          </w:p>
        </w:tc>
        <w:tc>
          <w:tcPr>
            <w:tcW w:w="2551" w:type="dxa"/>
            <w:noWrap/>
            <w:vAlign w:val="center"/>
            <w:hideMark/>
          </w:tcPr>
          <w:p w14:paraId="45B83AAC"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3. Subregional </w:t>
            </w:r>
          </w:p>
        </w:tc>
        <w:tc>
          <w:tcPr>
            <w:tcW w:w="1701" w:type="dxa"/>
            <w:noWrap/>
            <w:vAlign w:val="center"/>
            <w:hideMark/>
          </w:tcPr>
          <w:p w14:paraId="45B83AAD"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23</w:t>
            </w:r>
          </w:p>
        </w:tc>
      </w:tr>
      <w:tr w:rsidR="00F522EB" w:rsidRPr="00B144BB" w14:paraId="45B83AB3" w14:textId="77777777" w:rsidTr="009B0C52">
        <w:trPr>
          <w:trHeight w:val="20"/>
        </w:trPr>
        <w:tc>
          <w:tcPr>
            <w:tcW w:w="1177" w:type="dxa"/>
            <w:noWrap/>
            <w:vAlign w:val="center"/>
            <w:hideMark/>
          </w:tcPr>
          <w:p w14:paraId="45B83AAF"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202</w:t>
            </w:r>
          </w:p>
        </w:tc>
        <w:tc>
          <w:tcPr>
            <w:tcW w:w="3213" w:type="dxa"/>
            <w:noWrap/>
            <w:vAlign w:val="center"/>
            <w:hideMark/>
          </w:tcPr>
          <w:p w14:paraId="45B83AB0"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Peralta / </w:t>
            </w:r>
            <w:proofErr w:type="spellStart"/>
            <w:r w:rsidRPr="00B144BB">
              <w:rPr>
                <w:rFonts w:ascii="Arial" w:hAnsi="Arial" w:cs="Arial"/>
                <w:sz w:val="22"/>
                <w:szCs w:val="22"/>
              </w:rPr>
              <w:t>Azkoien</w:t>
            </w:r>
            <w:proofErr w:type="spellEnd"/>
          </w:p>
        </w:tc>
        <w:tc>
          <w:tcPr>
            <w:tcW w:w="2551" w:type="dxa"/>
            <w:noWrap/>
            <w:vAlign w:val="center"/>
            <w:hideMark/>
          </w:tcPr>
          <w:p w14:paraId="45B83AB1"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3. Subregional </w:t>
            </w:r>
          </w:p>
        </w:tc>
        <w:tc>
          <w:tcPr>
            <w:tcW w:w="1701" w:type="dxa"/>
            <w:noWrap/>
            <w:vAlign w:val="center"/>
            <w:hideMark/>
          </w:tcPr>
          <w:p w14:paraId="45B83AB2"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AB8" w14:textId="77777777" w:rsidTr="009B0C52">
        <w:trPr>
          <w:trHeight w:val="20"/>
        </w:trPr>
        <w:tc>
          <w:tcPr>
            <w:tcW w:w="1177" w:type="dxa"/>
            <w:noWrap/>
            <w:vAlign w:val="center"/>
            <w:hideMark/>
          </w:tcPr>
          <w:p w14:paraId="45B83AB4"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251</w:t>
            </w:r>
          </w:p>
        </w:tc>
        <w:tc>
          <w:tcPr>
            <w:tcW w:w="3213" w:type="dxa"/>
            <w:noWrap/>
            <w:vAlign w:val="center"/>
            <w:hideMark/>
          </w:tcPr>
          <w:p w14:paraId="45B83AB5"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Viana</w:t>
            </w:r>
          </w:p>
        </w:tc>
        <w:tc>
          <w:tcPr>
            <w:tcW w:w="2551" w:type="dxa"/>
            <w:noWrap/>
            <w:vAlign w:val="center"/>
            <w:hideMark/>
          </w:tcPr>
          <w:p w14:paraId="45B83AB6"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3. Subregional </w:t>
            </w:r>
          </w:p>
        </w:tc>
        <w:tc>
          <w:tcPr>
            <w:tcW w:w="1701" w:type="dxa"/>
            <w:noWrap/>
            <w:vAlign w:val="center"/>
            <w:hideMark/>
          </w:tcPr>
          <w:p w14:paraId="45B83AB7"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ABD" w14:textId="77777777" w:rsidTr="009B0C52">
        <w:trPr>
          <w:trHeight w:val="20"/>
        </w:trPr>
        <w:tc>
          <w:tcPr>
            <w:tcW w:w="1177" w:type="dxa"/>
            <w:noWrap/>
            <w:vAlign w:val="center"/>
            <w:hideMark/>
          </w:tcPr>
          <w:p w14:paraId="45B83AB9"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904</w:t>
            </w:r>
          </w:p>
        </w:tc>
        <w:tc>
          <w:tcPr>
            <w:tcW w:w="3213" w:type="dxa"/>
            <w:noWrap/>
            <w:vAlign w:val="center"/>
            <w:hideMark/>
          </w:tcPr>
          <w:p w14:paraId="45B83ABA"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Irurtzun</w:t>
            </w:r>
            <w:proofErr w:type="spellEnd"/>
          </w:p>
        </w:tc>
        <w:tc>
          <w:tcPr>
            <w:tcW w:w="2551" w:type="dxa"/>
            <w:noWrap/>
            <w:vAlign w:val="center"/>
            <w:hideMark/>
          </w:tcPr>
          <w:p w14:paraId="45B83ABB"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3. Subregional </w:t>
            </w:r>
          </w:p>
        </w:tc>
        <w:tc>
          <w:tcPr>
            <w:tcW w:w="1701" w:type="dxa"/>
            <w:noWrap/>
            <w:vAlign w:val="center"/>
            <w:hideMark/>
          </w:tcPr>
          <w:p w14:paraId="45B83ABC"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18</w:t>
            </w:r>
          </w:p>
        </w:tc>
      </w:tr>
      <w:tr w:rsidR="00F522EB" w:rsidRPr="00B144BB" w14:paraId="45B83AC2" w14:textId="77777777" w:rsidTr="009B0C52">
        <w:trPr>
          <w:trHeight w:val="20"/>
        </w:trPr>
        <w:tc>
          <w:tcPr>
            <w:tcW w:w="1177" w:type="dxa"/>
            <w:noWrap/>
            <w:vAlign w:val="center"/>
            <w:hideMark/>
          </w:tcPr>
          <w:p w14:paraId="45B83ABE"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206</w:t>
            </w:r>
          </w:p>
        </w:tc>
        <w:tc>
          <w:tcPr>
            <w:tcW w:w="3213" w:type="dxa"/>
            <w:noWrap/>
            <w:vAlign w:val="center"/>
            <w:hideMark/>
          </w:tcPr>
          <w:p w14:paraId="45B83ABF"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Puente la Reina / Gares</w:t>
            </w:r>
          </w:p>
        </w:tc>
        <w:tc>
          <w:tcPr>
            <w:tcW w:w="2551" w:type="dxa"/>
            <w:noWrap/>
            <w:vAlign w:val="center"/>
            <w:hideMark/>
          </w:tcPr>
          <w:p w14:paraId="45B83AC0"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3. Subregional </w:t>
            </w:r>
          </w:p>
        </w:tc>
        <w:tc>
          <w:tcPr>
            <w:tcW w:w="1701" w:type="dxa"/>
            <w:noWrap/>
            <w:vAlign w:val="center"/>
            <w:hideMark/>
          </w:tcPr>
          <w:p w14:paraId="45B83AC1"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AC7" w14:textId="77777777" w:rsidTr="009B0C52">
        <w:trPr>
          <w:trHeight w:val="20"/>
        </w:trPr>
        <w:tc>
          <w:tcPr>
            <w:tcW w:w="1177" w:type="dxa"/>
            <w:noWrap/>
            <w:vAlign w:val="center"/>
            <w:hideMark/>
          </w:tcPr>
          <w:p w14:paraId="45B83AC3"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215</w:t>
            </w:r>
          </w:p>
        </w:tc>
        <w:tc>
          <w:tcPr>
            <w:tcW w:w="3213" w:type="dxa"/>
            <w:noWrap/>
            <w:vAlign w:val="center"/>
            <w:hideMark/>
          </w:tcPr>
          <w:p w14:paraId="45B83AC4"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San Adrián</w:t>
            </w:r>
          </w:p>
        </w:tc>
        <w:tc>
          <w:tcPr>
            <w:tcW w:w="2551" w:type="dxa"/>
            <w:noWrap/>
            <w:vAlign w:val="center"/>
            <w:hideMark/>
          </w:tcPr>
          <w:p w14:paraId="45B83AC5"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3. Subregional </w:t>
            </w:r>
          </w:p>
        </w:tc>
        <w:tc>
          <w:tcPr>
            <w:tcW w:w="1701" w:type="dxa"/>
            <w:noWrap/>
            <w:vAlign w:val="center"/>
            <w:hideMark/>
          </w:tcPr>
          <w:p w14:paraId="45B83AC6"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ACC" w14:textId="77777777" w:rsidTr="009B0C52">
        <w:trPr>
          <w:trHeight w:val="20"/>
        </w:trPr>
        <w:tc>
          <w:tcPr>
            <w:tcW w:w="1177" w:type="dxa"/>
            <w:noWrap/>
            <w:vAlign w:val="center"/>
            <w:hideMark/>
          </w:tcPr>
          <w:p w14:paraId="45B83AC8"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221</w:t>
            </w:r>
          </w:p>
        </w:tc>
        <w:tc>
          <w:tcPr>
            <w:tcW w:w="3213" w:type="dxa"/>
            <w:noWrap/>
            <w:vAlign w:val="center"/>
            <w:hideMark/>
          </w:tcPr>
          <w:p w14:paraId="45B83AC9"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Doneztebe</w:t>
            </w:r>
            <w:proofErr w:type="spellEnd"/>
            <w:r w:rsidRPr="00B144BB">
              <w:rPr>
                <w:rFonts w:ascii="Arial" w:hAnsi="Arial" w:cs="Arial"/>
                <w:sz w:val="22"/>
                <w:szCs w:val="22"/>
              </w:rPr>
              <w:t xml:space="preserve"> / </w:t>
            </w:r>
            <w:proofErr w:type="spellStart"/>
            <w:r w:rsidRPr="00B144BB">
              <w:rPr>
                <w:rFonts w:ascii="Arial" w:hAnsi="Arial" w:cs="Arial"/>
                <w:sz w:val="22"/>
                <w:szCs w:val="22"/>
              </w:rPr>
              <w:t>Santesteban</w:t>
            </w:r>
            <w:proofErr w:type="spellEnd"/>
          </w:p>
        </w:tc>
        <w:tc>
          <w:tcPr>
            <w:tcW w:w="2551" w:type="dxa"/>
            <w:noWrap/>
            <w:vAlign w:val="center"/>
            <w:hideMark/>
          </w:tcPr>
          <w:p w14:paraId="45B83ACA"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3. Subregional </w:t>
            </w:r>
          </w:p>
        </w:tc>
        <w:tc>
          <w:tcPr>
            <w:tcW w:w="1701" w:type="dxa"/>
            <w:noWrap/>
            <w:vAlign w:val="center"/>
            <w:hideMark/>
          </w:tcPr>
          <w:p w14:paraId="45B83ACB"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D1" w14:textId="77777777" w:rsidTr="009B0C52">
        <w:trPr>
          <w:trHeight w:val="20"/>
        </w:trPr>
        <w:tc>
          <w:tcPr>
            <w:tcW w:w="1177" w:type="dxa"/>
            <w:noWrap/>
            <w:vAlign w:val="center"/>
            <w:hideMark/>
          </w:tcPr>
          <w:p w14:paraId="45B83ACD"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250</w:t>
            </w:r>
          </w:p>
        </w:tc>
        <w:tc>
          <w:tcPr>
            <w:tcW w:w="3213" w:type="dxa"/>
            <w:noWrap/>
            <w:vAlign w:val="center"/>
            <w:hideMark/>
          </w:tcPr>
          <w:p w14:paraId="45B83ACE"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Bera</w:t>
            </w:r>
            <w:proofErr w:type="spellEnd"/>
          </w:p>
        </w:tc>
        <w:tc>
          <w:tcPr>
            <w:tcW w:w="2551" w:type="dxa"/>
            <w:noWrap/>
            <w:vAlign w:val="center"/>
            <w:hideMark/>
          </w:tcPr>
          <w:p w14:paraId="45B83ACF"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D0"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21</w:t>
            </w:r>
          </w:p>
        </w:tc>
      </w:tr>
      <w:tr w:rsidR="00F522EB" w:rsidRPr="00B144BB" w14:paraId="45B83AD6" w14:textId="77777777" w:rsidTr="009B0C52">
        <w:trPr>
          <w:trHeight w:val="20"/>
        </w:trPr>
        <w:tc>
          <w:tcPr>
            <w:tcW w:w="1177" w:type="dxa"/>
            <w:noWrap/>
            <w:vAlign w:val="center"/>
            <w:hideMark/>
          </w:tcPr>
          <w:p w14:paraId="45B83AD2"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058</w:t>
            </w:r>
          </w:p>
        </w:tc>
        <w:tc>
          <w:tcPr>
            <w:tcW w:w="3213" w:type="dxa"/>
            <w:noWrap/>
            <w:vAlign w:val="center"/>
            <w:hideMark/>
          </w:tcPr>
          <w:p w14:paraId="45B83AD3"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Auritz</w:t>
            </w:r>
            <w:proofErr w:type="spellEnd"/>
            <w:r w:rsidRPr="00B144BB">
              <w:rPr>
                <w:rFonts w:ascii="Arial" w:hAnsi="Arial" w:cs="Arial"/>
                <w:sz w:val="22"/>
                <w:szCs w:val="22"/>
              </w:rPr>
              <w:t xml:space="preserve"> / Burguete</w:t>
            </w:r>
          </w:p>
        </w:tc>
        <w:tc>
          <w:tcPr>
            <w:tcW w:w="2551" w:type="dxa"/>
            <w:noWrap/>
            <w:vAlign w:val="center"/>
            <w:hideMark/>
          </w:tcPr>
          <w:p w14:paraId="45B83AD4"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D5"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17</w:t>
            </w:r>
          </w:p>
        </w:tc>
      </w:tr>
      <w:tr w:rsidR="00F522EB" w:rsidRPr="00B144BB" w14:paraId="45B83ADB" w14:textId="77777777" w:rsidTr="009B0C52">
        <w:trPr>
          <w:trHeight w:val="20"/>
        </w:trPr>
        <w:tc>
          <w:tcPr>
            <w:tcW w:w="1177" w:type="dxa"/>
            <w:noWrap/>
            <w:vAlign w:val="center"/>
            <w:hideMark/>
          </w:tcPr>
          <w:p w14:paraId="45B83AD7"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077</w:t>
            </w:r>
          </w:p>
        </w:tc>
        <w:tc>
          <w:tcPr>
            <w:tcW w:w="3213" w:type="dxa"/>
            <w:noWrap/>
            <w:vAlign w:val="center"/>
            <w:hideMark/>
          </w:tcPr>
          <w:p w14:paraId="45B83AD8"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Corella</w:t>
            </w:r>
          </w:p>
        </w:tc>
        <w:tc>
          <w:tcPr>
            <w:tcW w:w="2551" w:type="dxa"/>
            <w:noWrap/>
            <w:vAlign w:val="center"/>
            <w:hideMark/>
          </w:tcPr>
          <w:p w14:paraId="45B83AD9"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DA"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E0" w14:textId="77777777" w:rsidTr="009B0C52">
        <w:trPr>
          <w:trHeight w:val="20"/>
        </w:trPr>
        <w:tc>
          <w:tcPr>
            <w:tcW w:w="1177" w:type="dxa"/>
            <w:noWrap/>
            <w:vAlign w:val="center"/>
            <w:hideMark/>
          </w:tcPr>
          <w:p w14:paraId="45B83ADC"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149</w:t>
            </w:r>
          </w:p>
        </w:tc>
        <w:tc>
          <w:tcPr>
            <w:tcW w:w="3213" w:type="dxa"/>
            <w:noWrap/>
            <w:vAlign w:val="center"/>
            <w:hideMark/>
          </w:tcPr>
          <w:p w14:paraId="45B83ADD"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Leitza</w:t>
            </w:r>
            <w:proofErr w:type="spellEnd"/>
          </w:p>
        </w:tc>
        <w:tc>
          <w:tcPr>
            <w:tcW w:w="2551" w:type="dxa"/>
            <w:noWrap/>
            <w:vAlign w:val="center"/>
            <w:hideMark/>
          </w:tcPr>
          <w:p w14:paraId="45B83ADE"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DF"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E5" w14:textId="77777777" w:rsidTr="009B0C52">
        <w:trPr>
          <w:trHeight w:val="20"/>
        </w:trPr>
        <w:tc>
          <w:tcPr>
            <w:tcW w:w="1177" w:type="dxa"/>
            <w:noWrap/>
            <w:vAlign w:val="center"/>
            <w:hideMark/>
          </w:tcPr>
          <w:p w14:paraId="45B83AE1"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157</w:t>
            </w:r>
          </w:p>
        </w:tc>
        <w:tc>
          <w:tcPr>
            <w:tcW w:w="3213" w:type="dxa"/>
            <w:noWrap/>
            <w:vAlign w:val="center"/>
            <w:hideMark/>
          </w:tcPr>
          <w:p w14:paraId="45B83AE2"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Lodosa</w:t>
            </w:r>
          </w:p>
        </w:tc>
        <w:tc>
          <w:tcPr>
            <w:tcW w:w="2551" w:type="dxa"/>
            <w:noWrap/>
            <w:vAlign w:val="center"/>
            <w:hideMark/>
          </w:tcPr>
          <w:p w14:paraId="45B83AE3"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E4"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EA" w14:textId="77777777" w:rsidTr="009B0C52">
        <w:trPr>
          <w:trHeight w:val="20"/>
        </w:trPr>
        <w:tc>
          <w:tcPr>
            <w:tcW w:w="1177" w:type="dxa"/>
            <w:noWrap/>
            <w:vAlign w:val="center"/>
            <w:hideMark/>
          </w:tcPr>
          <w:p w14:paraId="45B83AE6"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159</w:t>
            </w:r>
          </w:p>
        </w:tc>
        <w:tc>
          <w:tcPr>
            <w:tcW w:w="3213" w:type="dxa"/>
            <w:noWrap/>
            <w:vAlign w:val="center"/>
            <w:hideMark/>
          </w:tcPr>
          <w:p w14:paraId="45B83AE7"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Lumbier</w:t>
            </w:r>
          </w:p>
        </w:tc>
        <w:tc>
          <w:tcPr>
            <w:tcW w:w="2551" w:type="dxa"/>
            <w:noWrap/>
            <w:vAlign w:val="center"/>
            <w:hideMark/>
          </w:tcPr>
          <w:p w14:paraId="45B83AE8"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E9"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16</w:t>
            </w:r>
          </w:p>
        </w:tc>
      </w:tr>
      <w:tr w:rsidR="00F522EB" w:rsidRPr="00B144BB" w14:paraId="45B83AEF" w14:textId="77777777" w:rsidTr="009B0C52">
        <w:trPr>
          <w:trHeight w:val="20"/>
        </w:trPr>
        <w:tc>
          <w:tcPr>
            <w:tcW w:w="1177" w:type="dxa"/>
            <w:noWrap/>
            <w:vAlign w:val="center"/>
            <w:hideMark/>
          </w:tcPr>
          <w:p w14:paraId="45B83AEB"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098</w:t>
            </w:r>
          </w:p>
        </w:tc>
        <w:tc>
          <w:tcPr>
            <w:tcW w:w="3213" w:type="dxa"/>
            <w:noWrap/>
            <w:vAlign w:val="center"/>
            <w:hideMark/>
          </w:tcPr>
          <w:p w14:paraId="45B83AEC"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2551" w:type="dxa"/>
            <w:noWrap/>
            <w:vAlign w:val="center"/>
            <w:hideMark/>
          </w:tcPr>
          <w:p w14:paraId="45B83AED"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EE"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15</w:t>
            </w:r>
          </w:p>
        </w:tc>
      </w:tr>
      <w:tr w:rsidR="00F522EB" w:rsidRPr="00B144BB" w14:paraId="45B83AF4" w14:textId="77777777" w:rsidTr="009B0C52">
        <w:trPr>
          <w:trHeight w:val="20"/>
        </w:trPr>
        <w:tc>
          <w:tcPr>
            <w:tcW w:w="1177" w:type="dxa"/>
            <w:noWrap/>
            <w:vAlign w:val="center"/>
            <w:hideMark/>
          </w:tcPr>
          <w:p w14:paraId="45B83AF0"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169</w:t>
            </w:r>
          </w:p>
        </w:tc>
        <w:tc>
          <w:tcPr>
            <w:tcW w:w="3213" w:type="dxa"/>
            <w:noWrap/>
            <w:vAlign w:val="center"/>
            <w:hideMark/>
          </w:tcPr>
          <w:p w14:paraId="45B83AF1"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Milagro</w:t>
            </w:r>
          </w:p>
        </w:tc>
        <w:tc>
          <w:tcPr>
            <w:tcW w:w="2551" w:type="dxa"/>
            <w:noWrap/>
            <w:vAlign w:val="center"/>
            <w:hideMark/>
          </w:tcPr>
          <w:p w14:paraId="45B83AF2"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F3"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15</w:t>
            </w:r>
          </w:p>
        </w:tc>
      </w:tr>
      <w:tr w:rsidR="00F522EB" w:rsidRPr="00B144BB" w14:paraId="45B83AF9" w14:textId="77777777" w:rsidTr="009B0C52">
        <w:trPr>
          <w:trHeight w:val="20"/>
        </w:trPr>
        <w:tc>
          <w:tcPr>
            <w:tcW w:w="1177" w:type="dxa"/>
            <w:noWrap/>
            <w:vAlign w:val="center"/>
            <w:hideMark/>
          </w:tcPr>
          <w:p w14:paraId="45B83AF5"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029</w:t>
            </w:r>
          </w:p>
        </w:tc>
        <w:tc>
          <w:tcPr>
            <w:tcW w:w="3213" w:type="dxa"/>
            <w:noWrap/>
            <w:vAlign w:val="center"/>
            <w:hideMark/>
          </w:tcPr>
          <w:p w14:paraId="45B83AF6"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Los Arcos</w:t>
            </w:r>
          </w:p>
        </w:tc>
        <w:tc>
          <w:tcPr>
            <w:tcW w:w="2551" w:type="dxa"/>
            <w:noWrap/>
            <w:vAlign w:val="center"/>
            <w:hideMark/>
          </w:tcPr>
          <w:p w14:paraId="45B83AF7"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F8"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14</w:t>
            </w:r>
          </w:p>
        </w:tc>
      </w:tr>
      <w:tr w:rsidR="00F522EB" w:rsidRPr="00B144BB" w14:paraId="45B83AFE" w14:textId="77777777" w:rsidTr="009B0C52">
        <w:trPr>
          <w:trHeight w:val="20"/>
        </w:trPr>
        <w:tc>
          <w:tcPr>
            <w:tcW w:w="1177" w:type="dxa"/>
            <w:noWrap/>
            <w:vAlign w:val="center"/>
            <w:hideMark/>
          </w:tcPr>
          <w:p w14:paraId="45B83AFA"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908</w:t>
            </w:r>
          </w:p>
        </w:tc>
        <w:tc>
          <w:tcPr>
            <w:tcW w:w="3213" w:type="dxa"/>
            <w:noWrap/>
            <w:vAlign w:val="center"/>
            <w:hideMark/>
          </w:tcPr>
          <w:p w14:paraId="45B83AFB"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Lekunberri</w:t>
            </w:r>
            <w:proofErr w:type="spellEnd"/>
          </w:p>
        </w:tc>
        <w:tc>
          <w:tcPr>
            <w:tcW w:w="2551" w:type="dxa"/>
            <w:noWrap/>
            <w:vAlign w:val="center"/>
            <w:hideMark/>
          </w:tcPr>
          <w:p w14:paraId="45B83AFC"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AFD"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14</w:t>
            </w:r>
          </w:p>
        </w:tc>
      </w:tr>
      <w:tr w:rsidR="00F522EB" w:rsidRPr="00B144BB" w14:paraId="45B83B03" w14:textId="77777777" w:rsidTr="009B0C52">
        <w:trPr>
          <w:trHeight w:val="20"/>
        </w:trPr>
        <w:tc>
          <w:tcPr>
            <w:tcW w:w="1177" w:type="dxa"/>
            <w:noWrap/>
            <w:vAlign w:val="center"/>
            <w:hideMark/>
          </w:tcPr>
          <w:p w14:paraId="45B83AFF"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068</w:t>
            </w:r>
          </w:p>
        </w:tc>
        <w:tc>
          <w:tcPr>
            <w:tcW w:w="3213" w:type="dxa"/>
            <w:noWrap/>
            <w:vAlign w:val="center"/>
            <w:hideMark/>
          </w:tcPr>
          <w:p w14:paraId="45B83B00"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Cascante</w:t>
            </w:r>
          </w:p>
        </w:tc>
        <w:tc>
          <w:tcPr>
            <w:tcW w:w="2551" w:type="dxa"/>
            <w:noWrap/>
            <w:vAlign w:val="center"/>
            <w:hideMark/>
          </w:tcPr>
          <w:p w14:paraId="45B83B01"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B02"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14</w:t>
            </w:r>
          </w:p>
        </w:tc>
      </w:tr>
      <w:tr w:rsidR="00F522EB" w:rsidRPr="00B144BB" w14:paraId="45B83B08" w14:textId="77777777" w:rsidTr="009B0C52">
        <w:trPr>
          <w:trHeight w:val="20"/>
        </w:trPr>
        <w:tc>
          <w:tcPr>
            <w:tcW w:w="1177" w:type="dxa"/>
            <w:noWrap/>
            <w:vAlign w:val="center"/>
            <w:hideMark/>
          </w:tcPr>
          <w:p w14:paraId="45B83B04"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065</w:t>
            </w:r>
          </w:p>
        </w:tc>
        <w:tc>
          <w:tcPr>
            <w:tcW w:w="3213" w:type="dxa"/>
            <w:noWrap/>
            <w:vAlign w:val="center"/>
            <w:hideMark/>
          </w:tcPr>
          <w:p w14:paraId="45B83B05"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Caparroso</w:t>
            </w:r>
          </w:p>
        </w:tc>
        <w:tc>
          <w:tcPr>
            <w:tcW w:w="2551" w:type="dxa"/>
            <w:noWrap/>
            <w:vAlign w:val="center"/>
            <w:hideMark/>
          </w:tcPr>
          <w:p w14:paraId="45B83B06"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B07"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B0D" w14:textId="77777777" w:rsidTr="009B0C52">
        <w:trPr>
          <w:trHeight w:val="20"/>
        </w:trPr>
        <w:tc>
          <w:tcPr>
            <w:tcW w:w="1177" w:type="dxa"/>
            <w:noWrap/>
            <w:vAlign w:val="center"/>
            <w:hideMark/>
          </w:tcPr>
          <w:p w14:paraId="45B83B09"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128</w:t>
            </w:r>
          </w:p>
        </w:tc>
        <w:tc>
          <w:tcPr>
            <w:tcW w:w="3213" w:type="dxa"/>
            <w:noWrap/>
            <w:vAlign w:val="center"/>
            <w:hideMark/>
          </w:tcPr>
          <w:p w14:paraId="45B83B0A" w14:textId="77777777" w:rsidR="00BA18F4" w:rsidRPr="00B144BB" w:rsidRDefault="00BA18F4" w:rsidP="009B0C52">
            <w:pPr>
              <w:spacing w:before="20" w:after="20"/>
              <w:rPr>
                <w:rFonts w:ascii="Arial" w:hAnsi="Arial" w:cs="Arial"/>
                <w:sz w:val="22"/>
                <w:szCs w:val="22"/>
              </w:rPr>
            </w:pPr>
            <w:proofErr w:type="spellStart"/>
            <w:r w:rsidRPr="00B144BB">
              <w:rPr>
                <w:rFonts w:ascii="Arial" w:hAnsi="Arial" w:cs="Arial"/>
                <w:sz w:val="22"/>
                <w:szCs w:val="22"/>
              </w:rPr>
              <w:t>Isaba</w:t>
            </w:r>
            <w:proofErr w:type="spellEnd"/>
            <w:r w:rsidRPr="00B144BB">
              <w:rPr>
                <w:rFonts w:ascii="Arial" w:hAnsi="Arial" w:cs="Arial"/>
                <w:sz w:val="22"/>
                <w:szCs w:val="22"/>
              </w:rPr>
              <w:t xml:space="preserve"> / Izaba</w:t>
            </w:r>
          </w:p>
        </w:tc>
        <w:tc>
          <w:tcPr>
            <w:tcW w:w="2551" w:type="dxa"/>
            <w:noWrap/>
            <w:vAlign w:val="center"/>
            <w:hideMark/>
          </w:tcPr>
          <w:p w14:paraId="45B83B0B"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B0C"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12</w:t>
            </w:r>
          </w:p>
        </w:tc>
      </w:tr>
      <w:tr w:rsidR="00F522EB" w:rsidRPr="00B144BB" w14:paraId="45B83B12" w14:textId="77777777" w:rsidTr="009B0C52">
        <w:trPr>
          <w:trHeight w:val="20"/>
        </w:trPr>
        <w:tc>
          <w:tcPr>
            <w:tcW w:w="1177" w:type="dxa"/>
            <w:noWrap/>
            <w:vAlign w:val="center"/>
            <w:hideMark/>
          </w:tcPr>
          <w:p w14:paraId="45B83B0E"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078</w:t>
            </w:r>
          </w:p>
        </w:tc>
        <w:tc>
          <w:tcPr>
            <w:tcW w:w="3213" w:type="dxa"/>
            <w:noWrap/>
            <w:vAlign w:val="center"/>
            <w:hideMark/>
          </w:tcPr>
          <w:p w14:paraId="45B83B0F"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Cortes</w:t>
            </w:r>
          </w:p>
        </w:tc>
        <w:tc>
          <w:tcPr>
            <w:tcW w:w="2551" w:type="dxa"/>
            <w:noWrap/>
            <w:vAlign w:val="center"/>
            <w:hideMark/>
          </w:tcPr>
          <w:p w14:paraId="45B83B10"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B11"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12</w:t>
            </w:r>
          </w:p>
        </w:tc>
      </w:tr>
      <w:tr w:rsidR="00BA18F4" w:rsidRPr="00B144BB" w14:paraId="45B83B17" w14:textId="77777777" w:rsidTr="009B0C52">
        <w:trPr>
          <w:trHeight w:val="20"/>
        </w:trPr>
        <w:tc>
          <w:tcPr>
            <w:tcW w:w="1177" w:type="dxa"/>
            <w:noWrap/>
            <w:vAlign w:val="center"/>
            <w:hideMark/>
          </w:tcPr>
          <w:p w14:paraId="45B83B13"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185</w:t>
            </w:r>
          </w:p>
        </w:tc>
        <w:tc>
          <w:tcPr>
            <w:tcW w:w="3213" w:type="dxa"/>
            <w:noWrap/>
            <w:vAlign w:val="center"/>
            <w:hideMark/>
          </w:tcPr>
          <w:p w14:paraId="45B83B14"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Ochagavía / </w:t>
            </w:r>
            <w:proofErr w:type="spellStart"/>
            <w:r w:rsidRPr="00B144BB">
              <w:rPr>
                <w:rFonts w:ascii="Arial" w:hAnsi="Arial" w:cs="Arial"/>
                <w:sz w:val="22"/>
                <w:szCs w:val="22"/>
              </w:rPr>
              <w:t>Otsagabia</w:t>
            </w:r>
            <w:proofErr w:type="spellEnd"/>
          </w:p>
        </w:tc>
        <w:tc>
          <w:tcPr>
            <w:tcW w:w="2551" w:type="dxa"/>
            <w:noWrap/>
            <w:vAlign w:val="center"/>
            <w:hideMark/>
          </w:tcPr>
          <w:p w14:paraId="45B83B15" w14:textId="77777777" w:rsidR="00BA18F4" w:rsidRPr="00B144BB" w:rsidRDefault="00BA18F4" w:rsidP="009B0C52">
            <w:pPr>
              <w:spacing w:before="20" w:after="20"/>
              <w:rPr>
                <w:rFonts w:ascii="Arial" w:hAnsi="Arial" w:cs="Arial"/>
                <w:sz w:val="22"/>
                <w:szCs w:val="22"/>
              </w:rPr>
            </w:pPr>
            <w:r w:rsidRPr="00B144BB">
              <w:rPr>
                <w:rFonts w:ascii="Arial" w:hAnsi="Arial" w:cs="Arial"/>
                <w:sz w:val="22"/>
                <w:szCs w:val="22"/>
              </w:rPr>
              <w:t xml:space="preserve"> </w:t>
            </w:r>
            <w:proofErr w:type="spellStart"/>
            <w:r w:rsidRPr="00B144BB">
              <w:rPr>
                <w:rFonts w:ascii="Arial" w:hAnsi="Arial" w:cs="Arial"/>
                <w:sz w:val="22"/>
                <w:szCs w:val="22"/>
              </w:rPr>
              <w:t>4.Comarcal</w:t>
            </w:r>
            <w:proofErr w:type="spellEnd"/>
            <w:r w:rsidRPr="00B144BB">
              <w:rPr>
                <w:rFonts w:ascii="Arial" w:hAnsi="Arial" w:cs="Arial"/>
                <w:sz w:val="22"/>
                <w:szCs w:val="22"/>
              </w:rPr>
              <w:t xml:space="preserve"> </w:t>
            </w:r>
          </w:p>
        </w:tc>
        <w:tc>
          <w:tcPr>
            <w:tcW w:w="1701" w:type="dxa"/>
            <w:noWrap/>
            <w:vAlign w:val="center"/>
            <w:hideMark/>
          </w:tcPr>
          <w:p w14:paraId="45B83B16" w14:textId="77777777" w:rsidR="00BA18F4" w:rsidRPr="00B144BB" w:rsidRDefault="00BA18F4" w:rsidP="009B0C52">
            <w:pPr>
              <w:spacing w:before="20" w:after="20"/>
              <w:jc w:val="center"/>
              <w:rPr>
                <w:rFonts w:ascii="Arial" w:hAnsi="Arial" w:cs="Arial"/>
                <w:sz w:val="22"/>
                <w:szCs w:val="22"/>
              </w:rPr>
            </w:pPr>
            <w:r w:rsidRPr="00B144BB">
              <w:rPr>
                <w:rFonts w:ascii="Arial" w:hAnsi="Arial" w:cs="Arial"/>
                <w:sz w:val="22"/>
                <w:szCs w:val="22"/>
              </w:rPr>
              <w:t>10</w:t>
            </w:r>
          </w:p>
        </w:tc>
      </w:tr>
    </w:tbl>
    <w:p w14:paraId="29909CE2" w14:textId="77777777" w:rsidR="007E1DE3" w:rsidRPr="00B144BB" w:rsidRDefault="007E1DE3" w:rsidP="00F337D8">
      <w:pPr>
        <w:pStyle w:val="xdef"/>
        <w:spacing w:after="200" w:line="320" w:lineRule="exact"/>
        <w:ind w:left="0" w:right="0"/>
        <w:jc w:val="left"/>
        <w:rPr>
          <w:rFonts w:ascii="Arial" w:hAnsi="Arial" w:cs="Arial"/>
          <w:sz w:val="22"/>
          <w:szCs w:val="22"/>
        </w:rPr>
      </w:pPr>
    </w:p>
    <w:p w14:paraId="6971D08F" w14:textId="713F56A7" w:rsidR="00F337D8" w:rsidRPr="00B144BB" w:rsidRDefault="003810A0" w:rsidP="00F337D8">
      <w:pPr>
        <w:spacing w:after="200" w:line="320" w:lineRule="exact"/>
        <w:rPr>
          <w:rFonts w:ascii="Arial" w:hAnsi="Arial" w:cs="Arial"/>
          <w:b/>
          <w:caps/>
          <w:sz w:val="22"/>
          <w:szCs w:val="22"/>
        </w:rPr>
      </w:pPr>
      <w:r w:rsidRPr="00B144BB">
        <w:rPr>
          <w:rFonts w:ascii="Arial" w:hAnsi="Arial" w:cs="Arial"/>
          <w:b/>
          <w:caps/>
          <w:sz w:val="22"/>
          <w:szCs w:val="22"/>
        </w:rPr>
        <w:t xml:space="preserve">Anexo IX. </w:t>
      </w:r>
      <w:proofErr w:type="gramStart"/>
      <w:r w:rsidR="009838FD" w:rsidRPr="00B144BB">
        <w:rPr>
          <w:rFonts w:ascii="Arial" w:hAnsi="Arial" w:cs="Arial"/>
          <w:b/>
          <w:sz w:val="22"/>
          <w:szCs w:val="22"/>
        </w:rPr>
        <w:t>Cuantías mínimas a percibir</w:t>
      </w:r>
      <w:proofErr w:type="gramEnd"/>
      <w:r w:rsidR="009838FD" w:rsidRPr="00B144BB">
        <w:rPr>
          <w:rFonts w:ascii="Arial" w:hAnsi="Arial" w:cs="Arial"/>
          <w:b/>
          <w:sz w:val="22"/>
          <w:szCs w:val="22"/>
        </w:rPr>
        <w:t xml:space="preserve"> por municipios y concejos en el año 2022</w:t>
      </w:r>
    </w:p>
    <w:p w14:paraId="45B83B21" w14:textId="4C1A89EF" w:rsidR="003810A0" w:rsidRPr="00B144BB" w:rsidRDefault="009838FD" w:rsidP="00F337D8">
      <w:pPr>
        <w:pStyle w:val="Prrafodelista"/>
        <w:numPr>
          <w:ilvl w:val="0"/>
          <w:numId w:val="43"/>
        </w:numPr>
        <w:spacing w:after="200" w:line="320" w:lineRule="exact"/>
        <w:ind w:left="0" w:firstLine="0"/>
        <w:rPr>
          <w:rFonts w:ascii="Arial" w:hAnsi="Arial" w:cs="Arial"/>
          <w:b/>
          <w:caps/>
          <w:sz w:val="22"/>
          <w:szCs w:val="22"/>
        </w:rPr>
      </w:pPr>
      <w:r w:rsidRPr="00B144BB">
        <w:rPr>
          <w:rFonts w:ascii="Arial" w:hAnsi="Arial" w:cs="Arial"/>
          <w:b/>
          <w:sz w:val="22"/>
          <w:szCs w:val="22"/>
        </w:rPr>
        <w:t>Municipios</w:t>
      </w:r>
    </w:p>
    <w:p w14:paraId="45B83B22" w14:textId="77777777" w:rsidR="003810A0" w:rsidRPr="00B144BB" w:rsidRDefault="003810A0" w:rsidP="00F337D8">
      <w:pPr>
        <w:spacing w:after="200" w:line="320" w:lineRule="exact"/>
        <w:rPr>
          <w:rFonts w:ascii="Arial" w:hAnsi="Arial" w:cs="Arial"/>
          <w:sz w:val="22"/>
          <w:szCs w:val="22"/>
          <w:u w:val="single"/>
        </w:rPr>
      </w:pPr>
    </w:p>
    <w:tbl>
      <w:tblPr>
        <w:tblW w:w="10490" w:type="dxa"/>
        <w:tblInd w:w="-856" w:type="dxa"/>
        <w:tblLayout w:type="fixed"/>
        <w:tblCellMar>
          <w:left w:w="70" w:type="dxa"/>
          <w:right w:w="70" w:type="dxa"/>
        </w:tblCellMar>
        <w:tblLook w:val="04A0" w:firstRow="1" w:lastRow="0" w:firstColumn="1" w:lastColumn="0" w:noHBand="0" w:noVBand="1"/>
      </w:tblPr>
      <w:tblGrid>
        <w:gridCol w:w="709"/>
        <w:gridCol w:w="2410"/>
        <w:gridCol w:w="709"/>
        <w:gridCol w:w="1134"/>
        <w:gridCol w:w="992"/>
        <w:gridCol w:w="851"/>
        <w:gridCol w:w="992"/>
        <w:gridCol w:w="992"/>
        <w:gridCol w:w="567"/>
        <w:gridCol w:w="1134"/>
      </w:tblGrid>
      <w:tr w:rsidR="003810A0" w:rsidRPr="00B144BB" w14:paraId="45B83B2F" w14:textId="77777777" w:rsidTr="009838FD">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83B23" w14:textId="77777777" w:rsidR="003810A0" w:rsidRPr="00B144BB" w:rsidRDefault="003810A0" w:rsidP="009838FD">
            <w:pPr>
              <w:spacing w:before="20" w:after="20"/>
              <w:jc w:val="center"/>
              <w:rPr>
                <w:rFonts w:ascii="Arial" w:hAnsi="Arial" w:cs="Arial"/>
                <w:b/>
                <w:bCs/>
                <w:sz w:val="22"/>
                <w:szCs w:val="22"/>
              </w:rPr>
            </w:pPr>
            <w:r w:rsidRPr="00B144BB">
              <w:rPr>
                <w:rFonts w:ascii="Arial" w:hAnsi="Arial" w:cs="Arial"/>
                <w:b/>
                <w:bCs/>
                <w:sz w:val="22"/>
                <w:szCs w:val="22"/>
              </w:rPr>
              <w:lastRenderedPageBreak/>
              <w:t>Código Entidad</w:t>
            </w:r>
          </w:p>
        </w:tc>
        <w:tc>
          <w:tcPr>
            <w:tcW w:w="2410" w:type="dxa"/>
            <w:tcBorders>
              <w:top w:val="single" w:sz="4" w:space="0" w:color="auto"/>
              <w:left w:val="single" w:sz="4" w:space="0" w:color="auto"/>
              <w:bottom w:val="single" w:sz="4" w:space="0" w:color="auto"/>
              <w:right w:val="nil"/>
            </w:tcBorders>
            <w:shd w:val="clear" w:color="auto" w:fill="auto"/>
            <w:vAlign w:val="center"/>
            <w:hideMark/>
          </w:tcPr>
          <w:p w14:paraId="45B83B24" w14:textId="77777777" w:rsidR="003810A0" w:rsidRPr="00B144BB" w:rsidRDefault="003810A0" w:rsidP="009838FD">
            <w:pPr>
              <w:spacing w:before="20" w:after="20"/>
              <w:jc w:val="center"/>
              <w:rPr>
                <w:rFonts w:ascii="Arial" w:hAnsi="Arial" w:cs="Arial"/>
                <w:b/>
                <w:bCs/>
                <w:sz w:val="22"/>
                <w:szCs w:val="22"/>
              </w:rPr>
            </w:pPr>
            <w:r w:rsidRPr="00B144BB">
              <w:rPr>
                <w:rFonts w:ascii="Arial" w:hAnsi="Arial" w:cs="Arial"/>
                <w:b/>
                <w:bCs/>
                <w:sz w:val="22"/>
                <w:szCs w:val="22"/>
              </w:rPr>
              <w:t>Municipio</w:t>
            </w:r>
          </w:p>
        </w:tc>
        <w:tc>
          <w:tcPr>
            <w:tcW w:w="709"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5B83B25"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Población 01.01.2020 </w:t>
            </w:r>
            <w:r w:rsidRPr="00B144BB">
              <w:rPr>
                <w:rFonts w:ascii="Arial" w:hAnsi="Arial" w:cs="Arial"/>
                <w:bCs/>
                <w:color w:val="000000"/>
                <w:sz w:val="22"/>
                <w:szCs w:val="22"/>
                <w:vertAlign w:val="superscript"/>
              </w:rPr>
              <w:t>(A)</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45B83B26"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FTC 2021 </w:t>
            </w:r>
            <w:r w:rsidRPr="00B144BB">
              <w:rPr>
                <w:rFonts w:ascii="Arial" w:hAnsi="Arial" w:cs="Arial"/>
                <w:bCs/>
                <w:color w:val="000000"/>
                <w:sz w:val="22"/>
                <w:szCs w:val="22"/>
                <w:vertAlign w:val="superscript"/>
              </w:rPr>
              <w:t>(B)</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14:paraId="45B83B27"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Corporativos 2021 </w:t>
            </w:r>
            <w:r w:rsidRPr="00B144BB">
              <w:rPr>
                <w:rFonts w:ascii="Arial" w:hAnsi="Arial" w:cs="Arial"/>
                <w:bCs/>
                <w:color w:val="000000"/>
                <w:sz w:val="22"/>
                <w:szCs w:val="22"/>
                <w:vertAlign w:val="superscript"/>
              </w:rPr>
              <w:t>(C)</w:t>
            </w:r>
          </w:p>
        </w:tc>
        <w:tc>
          <w:tcPr>
            <w:tcW w:w="851" w:type="dxa"/>
            <w:tcBorders>
              <w:top w:val="single" w:sz="4" w:space="0" w:color="808080"/>
              <w:left w:val="nil"/>
              <w:bottom w:val="single" w:sz="4" w:space="0" w:color="808080"/>
              <w:right w:val="single" w:sz="4" w:space="0" w:color="808080"/>
            </w:tcBorders>
            <w:shd w:val="clear" w:color="auto" w:fill="auto"/>
            <w:vAlign w:val="center"/>
            <w:hideMark/>
          </w:tcPr>
          <w:p w14:paraId="45B83B28"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Transportados Educación 2021 </w:t>
            </w:r>
            <w:r w:rsidRPr="00B144BB">
              <w:rPr>
                <w:rFonts w:ascii="Arial" w:hAnsi="Arial" w:cs="Arial"/>
                <w:bCs/>
                <w:color w:val="000000"/>
                <w:sz w:val="22"/>
                <w:szCs w:val="22"/>
                <w:vertAlign w:val="superscript"/>
              </w:rPr>
              <w:t>(D)</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14:paraId="45B83B29"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Capitalidad 2021 </w:t>
            </w:r>
            <w:r w:rsidRPr="00B144BB">
              <w:rPr>
                <w:rFonts w:ascii="Arial" w:hAnsi="Arial" w:cs="Arial"/>
                <w:bCs/>
                <w:color w:val="000000"/>
                <w:sz w:val="22"/>
                <w:szCs w:val="22"/>
                <w:vertAlign w:val="superscript"/>
              </w:rPr>
              <w:t>(E)</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14:paraId="45B83B2A" w14:textId="77777777" w:rsidR="003810A0" w:rsidRPr="00B144BB" w:rsidRDefault="003810A0" w:rsidP="009838FD">
            <w:pPr>
              <w:spacing w:before="20" w:after="20"/>
              <w:jc w:val="center"/>
              <w:rPr>
                <w:rFonts w:ascii="Arial" w:hAnsi="Arial" w:cs="Arial"/>
                <w:b/>
                <w:bCs/>
                <w:color w:val="000000"/>
                <w:sz w:val="22"/>
                <w:szCs w:val="22"/>
              </w:rPr>
            </w:pPr>
            <w:proofErr w:type="gramStart"/>
            <w:r w:rsidRPr="00B144BB">
              <w:rPr>
                <w:rFonts w:ascii="Arial" w:hAnsi="Arial" w:cs="Arial"/>
                <w:b/>
                <w:bCs/>
                <w:color w:val="000000"/>
                <w:sz w:val="22"/>
                <w:szCs w:val="22"/>
              </w:rPr>
              <w:t>Total</w:t>
            </w:r>
            <w:proofErr w:type="gramEnd"/>
            <w:r w:rsidRPr="00B144BB">
              <w:rPr>
                <w:rFonts w:ascii="Arial" w:hAnsi="Arial" w:cs="Arial"/>
                <w:b/>
                <w:bCs/>
                <w:color w:val="000000"/>
                <w:sz w:val="22"/>
                <w:szCs w:val="22"/>
              </w:rPr>
              <w:t xml:space="preserve"> abonado 2021</w:t>
            </w:r>
          </w:p>
          <w:p w14:paraId="45B83B2B" w14:textId="241273DC"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Cs/>
                <w:color w:val="000000"/>
                <w:sz w:val="22"/>
                <w:szCs w:val="22"/>
                <w:vertAlign w:val="superscript"/>
              </w:rPr>
              <w:t>(B) +</w:t>
            </w:r>
            <w:r w:rsidRPr="00B144BB">
              <w:rPr>
                <w:rFonts w:ascii="Arial" w:hAnsi="Arial" w:cs="Arial"/>
                <w:b/>
                <w:bCs/>
                <w:color w:val="000000"/>
                <w:sz w:val="22"/>
                <w:szCs w:val="22"/>
              </w:rPr>
              <w:t xml:space="preserve"> </w:t>
            </w:r>
            <w:r w:rsidRPr="00B144BB">
              <w:rPr>
                <w:rFonts w:ascii="Arial" w:hAnsi="Arial" w:cs="Arial"/>
                <w:bCs/>
                <w:color w:val="000000"/>
                <w:sz w:val="22"/>
                <w:szCs w:val="22"/>
                <w:vertAlign w:val="superscript"/>
              </w:rPr>
              <w:t>(C) + (D) +(E)</w:t>
            </w:r>
          </w:p>
        </w:tc>
        <w:tc>
          <w:tcPr>
            <w:tcW w:w="567" w:type="dxa"/>
            <w:tcBorders>
              <w:top w:val="single" w:sz="4" w:space="0" w:color="808080"/>
              <w:left w:val="nil"/>
              <w:bottom w:val="single" w:sz="4" w:space="0" w:color="808080"/>
              <w:right w:val="single" w:sz="4" w:space="0" w:color="auto"/>
            </w:tcBorders>
            <w:vAlign w:val="center"/>
          </w:tcPr>
          <w:p w14:paraId="45B83B2C"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 </w:t>
            </w:r>
            <w:proofErr w:type="spellStart"/>
            <w:r w:rsidRPr="00B144BB">
              <w:rPr>
                <w:rFonts w:ascii="Arial" w:hAnsi="Arial" w:cs="Arial"/>
                <w:b/>
                <w:bCs/>
                <w:color w:val="000000"/>
                <w:sz w:val="22"/>
                <w:szCs w:val="22"/>
              </w:rPr>
              <w:t>Garan</w:t>
            </w:r>
            <w:proofErr w:type="spellEnd"/>
            <w:r w:rsidRPr="00B144BB">
              <w:rPr>
                <w:rFonts w:ascii="Arial" w:hAnsi="Arial" w:cs="Arial"/>
                <w:b/>
                <w:bCs/>
                <w:color w:val="000000"/>
                <w:sz w:val="22"/>
                <w:szCs w:val="22"/>
              </w:rPr>
              <w:t>- tizado</w:t>
            </w:r>
          </w:p>
          <w:p w14:paraId="45B83B2D"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vertAlign w:val="superscript"/>
              </w:rPr>
              <w:t>(F)</w:t>
            </w:r>
          </w:p>
        </w:tc>
        <w:tc>
          <w:tcPr>
            <w:tcW w:w="1134" w:type="dxa"/>
            <w:tcBorders>
              <w:top w:val="single" w:sz="4" w:space="0" w:color="808080"/>
              <w:left w:val="single" w:sz="4" w:space="0" w:color="auto"/>
              <w:bottom w:val="single" w:sz="4" w:space="0" w:color="808080"/>
              <w:right w:val="single" w:sz="4" w:space="0" w:color="808080"/>
            </w:tcBorders>
            <w:shd w:val="clear" w:color="auto" w:fill="auto"/>
            <w:vAlign w:val="center"/>
            <w:hideMark/>
          </w:tcPr>
          <w:p w14:paraId="45B83B2E"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Garantía 2022</w:t>
            </w:r>
          </w:p>
        </w:tc>
      </w:tr>
      <w:tr w:rsidR="003810A0" w:rsidRPr="00B144BB" w14:paraId="45B83B3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0010000</w:t>
            </w:r>
          </w:p>
        </w:tc>
        <w:tc>
          <w:tcPr>
            <w:tcW w:w="2410" w:type="dxa"/>
            <w:tcBorders>
              <w:top w:val="nil"/>
              <w:left w:val="single" w:sz="4" w:space="0" w:color="auto"/>
              <w:bottom w:val="single" w:sz="4" w:space="0" w:color="auto"/>
              <w:right w:val="nil"/>
            </w:tcBorders>
            <w:shd w:val="clear" w:color="auto" w:fill="auto"/>
            <w:noWrap/>
            <w:vAlign w:val="center"/>
            <w:hideMark/>
          </w:tcPr>
          <w:p w14:paraId="45B83B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Abáigar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w:t>
            </w:r>
          </w:p>
        </w:tc>
        <w:tc>
          <w:tcPr>
            <w:tcW w:w="1134" w:type="dxa"/>
            <w:tcBorders>
              <w:top w:val="nil"/>
              <w:left w:val="nil"/>
              <w:bottom w:val="single" w:sz="4" w:space="0" w:color="808080"/>
              <w:right w:val="single" w:sz="4" w:space="0" w:color="808080"/>
            </w:tcBorders>
            <w:shd w:val="clear" w:color="auto" w:fill="auto"/>
            <w:noWrap/>
            <w:vAlign w:val="center"/>
          </w:tcPr>
          <w:p w14:paraId="45B83B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33.561,06</w:t>
            </w:r>
          </w:p>
        </w:tc>
        <w:tc>
          <w:tcPr>
            <w:tcW w:w="992" w:type="dxa"/>
            <w:tcBorders>
              <w:top w:val="nil"/>
              <w:left w:val="nil"/>
              <w:bottom w:val="single" w:sz="4" w:space="0" w:color="808080"/>
              <w:right w:val="single" w:sz="4" w:space="0" w:color="808080"/>
            </w:tcBorders>
            <w:shd w:val="clear" w:color="auto" w:fill="auto"/>
            <w:noWrap/>
            <w:vAlign w:val="center"/>
          </w:tcPr>
          <w:p w14:paraId="45B83B3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B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3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38.244,14</w:t>
            </w:r>
          </w:p>
        </w:tc>
        <w:tc>
          <w:tcPr>
            <w:tcW w:w="567" w:type="dxa"/>
            <w:tcBorders>
              <w:top w:val="single" w:sz="4" w:space="0" w:color="808080"/>
              <w:left w:val="nil"/>
              <w:bottom w:val="single" w:sz="4" w:space="0" w:color="808080"/>
              <w:right w:val="single" w:sz="4" w:space="0" w:color="auto"/>
            </w:tcBorders>
            <w:vAlign w:val="center"/>
          </w:tcPr>
          <w:p w14:paraId="45B83B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38.244,14</w:t>
            </w:r>
          </w:p>
        </w:tc>
      </w:tr>
      <w:tr w:rsidR="003810A0" w:rsidRPr="00B144BB" w14:paraId="45B83B4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0020000</w:t>
            </w:r>
          </w:p>
        </w:tc>
        <w:tc>
          <w:tcPr>
            <w:tcW w:w="2410" w:type="dxa"/>
            <w:tcBorders>
              <w:top w:val="nil"/>
              <w:left w:val="single" w:sz="4" w:space="0" w:color="auto"/>
              <w:bottom w:val="single" w:sz="4" w:space="0" w:color="auto"/>
              <w:right w:val="nil"/>
            </w:tcBorders>
            <w:shd w:val="clear" w:color="auto" w:fill="auto"/>
            <w:noWrap/>
            <w:vAlign w:val="center"/>
            <w:hideMark/>
          </w:tcPr>
          <w:p w14:paraId="45B83B3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Abárzuza</w:t>
            </w:r>
            <w:proofErr w:type="spellEnd"/>
            <w:r w:rsidRPr="00B144BB">
              <w:rPr>
                <w:rFonts w:ascii="Arial" w:hAnsi="Arial" w:cs="Arial"/>
                <w:sz w:val="22"/>
                <w:szCs w:val="22"/>
              </w:rPr>
              <w:t xml:space="preserve"> / </w:t>
            </w:r>
            <w:proofErr w:type="spellStart"/>
            <w:r w:rsidRPr="00B144BB">
              <w:rPr>
                <w:rFonts w:ascii="Arial" w:hAnsi="Arial" w:cs="Arial"/>
                <w:sz w:val="22"/>
                <w:szCs w:val="22"/>
              </w:rPr>
              <w:t>Abartzuza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544</w:t>
            </w:r>
          </w:p>
        </w:tc>
        <w:tc>
          <w:tcPr>
            <w:tcW w:w="1134" w:type="dxa"/>
            <w:tcBorders>
              <w:top w:val="nil"/>
              <w:left w:val="nil"/>
              <w:bottom w:val="single" w:sz="4" w:space="0" w:color="808080"/>
              <w:right w:val="single" w:sz="4" w:space="0" w:color="808080"/>
            </w:tcBorders>
            <w:shd w:val="clear" w:color="auto" w:fill="auto"/>
            <w:noWrap/>
            <w:vAlign w:val="center"/>
          </w:tcPr>
          <w:p w14:paraId="45B83B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182.462,05</w:t>
            </w:r>
          </w:p>
        </w:tc>
        <w:tc>
          <w:tcPr>
            <w:tcW w:w="992" w:type="dxa"/>
            <w:tcBorders>
              <w:top w:val="nil"/>
              <w:left w:val="nil"/>
              <w:bottom w:val="single" w:sz="4" w:space="0" w:color="808080"/>
              <w:right w:val="single" w:sz="4" w:space="0" w:color="808080"/>
            </w:tcBorders>
            <w:shd w:val="clear" w:color="auto" w:fill="auto"/>
            <w:noWrap/>
            <w:vAlign w:val="center"/>
          </w:tcPr>
          <w:p w14:paraId="45B83B3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12.674,40</w:t>
            </w:r>
          </w:p>
        </w:tc>
        <w:tc>
          <w:tcPr>
            <w:tcW w:w="992" w:type="dxa"/>
            <w:tcBorders>
              <w:top w:val="nil"/>
              <w:left w:val="nil"/>
              <w:bottom w:val="single" w:sz="4" w:space="0" w:color="808080"/>
              <w:right w:val="single" w:sz="4" w:space="0" w:color="808080"/>
            </w:tcBorders>
            <w:shd w:val="clear" w:color="auto" w:fill="auto"/>
            <w:noWrap/>
            <w:vAlign w:val="center"/>
          </w:tcPr>
          <w:p w14:paraId="45B83B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4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212.873,61</w:t>
            </w:r>
          </w:p>
        </w:tc>
        <w:tc>
          <w:tcPr>
            <w:tcW w:w="567" w:type="dxa"/>
            <w:tcBorders>
              <w:top w:val="single" w:sz="4" w:space="0" w:color="808080"/>
              <w:left w:val="nil"/>
              <w:bottom w:val="single" w:sz="4" w:space="0" w:color="808080"/>
              <w:right w:val="single" w:sz="4" w:space="0" w:color="auto"/>
            </w:tcBorders>
            <w:vAlign w:val="center"/>
          </w:tcPr>
          <w:p w14:paraId="45B83B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212.873,61</w:t>
            </w:r>
          </w:p>
        </w:tc>
      </w:tr>
      <w:tr w:rsidR="003810A0" w:rsidRPr="00B144BB" w14:paraId="45B83B5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4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0030000</w:t>
            </w:r>
          </w:p>
        </w:tc>
        <w:tc>
          <w:tcPr>
            <w:tcW w:w="2410" w:type="dxa"/>
            <w:tcBorders>
              <w:top w:val="nil"/>
              <w:left w:val="single" w:sz="4" w:space="0" w:color="auto"/>
              <w:bottom w:val="single" w:sz="4" w:space="0" w:color="auto"/>
              <w:right w:val="nil"/>
            </w:tcBorders>
            <w:shd w:val="clear" w:color="auto" w:fill="auto"/>
            <w:noWrap/>
            <w:vAlign w:val="center"/>
            <w:hideMark/>
          </w:tcPr>
          <w:p w14:paraId="45B83B4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Abaurregaina</w:t>
            </w:r>
            <w:proofErr w:type="spellEnd"/>
            <w:r w:rsidRPr="00B144BB">
              <w:rPr>
                <w:rFonts w:ascii="Arial" w:hAnsi="Arial" w:cs="Arial"/>
                <w:sz w:val="22"/>
                <w:szCs w:val="22"/>
              </w:rPr>
              <w:t xml:space="preserve"> / Abaurrea Alta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127</w:t>
            </w:r>
          </w:p>
        </w:tc>
        <w:tc>
          <w:tcPr>
            <w:tcW w:w="1134" w:type="dxa"/>
            <w:tcBorders>
              <w:top w:val="nil"/>
              <w:left w:val="nil"/>
              <w:bottom w:val="single" w:sz="4" w:space="0" w:color="808080"/>
              <w:right w:val="single" w:sz="4" w:space="0" w:color="808080"/>
            </w:tcBorders>
            <w:shd w:val="clear" w:color="auto" w:fill="auto"/>
            <w:noWrap/>
            <w:vAlign w:val="center"/>
          </w:tcPr>
          <w:p w14:paraId="45B83B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56.043,07</w:t>
            </w:r>
          </w:p>
        </w:tc>
        <w:tc>
          <w:tcPr>
            <w:tcW w:w="992" w:type="dxa"/>
            <w:tcBorders>
              <w:top w:val="nil"/>
              <w:left w:val="nil"/>
              <w:bottom w:val="single" w:sz="4" w:space="0" w:color="808080"/>
              <w:right w:val="single" w:sz="4" w:space="0" w:color="808080"/>
            </w:tcBorders>
            <w:shd w:val="clear" w:color="auto" w:fill="auto"/>
            <w:noWrap/>
            <w:vAlign w:val="center"/>
          </w:tcPr>
          <w:p w14:paraId="45B83B4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B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4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68.104,28</w:t>
            </w:r>
          </w:p>
        </w:tc>
        <w:tc>
          <w:tcPr>
            <w:tcW w:w="567" w:type="dxa"/>
            <w:tcBorders>
              <w:top w:val="single" w:sz="4" w:space="0" w:color="808080"/>
              <w:left w:val="nil"/>
              <w:bottom w:val="single" w:sz="4" w:space="0" w:color="808080"/>
              <w:right w:val="single" w:sz="4" w:space="0" w:color="auto"/>
            </w:tcBorders>
            <w:vAlign w:val="center"/>
          </w:tcPr>
          <w:p w14:paraId="45B83B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68.104,28</w:t>
            </w:r>
          </w:p>
        </w:tc>
      </w:tr>
      <w:tr w:rsidR="003810A0" w:rsidRPr="00B144BB" w14:paraId="45B83B5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5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0040000</w:t>
            </w:r>
          </w:p>
        </w:tc>
        <w:tc>
          <w:tcPr>
            <w:tcW w:w="2410" w:type="dxa"/>
            <w:tcBorders>
              <w:top w:val="nil"/>
              <w:left w:val="single" w:sz="4" w:space="0" w:color="auto"/>
              <w:bottom w:val="single" w:sz="4" w:space="0" w:color="auto"/>
              <w:right w:val="nil"/>
            </w:tcBorders>
            <w:shd w:val="clear" w:color="auto" w:fill="auto"/>
            <w:noWrap/>
            <w:vAlign w:val="center"/>
            <w:hideMark/>
          </w:tcPr>
          <w:p w14:paraId="45B83B5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Abaurrepea</w:t>
            </w:r>
            <w:proofErr w:type="spellEnd"/>
            <w:r w:rsidRPr="00B144BB">
              <w:rPr>
                <w:rFonts w:ascii="Arial" w:hAnsi="Arial" w:cs="Arial"/>
                <w:sz w:val="22"/>
                <w:szCs w:val="22"/>
              </w:rPr>
              <w:t xml:space="preserve"> / Abaurrea Baja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w:t>
            </w:r>
          </w:p>
        </w:tc>
        <w:tc>
          <w:tcPr>
            <w:tcW w:w="1134" w:type="dxa"/>
            <w:tcBorders>
              <w:top w:val="nil"/>
              <w:left w:val="nil"/>
              <w:bottom w:val="single" w:sz="4" w:space="0" w:color="808080"/>
              <w:right w:val="single" w:sz="4" w:space="0" w:color="808080"/>
            </w:tcBorders>
            <w:shd w:val="clear" w:color="auto" w:fill="auto"/>
            <w:noWrap/>
            <w:vAlign w:val="center"/>
          </w:tcPr>
          <w:p w14:paraId="45B83B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18.806,83</w:t>
            </w:r>
          </w:p>
        </w:tc>
        <w:tc>
          <w:tcPr>
            <w:tcW w:w="992" w:type="dxa"/>
            <w:tcBorders>
              <w:top w:val="nil"/>
              <w:left w:val="nil"/>
              <w:bottom w:val="single" w:sz="4" w:space="0" w:color="808080"/>
              <w:right w:val="single" w:sz="4" w:space="0" w:color="808080"/>
            </w:tcBorders>
            <w:shd w:val="clear" w:color="auto" w:fill="auto"/>
            <w:noWrap/>
            <w:vAlign w:val="center"/>
          </w:tcPr>
          <w:p w14:paraId="45B83B5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B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5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23.489,91</w:t>
            </w:r>
          </w:p>
        </w:tc>
        <w:tc>
          <w:tcPr>
            <w:tcW w:w="567" w:type="dxa"/>
            <w:tcBorders>
              <w:top w:val="single" w:sz="4" w:space="0" w:color="808080"/>
              <w:left w:val="nil"/>
              <w:bottom w:val="single" w:sz="4" w:space="0" w:color="808080"/>
              <w:right w:val="single" w:sz="4" w:space="0" w:color="auto"/>
            </w:tcBorders>
            <w:vAlign w:val="center"/>
          </w:tcPr>
          <w:p w14:paraId="45B83B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23.489,91</w:t>
            </w:r>
          </w:p>
        </w:tc>
      </w:tr>
      <w:tr w:rsidR="003810A0" w:rsidRPr="00B144BB" w14:paraId="45B83B6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0050000</w:t>
            </w:r>
          </w:p>
        </w:tc>
        <w:tc>
          <w:tcPr>
            <w:tcW w:w="2410" w:type="dxa"/>
            <w:tcBorders>
              <w:top w:val="nil"/>
              <w:left w:val="single" w:sz="4" w:space="0" w:color="auto"/>
              <w:bottom w:val="single" w:sz="4" w:space="0" w:color="auto"/>
              <w:right w:val="nil"/>
            </w:tcBorders>
            <w:shd w:val="clear" w:color="auto" w:fill="auto"/>
            <w:noWrap/>
            <w:vAlign w:val="center"/>
            <w:hideMark/>
          </w:tcPr>
          <w:p w14:paraId="45B83B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Aberin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5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340</w:t>
            </w:r>
          </w:p>
        </w:tc>
        <w:tc>
          <w:tcPr>
            <w:tcW w:w="1134" w:type="dxa"/>
            <w:tcBorders>
              <w:top w:val="nil"/>
              <w:left w:val="nil"/>
              <w:bottom w:val="single" w:sz="4" w:space="0" w:color="808080"/>
              <w:right w:val="single" w:sz="4" w:space="0" w:color="808080"/>
            </w:tcBorders>
            <w:shd w:val="clear" w:color="auto" w:fill="auto"/>
            <w:noWrap/>
            <w:vAlign w:val="center"/>
          </w:tcPr>
          <w:p w14:paraId="45B83B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121.300,40</w:t>
            </w:r>
          </w:p>
        </w:tc>
        <w:tc>
          <w:tcPr>
            <w:tcW w:w="992" w:type="dxa"/>
            <w:tcBorders>
              <w:top w:val="nil"/>
              <w:left w:val="nil"/>
              <w:bottom w:val="single" w:sz="4" w:space="0" w:color="808080"/>
              <w:right w:val="single" w:sz="4" w:space="0" w:color="808080"/>
            </w:tcBorders>
            <w:shd w:val="clear" w:color="auto" w:fill="auto"/>
            <w:noWrap/>
            <w:vAlign w:val="center"/>
          </w:tcPr>
          <w:p w14:paraId="45B83B6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139.037,56</w:t>
            </w:r>
          </w:p>
        </w:tc>
        <w:tc>
          <w:tcPr>
            <w:tcW w:w="567" w:type="dxa"/>
            <w:tcBorders>
              <w:top w:val="single" w:sz="4" w:space="0" w:color="808080"/>
              <w:left w:val="nil"/>
              <w:bottom w:val="single" w:sz="4" w:space="0" w:color="808080"/>
              <w:right w:val="single" w:sz="4" w:space="0" w:color="auto"/>
            </w:tcBorders>
            <w:vAlign w:val="center"/>
          </w:tcPr>
          <w:p w14:paraId="45B83B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139.037,56</w:t>
            </w:r>
          </w:p>
        </w:tc>
      </w:tr>
      <w:tr w:rsidR="003810A0" w:rsidRPr="00B144BB" w14:paraId="45B83B7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0060000</w:t>
            </w:r>
          </w:p>
        </w:tc>
        <w:tc>
          <w:tcPr>
            <w:tcW w:w="2410" w:type="dxa"/>
            <w:tcBorders>
              <w:top w:val="nil"/>
              <w:left w:val="single" w:sz="4" w:space="0" w:color="auto"/>
              <w:bottom w:val="single" w:sz="4" w:space="0" w:color="auto"/>
              <w:right w:val="nil"/>
            </w:tcBorders>
            <w:shd w:val="clear" w:color="auto" w:fill="auto"/>
            <w:noWrap/>
            <w:vAlign w:val="center"/>
            <w:hideMark/>
          </w:tcPr>
          <w:p w14:paraId="45B83B6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Ablitas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2.484</w:t>
            </w:r>
          </w:p>
        </w:tc>
        <w:tc>
          <w:tcPr>
            <w:tcW w:w="1134" w:type="dxa"/>
            <w:tcBorders>
              <w:top w:val="nil"/>
              <w:left w:val="nil"/>
              <w:bottom w:val="single" w:sz="4" w:space="0" w:color="808080"/>
              <w:right w:val="single" w:sz="4" w:space="0" w:color="808080"/>
            </w:tcBorders>
            <w:shd w:val="clear" w:color="auto" w:fill="auto"/>
            <w:noWrap/>
            <w:vAlign w:val="center"/>
          </w:tcPr>
          <w:p w14:paraId="45B83B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851.450,44</w:t>
            </w:r>
          </w:p>
        </w:tc>
        <w:tc>
          <w:tcPr>
            <w:tcW w:w="992" w:type="dxa"/>
            <w:tcBorders>
              <w:top w:val="nil"/>
              <w:left w:val="nil"/>
              <w:bottom w:val="single" w:sz="4" w:space="0" w:color="808080"/>
              <w:right w:val="single" w:sz="4" w:space="0" w:color="808080"/>
            </w:tcBorders>
            <w:shd w:val="clear" w:color="auto" w:fill="auto"/>
            <w:noWrap/>
            <w:vAlign w:val="center"/>
          </w:tcPr>
          <w:p w14:paraId="45B83B6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B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885.506,02</w:t>
            </w:r>
          </w:p>
        </w:tc>
        <w:tc>
          <w:tcPr>
            <w:tcW w:w="567" w:type="dxa"/>
            <w:tcBorders>
              <w:top w:val="single" w:sz="4" w:space="0" w:color="808080"/>
              <w:left w:val="nil"/>
              <w:bottom w:val="single" w:sz="4" w:space="0" w:color="808080"/>
              <w:right w:val="single" w:sz="4" w:space="0" w:color="auto"/>
            </w:tcBorders>
            <w:vAlign w:val="center"/>
          </w:tcPr>
          <w:p w14:paraId="45B83B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885.506,02</w:t>
            </w:r>
          </w:p>
        </w:tc>
      </w:tr>
      <w:tr w:rsidR="003810A0" w:rsidRPr="00B144BB" w14:paraId="45B83B7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0070000</w:t>
            </w:r>
          </w:p>
        </w:tc>
        <w:tc>
          <w:tcPr>
            <w:tcW w:w="2410" w:type="dxa"/>
            <w:tcBorders>
              <w:top w:val="nil"/>
              <w:left w:val="single" w:sz="4" w:space="0" w:color="auto"/>
              <w:bottom w:val="single" w:sz="4" w:space="0" w:color="auto"/>
              <w:right w:val="nil"/>
            </w:tcBorders>
            <w:shd w:val="clear" w:color="auto" w:fill="auto"/>
            <w:noWrap/>
            <w:vAlign w:val="center"/>
            <w:hideMark/>
          </w:tcPr>
          <w:p w14:paraId="45B83B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Adiós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152</w:t>
            </w:r>
          </w:p>
        </w:tc>
        <w:tc>
          <w:tcPr>
            <w:tcW w:w="1134" w:type="dxa"/>
            <w:tcBorders>
              <w:top w:val="nil"/>
              <w:left w:val="nil"/>
              <w:bottom w:val="single" w:sz="4" w:space="0" w:color="808080"/>
              <w:right w:val="single" w:sz="4" w:space="0" w:color="808080"/>
            </w:tcBorders>
            <w:shd w:val="clear" w:color="auto" w:fill="auto"/>
            <w:noWrap/>
            <w:vAlign w:val="center"/>
          </w:tcPr>
          <w:p w14:paraId="45B83B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59.357,88</w:t>
            </w:r>
          </w:p>
        </w:tc>
        <w:tc>
          <w:tcPr>
            <w:tcW w:w="992" w:type="dxa"/>
            <w:tcBorders>
              <w:top w:val="nil"/>
              <w:left w:val="nil"/>
              <w:bottom w:val="single" w:sz="4" w:space="0" w:color="808080"/>
              <w:right w:val="single" w:sz="4" w:space="0" w:color="808080"/>
            </w:tcBorders>
            <w:shd w:val="clear" w:color="auto" w:fill="auto"/>
            <w:noWrap/>
            <w:vAlign w:val="center"/>
          </w:tcPr>
          <w:p w14:paraId="45B83B7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B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7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71.419,09</w:t>
            </w:r>
          </w:p>
        </w:tc>
        <w:tc>
          <w:tcPr>
            <w:tcW w:w="567" w:type="dxa"/>
            <w:tcBorders>
              <w:top w:val="single" w:sz="4" w:space="0" w:color="808080"/>
              <w:left w:val="nil"/>
              <w:bottom w:val="single" w:sz="4" w:space="0" w:color="808080"/>
              <w:right w:val="single" w:sz="4" w:space="0" w:color="auto"/>
            </w:tcBorders>
            <w:vAlign w:val="center"/>
          </w:tcPr>
          <w:p w14:paraId="45B83B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71.419,09</w:t>
            </w:r>
          </w:p>
        </w:tc>
      </w:tr>
      <w:tr w:rsidR="003810A0" w:rsidRPr="00B144BB" w14:paraId="45B83B8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0080000</w:t>
            </w:r>
          </w:p>
        </w:tc>
        <w:tc>
          <w:tcPr>
            <w:tcW w:w="2410" w:type="dxa"/>
            <w:tcBorders>
              <w:top w:val="nil"/>
              <w:left w:val="single" w:sz="4" w:space="0" w:color="auto"/>
              <w:bottom w:val="single" w:sz="4" w:space="0" w:color="auto"/>
              <w:right w:val="nil"/>
            </w:tcBorders>
            <w:shd w:val="clear" w:color="auto" w:fill="auto"/>
            <w:noWrap/>
            <w:vAlign w:val="center"/>
            <w:hideMark/>
          </w:tcPr>
          <w:p w14:paraId="45B83B7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Aguilar de Codés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w:t>
            </w:r>
          </w:p>
        </w:tc>
        <w:tc>
          <w:tcPr>
            <w:tcW w:w="1134" w:type="dxa"/>
            <w:tcBorders>
              <w:top w:val="nil"/>
              <w:left w:val="nil"/>
              <w:bottom w:val="single" w:sz="4" w:space="0" w:color="808080"/>
              <w:right w:val="single" w:sz="4" w:space="0" w:color="808080"/>
            </w:tcBorders>
            <w:shd w:val="clear" w:color="auto" w:fill="auto"/>
            <w:noWrap/>
            <w:vAlign w:val="center"/>
          </w:tcPr>
          <w:p w14:paraId="45B83B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33.280,94</w:t>
            </w:r>
          </w:p>
        </w:tc>
        <w:tc>
          <w:tcPr>
            <w:tcW w:w="992" w:type="dxa"/>
            <w:tcBorders>
              <w:top w:val="nil"/>
              <w:left w:val="nil"/>
              <w:bottom w:val="single" w:sz="4" w:space="0" w:color="808080"/>
              <w:right w:val="single" w:sz="4" w:space="0" w:color="808080"/>
            </w:tcBorders>
            <w:shd w:val="clear" w:color="auto" w:fill="auto"/>
            <w:noWrap/>
            <w:vAlign w:val="center"/>
          </w:tcPr>
          <w:p w14:paraId="45B83B8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B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37.964,02</w:t>
            </w:r>
          </w:p>
        </w:tc>
        <w:tc>
          <w:tcPr>
            <w:tcW w:w="567" w:type="dxa"/>
            <w:tcBorders>
              <w:top w:val="single" w:sz="4" w:space="0" w:color="808080"/>
              <w:left w:val="nil"/>
              <w:bottom w:val="single" w:sz="4" w:space="0" w:color="808080"/>
              <w:right w:val="single" w:sz="4" w:space="0" w:color="auto"/>
            </w:tcBorders>
            <w:vAlign w:val="center"/>
          </w:tcPr>
          <w:p w14:paraId="45B83B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37.964,02</w:t>
            </w:r>
          </w:p>
        </w:tc>
      </w:tr>
      <w:tr w:rsidR="003810A0" w:rsidRPr="00B144BB" w14:paraId="45B83B9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8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0090000</w:t>
            </w:r>
          </w:p>
        </w:tc>
        <w:tc>
          <w:tcPr>
            <w:tcW w:w="2410" w:type="dxa"/>
            <w:tcBorders>
              <w:top w:val="nil"/>
              <w:left w:val="single" w:sz="4" w:space="0" w:color="auto"/>
              <w:bottom w:val="single" w:sz="4" w:space="0" w:color="auto"/>
              <w:right w:val="nil"/>
            </w:tcBorders>
            <w:shd w:val="clear" w:color="auto" w:fill="auto"/>
            <w:noWrap/>
            <w:vAlign w:val="center"/>
            <w:hideMark/>
          </w:tcPr>
          <w:p w14:paraId="45B83B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Aibar</w:t>
            </w:r>
            <w:proofErr w:type="spellEnd"/>
            <w:r w:rsidRPr="00B144BB">
              <w:rPr>
                <w:rFonts w:ascii="Arial" w:hAnsi="Arial" w:cs="Arial"/>
                <w:sz w:val="22"/>
                <w:szCs w:val="22"/>
              </w:rPr>
              <w:t xml:space="preserve"> / </w:t>
            </w:r>
            <w:proofErr w:type="spellStart"/>
            <w:r w:rsidRPr="00B144BB">
              <w:rPr>
                <w:rFonts w:ascii="Arial" w:hAnsi="Arial" w:cs="Arial"/>
                <w:sz w:val="22"/>
                <w:szCs w:val="22"/>
              </w:rPr>
              <w:t>Oibar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794</w:t>
            </w:r>
          </w:p>
        </w:tc>
        <w:tc>
          <w:tcPr>
            <w:tcW w:w="1134" w:type="dxa"/>
            <w:tcBorders>
              <w:top w:val="nil"/>
              <w:left w:val="nil"/>
              <w:bottom w:val="single" w:sz="4" w:space="0" w:color="808080"/>
              <w:right w:val="single" w:sz="4" w:space="0" w:color="808080"/>
            </w:tcBorders>
            <w:shd w:val="clear" w:color="auto" w:fill="auto"/>
            <w:noWrap/>
            <w:vAlign w:val="center"/>
          </w:tcPr>
          <w:p w14:paraId="45B83B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278.672,16</w:t>
            </w:r>
          </w:p>
        </w:tc>
        <w:tc>
          <w:tcPr>
            <w:tcW w:w="992" w:type="dxa"/>
            <w:tcBorders>
              <w:top w:val="nil"/>
              <w:left w:val="nil"/>
              <w:bottom w:val="single" w:sz="4" w:space="0" w:color="808080"/>
              <w:right w:val="single" w:sz="4" w:space="0" w:color="808080"/>
            </w:tcBorders>
            <w:shd w:val="clear" w:color="auto" w:fill="auto"/>
            <w:noWrap/>
            <w:vAlign w:val="center"/>
          </w:tcPr>
          <w:p w14:paraId="45B83B8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296.409,32</w:t>
            </w:r>
          </w:p>
        </w:tc>
        <w:tc>
          <w:tcPr>
            <w:tcW w:w="567" w:type="dxa"/>
            <w:tcBorders>
              <w:top w:val="single" w:sz="4" w:space="0" w:color="808080"/>
              <w:left w:val="nil"/>
              <w:bottom w:val="single" w:sz="4" w:space="0" w:color="808080"/>
              <w:right w:val="single" w:sz="4" w:space="0" w:color="auto"/>
            </w:tcBorders>
            <w:vAlign w:val="center"/>
          </w:tcPr>
          <w:p w14:paraId="45B83B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296.409,32</w:t>
            </w:r>
          </w:p>
        </w:tc>
      </w:tr>
      <w:tr w:rsidR="003810A0" w:rsidRPr="00B144BB" w14:paraId="45B83B9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0100000</w:t>
            </w:r>
          </w:p>
        </w:tc>
        <w:tc>
          <w:tcPr>
            <w:tcW w:w="2410" w:type="dxa"/>
            <w:tcBorders>
              <w:top w:val="nil"/>
              <w:left w:val="single" w:sz="4" w:space="0" w:color="auto"/>
              <w:bottom w:val="single" w:sz="4" w:space="0" w:color="auto"/>
              <w:right w:val="nil"/>
            </w:tcBorders>
            <w:shd w:val="clear" w:color="auto" w:fill="auto"/>
            <w:noWrap/>
            <w:vAlign w:val="center"/>
            <w:hideMark/>
          </w:tcPr>
          <w:p w14:paraId="45B83B94"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Altsasu</w:t>
            </w:r>
            <w:proofErr w:type="spellEnd"/>
            <w:r w:rsidRPr="00B144BB">
              <w:rPr>
                <w:rFonts w:ascii="Arial" w:hAnsi="Arial" w:cs="Arial"/>
                <w:sz w:val="22"/>
                <w:szCs w:val="22"/>
              </w:rPr>
              <w:t xml:space="preserve"> / Alsasua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7.465</w:t>
            </w:r>
          </w:p>
        </w:tc>
        <w:tc>
          <w:tcPr>
            <w:tcW w:w="1134" w:type="dxa"/>
            <w:tcBorders>
              <w:top w:val="nil"/>
              <w:left w:val="nil"/>
              <w:bottom w:val="single" w:sz="4" w:space="0" w:color="808080"/>
              <w:right w:val="single" w:sz="4" w:space="0" w:color="808080"/>
            </w:tcBorders>
            <w:shd w:val="clear" w:color="auto" w:fill="auto"/>
            <w:noWrap/>
            <w:vAlign w:val="center"/>
          </w:tcPr>
          <w:p w14:paraId="45B83B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2.290.246,53</w:t>
            </w:r>
          </w:p>
        </w:tc>
        <w:tc>
          <w:tcPr>
            <w:tcW w:w="992" w:type="dxa"/>
            <w:tcBorders>
              <w:top w:val="nil"/>
              <w:left w:val="nil"/>
              <w:bottom w:val="single" w:sz="4" w:space="0" w:color="808080"/>
              <w:right w:val="single" w:sz="4" w:space="0" w:color="808080"/>
            </w:tcBorders>
            <w:shd w:val="clear" w:color="auto" w:fill="auto"/>
            <w:noWrap/>
            <w:vAlign w:val="center"/>
          </w:tcPr>
          <w:p w14:paraId="45B83B9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B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9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2.349.134,22</w:t>
            </w:r>
          </w:p>
        </w:tc>
        <w:tc>
          <w:tcPr>
            <w:tcW w:w="567" w:type="dxa"/>
            <w:tcBorders>
              <w:top w:val="single" w:sz="4" w:space="0" w:color="808080"/>
              <w:left w:val="nil"/>
              <w:bottom w:val="single" w:sz="4" w:space="0" w:color="808080"/>
              <w:right w:val="single" w:sz="4" w:space="0" w:color="auto"/>
            </w:tcBorders>
            <w:vAlign w:val="center"/>
          </w:tcPr>
          <w:p w14:paraId="45B83B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2.302.151,54</w:t>
            </w:r>
          </w:p>
        </w:tc>
      </w:tr>
      <w:tr w:rsidR="003810A0" w:rsidRPr="00B144BB" w14:paraId="45B83BA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9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0110000</w:t>
            </w:r>
          </w:p>
        </w:tc>
        <w:tc>
          <w:tcPr>
            <w:tcW w:w="2410" w:type="dxa"/>
            <w:tcBorders>
              <w:top w:val="nil"/>
              <w:left w:val="single" w:sz="4" w:space="0" w:color="auto"/>
              <w:bottom w:val="single" w:sz="4" w:space="0" w:color="auto"/>
              <w:right w:val="nil"/>
            </w:tcBorders>
            <w:shd w:val="clear" w:color="auto" w:fill="auto"/>
            <w:noWrap/>
            <w:vAlign w:val="center"/>
            <w:hideMark/>
          </w:tcPr>
          <w:p w14:paraId="45B83B9F"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874</w:t>
            </w:r>
          </w:p>
        </w:tc>
        <w:tc>
          <w:tcPr>
            <w:tcW w:w="1134" w:type="dxa"/>
            <w:tcBorders>
              <w:top w:val="nil"/>
              <w:left w:val="nil"/>
              <w:bottom w:val="single" w:sz="4" w:space="0" w:color="808080"/>
              <w:right w:val="single" w:sz="4" w:space="0" w:color="808080"/>
            </w:tcBorders>
            <w:shd w:val="clear" w:color="auto" w:fill="auto"/>
            <w:noWrap/>
            <w:vAlign w:val="center"/>
          </w:tcPr>
          <w:p w14:paraId="45B83B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252.271,59</w:t>
            </w:r>
          </w:p>
        </w:tc>
        <w:tc>
          <w:tcPr>
            <w:tcW w:w="992" w:type="dxa"/>
            <w:tcBorders>
              <w:top w:val="nil"/>
              <w:left w:val="nil"/>
              <w:bottom w:val="single" w:sz="4" w:space="0" w:color="808080"/>
              <w:right w:val="single" w:sz="4" w:space="0" w:color="808080"/>
            </w:tcBorders>
            <w:shd w:val="clear" w:color="auto" w:fill="auto"/>
            <w:noWrap/>
            <w:vAlign w:val="center"/>
          </w:tcPr>
          <w:p w14:paraId="45B83BA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A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270.008,75</w:t>
            </w:r>
          </w:p>
        </w:tc>
        <w:tc>
          <w:tcPr>
            <w:tcW w:w="567" w:type="dxa"/>
            <w:tcBorders>
              <w:top w:val="single" w:sz="4" w:space="0" w:color="808080"/>
              <w:left w:val="nil"/>
              <w:bottom w:val="single" w:sz="4" w:space="0" w:color="808080"/>
              <w:right w:val="single" w:sz="4" w:space="0" w:color="auto"/>
            </w:tcBorders>
            <w:vAlign w:val="center"/>
          </w:tcPr>
          <w:p w14:paraId="45B83B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270.008,75</w:t>
            </w:r>
          </w:p>
        </w:tc>
      </w:tr>
      <w:tr w:rsidR="003810A0" w:rsidRPr="00B144BB" w14:paraId="45B83BB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A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0120000</w:t>
            </w:r>
          </w:p>
        </w:tc>
        <w:tc>
          <w:tcPr>
            <w:tcW w:w="2410" w:type="dxa"/>
            <w:tcBorders>
              <w:top w:val="nil"/>
              <w:left w:val="single" w:sz="4" w:space="0" w:color="auto"/>
              <w:bottom w:val="single" w:sz="4" w:space="0" w:color="auto"/>
              <w:right w:val="nil"/>
            </w:tcBorders>
            <w:shd w:val="clear" w:color="auto" w:fill="auto"/>
            <w:noWrap/>
            <w:vAlign w:val="center"/>
            <w:hideMark/>
          </w:tcPr>
          <w:p w14:paraId="45B83BA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960</w:t>
            </w:r>
          </w:p>
        </w:tc>
        <w:tc>
          <w:tcPr>
            <w:tcW w:w="1134" w:type="dxa"/>
            <w:tcBorders>
              <w:top w:val="nil"/>
              <w:left w:val="nil"/>
              <w:bottom w:val="single" w:sz="4" w:space="0" w:color="808080"/>
              <w:right w:val="single" w:sz="4" w:space="0" w:color="808080"/>
            </w:tcBorders>
            <w:shd w:val="clear" w:color="auto" w:fill="auto"/>
            <w:noWrap/>
            <w:vAlign w:val="center"/>
          </w:tcPr>
          <w:p w14:paraId="45B83B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350.384,59</w:t>
            </w:r>
          </w:p>
        </w:tc>
        <w:tc>
          <w:tcPr>
            <w:tcW w:w="992" w:type="dxa"/>
            <w:tcBorders>
              <w:top w:val="nil"/>
              <w:left w:val="nil"/>
              <w:bottom w:val="single" w:sz="4" w:space="0" w:color="808080"/>
              <w:right w:val="single" w:sz="4" w:space="0" w:color="808080"/>
            </w:tcBorders>
            <w:shd w:val="clear" w:color="auto" w:fill="auto"/>
            <w:noWrap/>
            <w:vAlign w:val="center"/>
          </w:tcPr>
          <w:p w14:paraId="45B83BA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B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368.121,75</w:t>
            </w:r>
          </w:p>
        </w:tc>
        <w:tc>
          <w:tcPr>
            <w:tcW w:w="567" w:type="dxa"/>
            <w:tcBorders>
              <w:top w:val="single" w:sz="4" w:space="0" w:color="808080"/>
              <w:left w:val="nil"/>
              <w:bottom w:val="single" w:sz="4" w:space="0" w:color="808080"/>
              <w:right w:val="single" w:sz="4" w:space="0" w:color="auto"/>
            </w:tcBorders>
            <w:vAlign w:val="center"/>
          </w:tcPr>
          <w:p w14:paraId="45B83B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368.121,75</w:t>
            </w:r>
          </w:p>
        </w:tc>
      </w:tr>
      <w:tr w:rsidR="003810A0" w:rsidRPr="00B144BB" w14:paraId="45B83BB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0130000</w:t>
            </w:r>
          </w:p>
        </w:tc>
        <w:tc>
          <w:tcPr>
            <w:tcW w:w="2410" w:type="dxa"/>
            <w:tcBorders>
              <w:top w:val="nil"/>
              <w:left w:val="single" w:sz="4" w:space="0" w:color="auto"/>
              <w:bottom w:val="single" w:sz="4" w:space="0" w:color="auto"/>
              <w:right w:val="nil"/>
            </w:tcBorders>
            <w:shd w:val="clear" w:color="auto" w:fill="auto"/>
            <w:noWrap/>
            <w:vAlign w:val="center"/>
            <w:hideMark/>
          </w:tcPr>
          <w:p w14:paraId="45B83BB5"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B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711</w:t>
            </w:r>
          </w:p>
        </w:tc>
        <w:tc>
          <w:tcPr>
            <w:tcW w:w="1134" w:type="dxa"/>
            <w:tcBorders>
              <w:top w:val="nil"/>
              <w:left w:val="nil"/>
              <w:bottom w:val="single" w:sz="4" w:space="0" w:color="808080"/>
              <w:right w:val="single" w:sz="4" w:space="0" w:color="808080"/>
            </w:tcBorders>
            <w:shd w:val="clear" w:color="auto" w:fill="auto"/>
            <w:noWrap/>
            <w:vAlign w:val="center"/>
          </w:tcPr>
          <w:p w14:paraId="45B83B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224.966,03</w:t>
            </w:r>
          </w:p>
        </w:tc>
        <w:tc>
          <w:tcPr>
            <w:tcW w:w="992" w:type="dxa"/>
            <w:tcBorders>
              <w:top w:val="nil"/>
              <w:left w:val="nil"/>
              <w:bottom w:val="single" w:sz="4" w:space="0" w:color="808080"/>
              <w:right w:val="single" w:sz="4" w:space="0" w:color="808080"/>
            </w:tcBorders>
            <w:shd w:val="clear" w:color="auto" w:fill="auto"/>
            <w:noWrap/>
            <w:vAlign w:val="center"/>
          </w:tcPr>
          <w:p w14:paraId="45B83BB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B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242.703,19</w:t>
            </w:r>
          </w:p>
        </w:tc>
        <w:tc>
          <w:tcPr>
            <w:tcW w:w="567" w:type="dxa"/>
            <w:tcBorders>
              <w:top w:val="single" w:sz="4" w:space="0" w:color="808080"/>
              <w:left w:val="nil"/>
              <w:bottom w:val="single" w:sz="4" w:space="0" w:color="808080"/>
              <w:right w:val="single" w:sz="4" w:space="0" w:color="auto"/>
            </w:tcBorders>
            <w:vAlign w:val="center"/>
          </w:tcPr>
          <w:p w14:paraId="45B83B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242.703,19</w:t>
            </w:r>
          </w:p>
        </w:tc>
      </w:tr>
      <w:tr w:rsidR="003810A0" w:rsidRPr="00B144BB" w14:paraId="45B83BC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0140000</w:t>
            </w:r>
          </w:p>
        </w:tc>
        <w:tc>
          <w:tcPr>
            <w:tcW w:w="2410" w:type="dxa"/>
            <w:tcBorders>
              <w:top w:val="nil"/>
              <w:left w:val="single" w:sz="4" w:space="0" w:color="auto"/>
              <w:bottom w:val="single" w:sz="4" w:space="0" w:color="auto"/>
              <w:right w:val="nil"/>
            </w:tcBorders>
            <w:shd w:val="clear" w:color="auto" w:fill="auto"/>
            <w:noWrap/>
            <w:vAlign w:val="center"/>
            <w:hideMark/>
          </w:tcPr>
          <w:p w14:paraId="45B83BC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Ancín</w:t>
            </w:r>
            <w:proofErr w:type="spellEnd"/>
            <w:r w:rsidRPr="00B144BB">
              <w:rPr>
                <w:rFonts w:ascii="Arial" w:hAnsi="Arial" w:cs="Arial"/>
                <w:sz w:val="22"/>
                <w:szCs w:val="22"/>
              </w:rPr>
              <w:t xml:space="preserve"> / </w:t>
            </w:r>
            <w:proofErr w:type="spellStart"/>
            <w:r w:rsidRPr="00B144BB">
              <w:rPr>
                <w:rFonts w:ascii="Arial" w:hAnsi="Arial" w:cs="Arial"/>
                <w:sz w:val="22"/>
                <w:szCs w:val="22"/>
              </w:rPr>
              <w:t>Antzin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338</w:t>
            </w:r>
          </w:p>
        </w:tc>
        <w:tc>
          <w:tcPr>
            <w:tcW w:w="1134" w:type="dxa"/>
            <w:tcBorders>
              <w:top w:val="nil"/>
              <w:left w:val="nil"/>
              <w:bottom w:val="single" w:sz="4" w:space="0" w:color="808080"/>
              <w:right w:val="single" w:sz="4" w:space="0" w:color="808080"/>
            </w:tcBorders>
            <w:shd w:val="clear" w:color="auto" w:fill="auto"/>
            <w:noWrap/>
            <w:vAlign w:val="center"/>
          </w:tcPr>
          <w:p w14:paraId="45B83B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137.353,48</w:t>
            </w:r>
          </w:p>
        </w:tc>
        <w:tc>
          <w:tcPr>
            <w:tcW w:w="992" w:type="dxa"/>
            <w:tcBorders>
              <w:top w:val="nil"/>
              <w:left w:val="nil"/>
              <w:bottom w:val="single" w:sz="4" w:space="0" w:color="808080"/>
              <w:right w:val="single" w:sz="4" w:space="0" w:color="808080"/>
            </w:tcBorders>
            <w:shd w:val="clear" w:color="auto" w:fill="auto"/>
            <w:noWrap/>
            <w:vAlign w:val="center"/>
          </w:tcPr>
          <w:p w14:paraId="45B83BC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C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155.090,64</w:t>
            </w:r>
          </w:p>
        </w:tc>
        <w:tc>
          <w:tcPr>
            <w:tcW w:w="567" w:type="dxa"/>
            <w:tcBorders>
              <w:top w:val="single" w:sz="4" w:space="0" w:color="808080"/>
              <w:left w:val="nil"/>
              <w:bottom w:val="single" w:sz="4" w:space="0" w:color="808080"/>
              <w:right w:val="single" w:sz="4" w:space="0" w:color="auto"/>
            </w:tcBorders>
            <w:vAlign w:val="center"/>
          </w:tcPr>
          <w:p w14:paraId="45B83B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155.090,64</w:t>
            </w:r>
          </w:p>
        </w:tc>
      </w:tr>
      <w:tr w:rsidR="003810A0" w:rsidRPr="00B144BB" w14:paraId="45B83BD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0150000</w:t>
            </w:r>
          </w:p>
        </w:tc>
        <w:tc>
          <w:tcPr>
            <w:tcW w:w="2410" w:type="dxa"/>
            <w:tcBorders>
              <w:top w:val="nil"/>
              <w:left w:val="single" w:sz="4" w:space="0" w:color="auto"/>
              <w:bottom w:val="single" w:sz="4" w:space="0" w:color="auto"/>
              <w:right w:val="nil"/>
            </w:tcBorders>
            <w:shd w:val="clear" w:color="auto" w:fill="auto"/>
            <w:noWrap/>
            <w:vAlign w:val="center"/>
            <w:hideMark/>
          </w:tcPr>
          <w:p w14:paraId="45B83B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Andosilla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2.784</w:t>
            </w:r>
          </w:p>
        </w:tc>
        <w:tc>
          <w:tcPr>
            <w:tcW w:w="1134" w:type="dxa"/>
            <w:tcBorders>
              <w:top w:val="nil"/>
              <w:left w:val="nil"/>
              <w:bottom w:val="single" w:sz="4" w:space="0" w:color="808080"/>
              <w:right w:val="single" w:sz="4" w:space="0" w:color="808080"/>
            </w:tcBorders>
            <w:shd w:val="clear" w:color="auto" w:fill="auto"/>
            <w:noWrap/>
            <w:vAlign w:val="center"/>
          </w:tcPr>
          <w:p w14:paraId="45B83B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993.615,21</w:t>
            </w:r>
          </w:p>
        </w:tc>
        <w:tc>
          <w:tcPr>
            <w:tcW w:w="992" w:type="dxa"/>
            <w:tcBorders>
              <w:top w:val="nil"/>
              <w:left w:val="nil"/>
              <w:bottom w:val="single" w:sz="4" w:space="0" w:color="808080"/>
              <w:right w:val="single" w:sz="4" w:space="0" w:color="808080"/>
            </w:tcBorders>
            <w:shd w:val="clear" w:color="auto" w:fill="auto"/>
            <w:noWrap/>
            <w:vAlign w:val="center"/>
          </w:tcPr>
          <w:p w14:paraId="45B83BC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B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D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1.027.670,79</w:t>
            </w:r>
          </w:p>
        </w:tc>
        <w:tc>
          <w:tcPr>
            <w:tcW w:w="567" w:type="dxa"/>
            <w:tcBorders>
              <w:top w:val="single" w:sz="4" w:space="0" w:color="808080"/>
              <w:left w:val="nil"/>
              <w:bottom w:val="single" w:sz="4" w:space="0" w:color="808080"/>
              <w:right w:val="single" w:sz="4" w:space="0" w:color="auto"/>
            </w:tcBorders>
            <w:vAlign w:val="center"/>
          </w:tcPr>
          <w:p w14:paraId="45B83B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1.027.670,79</w:t>
            </w:r>
          </w:p>
        </w:tc>
      </w:tr>
      <w:tr w:rsidR="003810A0" w:rsidRPr="00B144BB" w14:paraId="45B83BD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0160000</w:t>
            </w:r>
          </w:p>
        </w:tc>
        <w:tc>
          <w:tcPr>
            <w:tcW w:w="2410" w:type="dxa"/>
            <w:tcBorders>
              <w:top w:val="nil"/>
              <w:left w:val="single" w:sz="4" w:space="0" w:color="auto"/>
              <w:bottom w:val="single" w:sz="4" w:space="0" w:color="auto"/>
              <w:right w:val="nil"/>
            </w:tcBorders>
            <w:shd w:val="clear" w:color="auto" w:fill="auto"/>
            <w:noWrap/>
            <w:vAlign w:val="center"/>
            <w:hideMark/>
          </w:tcPr>
          <w:p w14:paraId="45B83BD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Ansoáin / Antsoain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10.836</w:t>
            </w:r>
          </w:p>
        </w:tc>
        <w:tc>
          <w:tcPr>
            <w:tcW w:w="1134" w:type="dxa"/>
            <w:tcBorders>
              <w:top w:val="nil"/>
              <w:left w:val="nil"/>
              <w:bottom w:val="single" w:sz="4" w:space="0" w:color="808080"/>
              <w:right w:val="single" w:sz="4" w:space="0" w:color="808080"/>
            </w:tcBorders>
            <w:shd w:val="clear" w:color="auto" w:fill="auto"/>
            <w:noWrap/>
            <w:vAlign w:val="center"/>
          </w:tcPr>
          <w:p w14:paraId="45B83B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2.937.408,39</w:t>
            </w:r>
          </w:p>
        </w:tc>
        <w:tc>
          <w:tcPr>
            <w:tcW w:w="992" w:type="dxa"/>
            <w:tcBorders>
              <w:top w:val="nil"/>
              <w:left w:val="nil"/>
              <w:bottom w:val="single" w:sz="4" w:space="0" w:color="808080"/>
              <w:right w:val="single" w:sz="4" w:space="0" w:color="808080"/>
            </w:tcBorders>
            <w:shd w:val="clear" w:color="auto" w:fill="auto"/>
            <w:noWrap/>
            <w:vAlign w:val="center"/>
          </w:tcPr>
          <w:p w14:paraId="45B83BD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B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62.421,42</w:t>
            </w:r>
          </w:p>
        </w:tc>
        <w:tc>
          <w:tcPr>
            <w:tcW w:w="992" w:type="dxa"/>
            <w:tcBorders>
              <w:top w:val="nil"/>
              <w:left w:val="nil"/>
              <w:bottom w:val="single" w:sz="4" w:space="0" w:color="808080"/>
              <w:right w:val="single" w:sz="4" w:space="0" w:color="808080"/>
            </w:tcBorders>
            <w:shd w:val="clear" w:color="auto" w:fill="auto"/>
            <w:noWrap/>
            <w:vAlign w:val="center"/>
          </w:tcPr>
          <w:p w14:paraId="45B83B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D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3.089.935,35</w:t>
            </w:r>
          </w:p>
        </w:tc>
        <w:tc>
          <w:tcPr>
            <w:tcW w:w="567" w:type="dxa"/>
            <w:tcBorders>
              <w:top w:val="single" w:sz="4" w:space="0" w:color="808080"/>
              <w:left w:val="nil"/>
              <w:bottom w:val="single" w:sz="4" w:space="0" w:color="808080"/>
              <w:right w:val="single" w:sz="4" w:space="0" w:color="auto"/>
            </w:tcBorders>
            <w:vAlign w:val="center"/>
          </w:tcPr>
          <w:p w14:paraId="45B83B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3.028.136,64</w:t>
            </w:r>
          </w:p>
        </w:tc>
      </w:tr>
      <w:tr w:rsidR="003810A0" w:rsidRPr="00B144BB" w14:paraId="45B83BE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E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0170000</w:t>
            </w:r>
          </w:p>
        </w:tc>
        <w:tc>
          <w:tcPr>
            <w:tcW w:w="2410" w:type="dxa"/>
            <w:tcBorders>
              <w:top w:val="nil"/>
              <w:left w:val="single" w:sz="4" w:space="0" w:color="auto"/>
              <w:bottom w:val="single" w:sz="4" w:space="0" w:color="auto"/>
              <w:right w:val="nil"/>
            </w:tcBorders>
            <w:shd w:val="clear" w:color="auto" w:fill="auto"/>
            <w:noWrap/>
            <w:vAlign w:val="center"/>
            <w:hideMark/>
          </w:tcPr>
          <w:p w14:paraId="45B83BE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481</w:t>
            </w:r>
          </w:p>
        </w:tc>
        <w:tc>
          <w:tcPr>
            <w:tcW w:w="1134" w:type="dxa"/>
            <w:tcBorders>
              <w:top w:val="nil"/>
              <w:left w:val="nil"/>
              <w:bottom w:val="single" w:sz="4" w:space="0" w:color="808080"/>
              <w:right w:val="single" w:sz="4" w:space="0" w:color="808080"/>
            </w:tcBorders>
            <w:shd w:val="clear" w:color="auto" w:fill="auto"/>
            <w:noWrap/>
            <w:vAlign w:val="center"/>
          </w:tcPr>
          <w:p w14:paraId="45B83B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92.260,84</w:t>
            </w:r>
          </w:p>
        </w:tc>
        <w:tc>
          <w:tcPr>
            <w:tcW w:w="992" w:type="dxa"/>
            <w:tcBorders>
              <w:top w:val="nil"/>
              <w:left w:val="nil"/>
              <w:bottom w:val="single" w:sz="4" w:space="0" w:color="808080"/>
              <w:right w:val="single" w:sz="4" w:space="0" w:color="808080"/>
            </w:tcBorders>
            <w:shd w:val="clear" w:color="auto" w:fill="auto"/>
            <w:noWrap/>
            <w:vAlign w:val="center"/>
          </w:tcPr>
          <w:p w14:paraId="45B83BE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E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E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109.998,00</w:t>
            </w:r>
          </w:p>
        </w:tc>
        <w:tc>
          <w:tcPr>
            <w:tcW w:w="567" w:type="dxa"/>
            <w:tcBorders>
              <w:top w:val="single" w:sz="4" w:space="0" w:color="808080"/>
              <w:left w:val="nil"/>
              <w:bottom w:val="single" w:sz="4" w:space="0" w:color="808080"/>
              <w:right w:val="single" w:sz="4" w:space="0" w:color="auto"/>
            </w:tcBorders>
            <w:vAlign w:val="center"/>
          </w:tcPr>
          <w:p w14:paraId="45B83BE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109.998,00</w:t>
            </w:r>
          </w:p>
        </w:tc>
      </w:tr>
      <w:tr w:rsidR="003810A0" w:rsidRPr="00B144BB" w14:paraId="45B83BF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0180000</w:t>
            </w:r>
          </w:p>
        </w:tc>
        <w:tc>
          <w:tcPr>
            <w:tcW w:w="2410" w:type="dxa"/>
            <w:tcBorders>
              <w:top w:val="nil"/>
              <w:left w:val="single" w:sz="4" w:space="0" w:color="auto"/>
              <w:bottom w:val="single" w:sz="4" w:space="0" w:color="auto"/>
              <w:right w:val="nil"/>
            </w:tcBorders>
            <w:shd w:val="clear" w:color="auto" w:fill="auto"/>
            <w:noWrap/>
            <w:vAlign w:val="center"/>
            <w:hideMark/>
          </w:tcPr>
          <w:p w14:paraId="45B83B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Añorbe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595</w:t>
            </w:r>
          </w:p>
        </w:tc>
        <w:tc>
          <w:tcPr>
            <w:tcW w:w="1134" w:type="dxa"/>
            <w:tcBorders>
              <w:top w:val="nil"/>
              <w:left w:val="nil"/>
              <w:bottom w:val="single" w:sz="4" w:space="0" w:color="808080"/>
              <w:right w:val="single" w:sz="4" w:space="0" w:color="808080"/>
            </w:tcBorders>
            <w:shd w:val="clear" w:color="auto" w:fill="auto"/>
            <w:noWrap/>
            <w:vAlign w:val="center"/>
          </w:tcPr>
          <w:p w14:paraId="45B83B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133.889,15</w:t>
            </w:r>
          </w:p>
        </w:tc>
        <w:tc>
          <w:tcPr>
            <w:tcW w:w="992" w:type="dxa"/>
            <w:tcBorders>
              <w:top w:val="nil"/>
              <w:left w:val="nil"/>
              <w:bottom w:val="single" w:sz="4" w:space="0" w:color="808080"/>
              <w:right w:val="single" w:sz="4" w:space="0" w:color="808080"/>
            </w:tcBorders>
            <w:shd w:val="clear" w:color="auto" w:fill="auto"/>
            <w:noWrap/>
            <w:vAlign w:val="center"/>
          </w:tcPr>
          <w:p w14:paraId="45B83BE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F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F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151.626,31</w:t>
            </w:r>
          </w:p>
        </w:tc>
        <w:tc>
          <w:tcPr>
            <w:tcW w:w="567" w:type="dxa"/>
            <w:tcBorders>
              <w:top w:val="single" w:sz="4" w:space="0" w:color="808080"/>
              <w:left w:val="nil"/>
              <w:bottom w:val="single" w:sz="4" w:space="0" w:color="808080"/>
              <w:right w:val="single" w:sz="4" w:space="0" w:color="auto"/>
            </w:tcBorders>
            <w:vAlign w:val="center"/>
          </w:tcPr>
          <w:p w14:paraId="45B83BF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151.626,31</w:t>
            </w:r>
          </w:p>
        </w:tc>
      </w:tr>
      <w:tr w:rsidR="003810A0" w:rsidRPr="00B144BB" w14:paraId="45B83C0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BF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0190000</w:t>
            </w:r>
          </w:p>
        </w:tc>
        <w:tc>
          <w:tcPr>
            <w:tcW w:w="2410" w:type="dxa"/>
            <w:tcBorders>
              <w:top w:val="nil"/>
              <w:left w:val="single" w:sz="4" w:space="0" w:color="auto"/>
              <w:bottom w:val="single" w:sz="4" w:space="0" w:color="auto"/>
              <w:right w:val="nil"/>
            </w:tcBorders>
            <w:shd w:val="clear" w:color="auto" w:fill="auto"/>
            <w:noWrap/>
            <w:vAlign w:val="center"/>
            <w:hideMark/>
          </w:tcPr>
          <w:p w14:paraId="45B83B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Aoiz / </w:t>
            </w:r>
            <w:proofErr w:type="spellStart"/>
            <w:r w:rsidRPr="00B144BB">
              <w:rPr>
                <w:rFonts w:ascii="Arial" w:hAnsi="Arial" w:cs="Arial"/>
                <w:sz w:val="22"/>
                <w:szCs w:val="22"/>
              </w:rPr>
              <w:t>Agoitz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2.777</w:t>
            </w:r>
          </w:p>
        </w:tc>
        <w:tc>
          <w:tcPr>
            <w:tcW w:w="1134" w:type="dxa"/>
            <w:tcBorders>
              <w:top w:val="nil"/>
              <w:left w:val="nil"/>
              <w:bottom w:val="single" w:sz="4" w:space="0" w:color="808080"/>
              <w:right w:val="single" w:sz="4" w:space="0" w:color="808080"/>
            </w:tcBorders>
            <w:shd w:val="clear" w:color="auto" w:fill="auto"/>
            <w:noWrap/>
            <w:vAlign w:val="center"/>
          </w:tcPr>
          <w:p w14:paraId="45B83B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865.363,27</w:t>
            </w:r>
          </w:p>
        </w:tc>
        <w:tc>
          <w:tcPr>
            <w:tcW w:w="992" w:type="dxa"/>
            <w:tcBorders>
              <w:top w:val="nil"/>
              <w:left w:val="nil"/>
              <w:bottom w:val="single" w:sz="4" w:space="0" w:color="808080"/>
              <w:right w:val="single" w:sz="4" w:space="0" w:color="808080"/>
            </w:tcBorders>
            <w:shd w:val="clear" w:color="auto" w:fill="auto"/>
            <w:noWrap/>
            <w:vAlign w:val="center"/>
          </w:tcPr>
          <w:p w14:paraId="45B83BF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BF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11.723,82</w:t>
            </w:r>
          </w:p>
        </w:tc>
        <w:tc>
          <w:tcPr>
            <w:tcW w:w="992" w:type="dxa"/>
            <w:tcBorders>
              <w:top w:val="nil"/>
              <w:left w:val="nil"/>
              <w:bottom w:val="single" w:sz="4" w:space="0" w:color="808080"/>
              <w:right w:val="single" w:sz="4" w:space="0" w:color="808080"/>
            </w:tcBorders>
            <w:shd w:val="clear" w:color="auto" w:fill="auto"/>
            <w:noWrap/>
            <w:vAlign w:val="center"/>
          </w:tcPr>
          <w:p w14:paraId="45B83B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BF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911.142,67</w:t>
            </w:r>
          </w:p>
        </w:tc>
        <w:tc>
          <w:tcPr>
            <w:tcW w:w="567" w:type="dxa"/>
            <w:tcBorders>
              <w:top w:val="single" w:sz="4" w:space="0" w:color="808080"/>
              <w:left w:val="nil"/>
              <w:bottom w:val="single" w:sz="4" w:space="0" w:color="808080"/>
              <w:right w:val="single" w:sz="4" w:space="0" w:color="auto"/>
            </w:tcBorders>
            <w:vAlign w:val="center"/>
          </w:tcPr>
          <w:p w14:paraId="45B83BF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911.142,67</w:t>
            </w:r>
          </w:p>
        </w:tc>
      </w:tr>
      <w:tr w:rsidR="003810A0" w:rsidRPr="00B144BB" w14:paraId="45B83C0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0200000</w:t>
            </w:r>
          </w:p>
        </w:tc>
        <w:tc>
          <w:tcPr>
            <w:tcW w:w="2410" w:type="dxa"/>
            <w:tcBorders>
              <w:top w:val="nil"/>
              <w:left w:val="single" w:sz="4" w:space="0" w:color="auto"/>
              <w:bottom w:val="single" w:sz="4" w:space="0" w:color="auto"/>
              <w:right w:val="nil"/>
            </w:tcBorders>
            <w:shd w:val="clear" w:color="auto" w:fill="auto"/>
            <w:noWrap/>
            <w:vAlign w:val="center"/>
            <w:hideMark/>
          </w:tcPr>
          <w:p w14:paraId="45B83C0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Araitz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523</w:t>
            </w:r>
          </w:p>
        </w:tc>
        <w:tc>
          <w:tcPr>
            <w:tcW w:w="1134" w:type="dxa"/>
            <w:tcBorders>
              <w:top w:val="nil"/>
              <w:left w:val="nil"/>
              <w:bottom w:val="single" w:sz="4" w:space="0" w:color="808080"/>
              <w:right w:val="single" w:sz="4" w:space="0" w:color="808080"/>
            </w:tcBorders>
            <w:shd w:val="clear" w:color="auto" w:fill="auto"/>
            <w:noWrap/>
            <w:vAlign w:val="center"/>
          </w:tcPr>
          <w:p w14:paraId="45B83C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142.066,35</w:t>
            </w:r>
          </w:p>
        </w:tc>
        <w:tc>
          <w:tcPr>
            <w:tcW w:w="992" w:type="dxa"/>
            <w:tcBorders>
              <w:top w:val="nil"/>
              <w:left w:val="nil"/>
              <w:bottom w:val="single" w:sz="4" w:space="0" w:color="808080"/>
              <w:right w:val="single" w:sz="4" w:space="0" w:color="808080"/>
            </w:tcBorders>
            <w:shd w:val="clear" w:color="auto" w:fill="auto"/>
            <w:noWrap/>
            <w:vAlign w:val="center"/>
          </w:tcPr>
          <w:p w14:paraId="45B83C0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0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0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159.803,51</w:t>
            </w:r>
          </w:p>
        </w:tc>
        <w:tc>
          <w:tcPr>
            <w:tcW w:w="567" w:type="dxa"/>
            <w:tcBorders>
              <w:top w:val="single" w:sz="4" w:space="0" w:color="808080"/>
              <w:left w:val="nil"/>
              <w:bottom w:val="single" w:sz="4" w:space="0" w:color="808080"/>
              <w:right w:val="single" w:sz="4" w:space="0" w:color="auto"/>
            </w:tcBorders>
            <w:vAlign w:val="center"/>
          </w:tcPr>
          <w:p w14:paraId="45B83C0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159.803,51</w:t>
            </w:r>
          </w:p>
        </w:tc>
      </w:tr>
      <w:tr w:rsidR="003810A0" w:rsidRPr="00B144BB" w14:paraId="45B83C1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0210000</w:t>
            </w:r>
          </w:p>
        </w:tc>
        <w:tc>
          <w:tcPr>
            <w:tcW w:w="2410" w:type="dxa"/>
            <w:tcBorders>
              <w:top w:val="nil"/>
              <w:left w:val="single" w:sz="4" w:space="0" w:color="auto"/>
              <w:bottom w:val="single" w:sz="4" w:space="0" w:color="auto"/>
              <w:right w:val="nil"/>
            </w:tcBorders>
            <w:shd w:val="clear" w:color="auto" w:fill="auto"/>
            <w:noWrap/>
            <w:vAlign w:val="center"/>
            <w:hideMark/>
          </w:tcPr>
          <w:p w14:paraId="45B83C0D"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Aranarache</w:t>
            </w:r>
            <w:proofErr w:type="spellEnd"/>
            <w:r w:rsidRPr="00B144BB">
              <w:rPr>
                <w:rFonts w:ascii="Arial" w:hAnsi="Arial" w:cs="Arial"/>
                <w:sz w:val="22"/>
                <w:szCs w:val="22"/>
              </w:rPr>
              <w:t xml:space="preserve"> / </w:t>
            </w:r>
            <w:proofErr w:type="spellStart"/>
            <w:r w:rsidRPr="00B144BB">
              <w:rPr>
                <w:rFonts w:ascii="Arial" w:hAnsi="Arial" w:cs="Arial"/>
                <w:sz w:val="22"/>
                <w:szCs w:val="22"/>
              </w:rPr>
              <w:t>Aranaratxe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0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70</w:t>
            </w:r>
          </w:p>
        </w:tc>
        <w:tc>
          <w:tcPr>
            <w:tcW w:w="1134" w:type="dxa"/>
            <w:tcBorders>
              <w:top w:val="nil"/>
              <w:left w:val="nil"/>
              <w:bottom w:val="single" w:sz="4" w:space="0" w:color="808080"/>
              <w:right w:val="single" w:sz="4" w:space="0" w:color="808080"/>
            </w:tcBorders>
            <w:shd w:val="clear" w:color="auto" w:fill="auto"/>
            <w:noWrap/>
            <w:vAlign w:val="center"/>
          </w:tcPr>
          <w:p w14:paraId="45B83C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33.426,31</w:t>
            </w:r>
          </w:p>
        </w:tc>
        <w:tc>
          <w:tcPr>
            <w:tcW w:w="992" w:type="dxa"/>
            <w:tcBorders>
              <w:top w:val="nil"/>
              <w:left w:val="nil"/>
              <w:bottom w:val="single" w:sz="4" w:space="0" w:color="808080"/>
              <w:right w:val="single" w:sz="4" w:space="0" w:color="808080"/>
            </w:tcBorders>
            <w:shd w:val="clear" w:color="auto" w:fill="auto"/>
            <w:noWrap/>
            <w:vAlign w:val="center"/>
          </w:tcPr>
          <w:p w14:paraId="45B83C1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1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38.109,39</w:t>
            </w:r>
          </w:p>
        </w:tc>
        <w:tc>
          <w:tcPr>
            <w:tcW w:w="567" w:type="dxa"/>
            <w:tcBorders>
              <w:top w:val="single" w:sz="4" w:space="0" w:color="808080"/>
              <w:left w:val="nil"/>
              <w:bottom w:val="single" w:sz="4" w:space="0" w:color="808080"/>
              <w:right w:val="single" w:sz="4" w:space="0" w:color="auto"/>
            </w:tcBorders>
            <w:vAlign w:val="center"/>
          </w:tcPr>
          <w:p w14:paraId="45B83C1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38.109,39</w:t>
            </w:r>
          </w:p>
        </w:tc>
      </w:tr>
      <w:tr w:rsidR="003810A0" w:rsidRPr="00B144BB" w14:paraId="45B83C2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0220000</w:t>
            </w:r>
          </w:p>
        </w:tc>
        <w:tc>
          <w:tcPr>
            <w:tcW w:w="2410" w:type="dxa"/>
            <w:tcBorders>
              <w:top w:val="nil"/>
              <w:left w:val="single" w:sz="4" w:space="0" w:color="auto"/>
              <w:bottom w:val="single" w:sz="4" w:space="0" w:color="auto"/>
              <w:right w:val="nil"/>
            </w:tcBorders>
            <w:shd w:val="clear" w:color="auto" w:fill="auto"/>
            <w:noWrap/>
            <w:vAlign w:val="center"/>
            <w:hideMark/>
          </w:tcPr>
          <w:p w14:paraId="45B83C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1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608</w:t>
            </w:r>
          </w:p>
        </w:tc>
        <w:tc>
          <w:tcPr>
            <w:tcW w:w="1134" w:type="dxa"/>
            <w:tcBorders>
              <w:top w:val="nil"/>
              <w:left w:val="nil"/>
              <w:bottom w:val="single" w:sz="4" w:space="0" w:color="808080"/>
              <w:right w:val="single" w:sz="4" w:space="0" w:color="808080"/>
            </w:tcBorders>
            <w:shd w:val="clear" w:color="auto" w:fill="auto"/>
            <w:noWrap/>
            <w:vAlign w:val="center"/>
          </w:tcPr>
          <w:p w14:paraId="45B83C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144.586,80</w:t>
            </w:r>
          </w:p>
        </w:tc>
        <w:tc>
          <w:tcPr>
            <w:tcW w:w="992" w:type="dxa"/>
            <w:tcBorders>
              <w:top w:val="nil"/>
              <w:left w:val="nil"/>
              <w:bottom w:val="single" w:sz="4" w:space="0" w:color="808080"/>
              <w:right w:val="single" w:sz="4" w:space="0" w:color="808080"/>
            </w:tcBorders>
            <w:shd w:val="clear" w:color="auto" w:fill="auto"/>
            <w:noWrap/>
            <w:vAlign w:val="center"/>
          </w:tcPr>
          <w:p w14:paraId="45B83C1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1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162.323,96</w:t>
            </w:r>
          </w:p>
        </w:tc>
        <w:tc>
          <w:tcPr>
            <w:tcW w:w="567" w:type="dxa"/>
            <w:tcBorders>
              <w:top w:val="single" w:sz="4" w:space="0" w:color="808080"/>
              <w:left w:val="nil"/>
              <w:bottom w:val="single" w:sz="4" w:space="0" w:color="808080"/>
              <w:right w:val="single" w:sz="4" w:space="0" w:color="auto"/>
            </w:tcBorders>
            <w:vAlign w:val="center"/>
          </w:tcPr>
          <w:p w14:paraId="45B83C1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162.323,96</w:t>
            </w:r>
          </w:p>
        </w:tc>
      </w:tr>
      <w:tr w:rsidR="003810A0" w:rsidRPr="00B144BB" w14:paraId="45B83C2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0230000</w:t>
            </w:r>
          </w:p>
        </w:tc>
        <w:tc>
          <w:tcPr>
            <w:tcW w:w="2410" w:type="dxa"/>
            <w:tcBorders>
              <w:top w:val="nil"/>
              <w:left w:val="single" w:sz="4" w:space="0" w:color="auto"/>
              <w:bottom w:val="single" w:sz="4" w:space="0" w:color="auto"/>
              <w:right w:val="nil"/>
            </w:tcBorders>
            <w:shd w:val="clear" w:color="auto" w:fill="auto"/>
            <w:noWrap/>
            <w:vAlign w:val="center"/>
            <w:hideMark/>
          </w:tcPr>
          <w:p w14:paraId="45B83C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Aranguren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11.306</w:t>
            </w:r>
          </w:p>
        </w:tc>
        <w:tc>
          <w:tcPr>
            <w:tcW w:w="1134" w:type="dxa"/>
            <w:tcBorders>
              <w:top w:val="nil"/>
              <w:left w:val="nil"/>
              <w:bottom w:val="single" w:sz="4" w:space="0" w:color="808080"/>
              <w:right w:val="single" w:sz="4" w:space="0" w:color="808080"/>
            </w:tcBorders>
            <w:shd w:val="clear" w:color="auto" w:fill="auto"/>
            <w:noWrap/>
            <w:vAlign w:val="center"/>
          </w:tcPr>
          <w:p w14:paraId="45B83C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2.366.693,43</w:t>
            </w:r>
          </w:p>
        </w:tc>
        <w:tc>
          <w:tcPr>
            <w:tcW w:w="992" w:type="dxa"/>
            <w:tcBorders>
              <w:top w:val="nil"/>
              <w:left w:val="nil"/>
              <w:bottom w:val="single" w:sz="4" w:space="0" w:color="808080"/>
              <w:right w:val="single" w:sz="4" w:space="0" w:color="808080"/>
            </w:tcBorders>
            <w:shd w:val="clear" w:color="auto" w:fill="auto"/>
            <w:noWrap/>
            <w:vAlign w:val="center"/>
          </w:tcPr>
          <w:p w14:paraId="45B83C2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C2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10.773,24</w:t>
            </w:r>
          </w:p>
        </w:tc>
        <w:tc>
          <w:tcPr>
            <w:tcW w:w="992" w:type="dxa"/>
            <w:tcBorders>
              <w:top w:val="nil"/>
              <w:left w:val="nil"/>
              <w:bottom w:val="single" w:sz="4" w:space="0" w:color="808080"/>
              <w:right w:val="single" w:sz="4" w:space="0" w:color="808080"/>
            </w:tcBorders>
            <w:shd w:val="clear" w:color="auto" w:fill="auto"/>
            <w:noWrap/>
            <w:vAlign w:val="center"/>
          </w:tcPr>
          <w:p w14:paraId="45B83C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2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2.467.572,21</w:t>
            </w:r>
          </w:p>
        </w:tc>
        <w:tc>
          <w:tcPr>
            <w:tcW w:w="567" w:type="dxa"/>
            <w:tcBorders>
              <w:top w:val="single" w:sz="4" w:space="0" w:color="808080"/>
              <w:left w:val="nil"/>
              <w:bottom w:val="single" w:sz="4" w:space="0" w:color="808080"/>
              <w:right w:val="single" w:sz="4" w:space="0" w:color="auto"/>
            </w:tcBorders>
            <w:vAlign w:val="center"/>
          </w:tcPr>
          <w:p w14:paraId="45B83C2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2.418.220,76</w:t>
            </w:r>
          </w:p>
        </w:tc>
      </w:tr>
      <w:tr w:rsidR="003810A0" w:rsidRPr="00B144BB" w14:paraId="45B83C3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0240000</w:t>
            </w:r>
          </w:p>
        </w:tc>
        <w:tc>
          <w:tcPr>
            <w:tcW w:w="2410" w:type="dxa"/>
            <w:tcBorders>
              <w:top w:val="nil"/>
              <w:left w:val="single" w:sz="4" w:space="0" w:color="auto"/>
              <w:bottom w:val="single" w:sz="4" w:space="0" w:color="auto"/>
              <w:right w:val="nil"/>
            </w:tcBorders>
            <w:shd w:val="clear" w:color="auto" w:fill="auto"/>
            <w:noWrap/>
            <w:vAlign w:val="center"/>
            <w:hideMark/>
          </w:tcPr>
          <w:p w14:paraId="45B83C2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116</w:t>
            </w:r>
          </w:p>
        </w:tc>
        <w:tc>
          <w:tcPr>
            <w:tcW w:w="1134" w:type="dxa"/>
            <w:tcBorders>
              <w:top w:val="nil"/>
              <w:left w:val="nil"/>
              <w:bottom w:val="single" w:sz="4" w:space="0" w:color="808080"/>
              <w:right w:val="single" w:sz="4" w:space="0" w:color="808080"/>
            </w:tcBorders>
            <w:shd w:val="clear" w:color="auto" w:fill="auto"/>
            <w:noWrap/>
            <w:vAlign w:val="center"/>
          </w:tcPr>
          <w:p w14:paraId="45B83C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38.526,20</w:t>
            </w:r>
          </w:p>
        </w:tc>
        <w:tc>
          <w:tcPr>
            <w:tcW w:w="992" w:type="dxa"/>
            <w:tcBorders>
              <w:top w:val="nil"/>
              <w:left w:val="nil"/>
              <w:bottom w:val="single" w:sz="4" w:space="0" w:color="808080"/>
              <w:right w:val="single" w:sz="4" w:space="0" w:color="808080"/>
            </w:tcBorders>
            <w:shd w:val="clear" w:color="auto" w:fill="auto"/>
            <w:noWrap/>
            <w:vAlign w:val="center"/>
          </w:tcPr>
          <w:p w14:paraId="45B83C3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3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50.587,41</w:t>
            </w:r>
          </w:p>
        </w:tc>
        <w:tc>
          <w:tcPr>
            <w:tcW w:w="567" w:type="dxa"/>
            <w:tcBorders>
              <w:top w:val="single" w:sz="4" w:space="0" w:color="808080"/>
              <w:left w:val="nil"/>
              <w:bottom w:val="single" w:sz="4" w:space="0" w:color="808080"/>
              <w:right w:val="single" w:sz="4" w:space="0" w:color="auto"/>
            </w:tcBorders>
            <w:vAlign w:val="center"/>
          </w:tcPr>
          <w:p w14:paraId="45B83C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50.587,41</w:t>
            </w:r>
          </w:p>
        </w:tc>
      </w:tr>
      <w:tr w:rsidR="003810A0" w:rsidRPr="00B144BB" w14:paraId="45B83C4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0250000</w:t>
            </w:r>
          </w:p>
        </w:tc>
        <w:tc>
          <w:tcPr>
            <w:tcW w:w="2410" w:type="dxa"/>
            <w:tcBorders>
              <w:top w:val="nil"/>
              <w:left w:val="single" w:sz="4" w:space="0" w:color="auto"/>
              <w:bottom w:val="single" w:sz="4" w:space="0" w:color="auto"/>
              <w:right w:val="nil"/>
            </w:tcBorders>
            <w:shd w:val="clear" w:color="auto" w:fill="auto"/>
            <w:noWrap/>
            <w:vAlign w:val="center"/>
            <w:hideMark/>
          </w:tcPr>
          <w:p w14:paraId="45B83C3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962</w:t>
            </w:r>
          </w:p>
        </w:tc>
        <w:tc>
          <w:tcPr>
            <w:tcW w:w="1134" w:type="dxa"/>
            <w:tcBorders>
              <w:top w:val="nil"/>
              <w:left w:val="nil"/>
              <w:bottom w:val="single" w:sz="4" w:space="0" w:color="808080"/>
              <w:right w:val="single" w:sz="4" w:space="0" w:color="808080"/>
            </w:tcBorders>
            <w:shd w:val="clear" w:color="auto" w:fill="auto"/>
            <w:noWrap/>
            <w:vAlign w:val="center"/>
          </w:tcPr>
          <w:p w14:paraId="45B83C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246.689,35</w:t>
            </w:r>
          </w:p>
        </w:tc>
        <w:tc>
          <w:tcPr>
            <w:tcW w:w="992" w:type="dxa"/>
            <w:tcBorders>
              <w:top w:val="nil"/>
              <w:left w:val="nil"/>
              <w:bottom w:val="single" w:sz="4" w:space="0" w:color="808080"/>
              <w:right w:val="single" w:sz="4" w:space="0" w:color="808080"/>
            </w:tcBorders>
            <w:shd w:val="clear" w:color="auto" w:fill="auto"/>
            <w:noWrap/>
            <w:vAlign w:val="center"/>
          </w:tcPr>
          <w:p w14:paraId="45B83C3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3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264.426,51</w:t>
            </w:r>
          </w:p>
        </w:tc>
        <w:tc>
          <w:tcPr>
            <w:tcW w:w="567" w:type="dxa"/>
            <w:tcBorders>
              <w:top w:val="single" w:sz="4" w:space="0" w:color="808080"/>
              <w:left w:val="nil"/>
              <w:bottom w:val="single" w:sz="4" w:space="0" w:color="808080"/>
              <w:right w:val="single" w:sz="4" w:space="0" w:color="auto"/>
            </w:tcBorders>
            <w:vAlign w:val="center"/>
          </w:tcPr>
          <w:p w14:paraId="45B83C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264.426,51</w:t>
            </w:r>
          </w:p>
        </w:tc>
      </w:tr>
      <w:tr w:rsidR="003810A0" w:rsidRPr="00B144BB" w14:paraId="45B83C4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0260000</w:t>
            </w:r>
          </w:p>
        </w:tc>
        <w:tc>
          <w:tcPr>
            <w:tcW w:w="2410" w:type="dxa"/>
            <w:tcBorders>
              <w:top w:val="nil"/>
              <w:left w:val="single" w:sz="4" w:space="0" w:color="auto"/>
              <w:bottom w:val="single" w:sz="4" w:space="0" w:color="auto"/>
              <w:right w:val="nil"/>
            </w:tcBorders>
            <w:shd w:val="clear" w:color="auto" w:fill="auto"/>
            <w:noWrap/>
            <w:vAlign w:val="center"/>
            <w:hideMark/>
          </w:tcPr>
          <w:p w14:paraId="45B83C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147</w:t>
            </w:r>
          </w:p>
        </w:tc>
        <w:tc>
          <w:tcPr>
            <w:tcW w:w="1134" w:type="dxa"/>
            <w:tcBorders>
              <w:top w:val="nil"/>
              <w:left w:val="nil"/>
              <w:bottom w:val="single" w:sz="4" w:space="0" w:color="808080"/>
              <w:right w:val="single" w:sz="4" w:space="0" w:color="808080"/>
            </w:tcBorders>
            <w:shd w:val="clear" w:color="auto" w:fill="auto"/>
            <w:noWrap/>
            <w:vAlign w:val="center"/>
          </w:tcPr>
          <w:p w14:paraId="45B83C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60.121,15</w:t>
            </w:r>
          </w:p>
        </w:tc>
        <w:tc>
          <w:tcPr>
            <w:tcW w:w="992" w:type="dxa"/>
            <w:tcBorders>
              <w:top w:val="nil"/>
              <w:left w:val="nil"/>
              <w:bottom w:val="single" w:sz="4" w:space="0" w:color="808080"/>
              <w:right w:val="single" w:sz="4" w:space="0" w:color="808080"/>
            </w:tcBorders>
            <w:shd w:val="clear" w:color="auto" w:fill="auto"/>
            <w:noWrap/>
            <w:vAlign w:val="center"/>
          </w:tcPr>
          <w:p w14:paraId="45B83C4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4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4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72.182,36</w:t>
            </w:r>
          </w:p>
        </w:tc>
        <w:tc>
          <w:tcPr>
            <w:tcW w:w="567" w:type="dxa"/>
            <w:tcBorders>
              <w:top w:val="single" w:sz="4" w:space="0" w:color="808080"/>
              <w:left w:val="nil"/>
              <w:bottom w:val="single" w:sz="4" w:space="0" w:color="808080"/>
              <w:right w:val="single" w:sz="4" w:space="0" w:color="auto"/>
            </w:tcBorders>
            <w:vAlign w:val="center"/>
          </w:tcPr>
          <w:p w14:paraId="45B83C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72.182,36</w:t>
            </w:r>
          </w:p>
        </w:tc>
      </w:tr>
      <w:tr w:rsidR="003810A0" w:rsidRPr="00B144BB" w14:paraId="45B83C5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4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0270000</w:t>
            </w:r>
          </w:p>
        </w:tc>
        <w:tc>
          <w:tcPr>
            <w:tcW w:w="2410" w:type="dxa"/>
            <w:tcBorders>
              <w:top w:val="nil"/>
              <w:left w:val="single" w:sz="4" w:space="0" w:color="auto"/>
              <w:bottom w:val="single" w:sz="4" w:space="0" w:color="auto"/>
              <w:right w:val="nil"/>
            </w:tcBorders>
            <w:shd w:val="clear" w:color="auto" w:fill="auto"/>
            <w:noWrap/>
            <w:vAlign w:val="center"/>
            <w:hideMark/>
          </w:tcPr>
          <w:p w14:paraId="45B83C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Arbizu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1.109</w:t>
            </w:r>
          </w:p>
        </w:tc>
        <w:tc>
          <w:tcPr>
            <w:tcW w:w="1134" w:type="dxa"/>
            <w:tcBorders>
              <w:top w:val="nil"/>
              <w:left w:val="nil"/>
              <w:bottom w:val="single" w:sz="4" w:space="0" w:color="808080"/>
              <w:right w:val="single" w:sz="4" w:space="0" w:color="808080"/>
            </w:tcBorders>
            <w:shd w:val="clear" w:color="auto" w:fill="auto"/>
            <w:noWrap/>
            <w:vAlign w:val="center"/>
          </w:tcPr>
          <w:p w14:paraId="45B83C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357.464,38</w:t>
            </w:r>
          </w:p>
        </w:tc>
        <w:tc>
          <w:tcPr>
            <w:tcW w:w="992" w:type="dxa"/>
            <w:tcBorders>
              <w:top w:val="nil"/>
              <w:left w:val="nil"/>
              <w:bottom w:val="single" w:sz="4" w:space="0" w:color="808080"/>
              <w:right w:val="single" w:sz="4" w:space="0" w:color="808080"/>
            </w:tcBorders>
            <w:shd w:val="clear" w:color="auto" w:fill="auto"/>
            <w:noWrap/>
            <w:vAlign w:val="center"/>
          </w:tcPr>
          <w:p w14:paraId="45B83C5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5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5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378.749,40</w:t>
            </w:r>
          </w:p>
        </w:tc>
        <w:tc>
          <w:tcPr>
            <w:tcW w:w="567" w:type="dxa"/>
            <w:tcBorders>
              <w:top w:val="single" w:sz="4" w:space="0" w:color="808080"/>
              <w:left w:val="nil"/>
              <w:bottom w:val="single" w:sz="4" w:space="0" w:color="808080"/>
              <w:right w:val="single" w:sz="4" w:space="0" w:color="auto"/>
            </w:tcBorders>
            <w:vAlign w:val="center"/>
          </w:tcPr>
          <w:p w14:paraId="45B83C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378.749,40</w:t>
            </w:r>
          </w:p>
        </w:tc>
      </w:tr>
      <w:tr w:rsidR="003810A0" w:rsidRPr="00B144BB" w14:paraId="45B83C6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0280000</w:t>
            </w:r>
          </w:p>
        </w:tc>
        <w:tc>
          <w:tcPr>
            <w:tcW w:w="2410" w:type="dxa"/>
            <w:tcBorders>
              <w:top w:val="nil"/>
              <w:left w:val="single" w:sz="4" w:space="0" w:color="auto"/>
              <w:bottom w:val="single" w:sz="4" w:space="0" w:color="auto"/>
              <w:right w:val="nil"/>
            </w:tcBorders>
            <w:shd w:val="clear" w:color="auto" w:fill="auto"/>
            <w:noWrap/>
            <w:vAlign w:val="center"/>
            <w:hideMark/>
          </w:tcPr>
          <w:p w14:paraId="45B83C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262</w:t>
            </w:r>
          </w:p>
        </w:tc>
        <w:tc>
          <w:tcPr>
            <w:tcW w:w="1134" w:type="dxa"/>
            <w:tcBorders>
              <w:top w:val="nil"/>
              <w:left w:val="nil"/>
              <w:bottom w:val="single" w:sz="4" w:space="0" w:color="808080"/>
              <w:right w:val="single" w:sz="4" w:space="0" w:color="808080"/>
            </w:tcBorders>
            <w:shd w:val="clear" w:color="auto" w:fill="auto"/>
            <w:noWrap/>
            <w:vAlign w:val="center"/>
          </w:tcPr>
          <w:p w14:paraId="45B83C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118.485,34</w:t>
            </w:r>
          </w:p>
        </w:tc>
        <w:tc>
          <w:tcPr>
            <w:tcW w:w="992" w:type="dxa"/>
            <w:tcBorders>
              <w:top w:val="nil"/>
              <w:left w:val="nil"/>
              <w:bottom w:val="single" w:sz="4" w:space="0" w:color="808080"/>
              <w:right w:val="single" w:sz="4" w:space="0" w:color="808080"/>
            </w:tcBorders>
            <w:shd w:val="clear" w:color="auto" w:fill="auto"/>
            <w:noWrap/>
            <w:vAlign w:val="center"/>
          </w:tcPr>
          <w:p w14:paraId="45B83C5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5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6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136.222,50</w:t>
            </w:r>
          </w:p>
        </w:tc>
        <w:tc>
          <w:tcPr>
            <w:tcW w:w="567" w:type="dxa"/>
            <w:tcBorders>
              <w:top w:val="single" w:sz="4" w:space="0" w:color="808080"/>
              <w:left w:val="nil"/>
              <w:bottom w:val="single" w:sz="4" w:space="0" w:color="808080"/>
              <w:right w:val="single" w:sz="4" w:space="0" w:color="auto"/>
            </w:tcBorders>
            <w:vAlign w:val="center"/>
          </w:tcPr>
          <w:p w14:paraId="45B83C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136.222,50</w:t>
            </w:r>
          </w:p>
        </w:tc>
      </w:tr>
      <w:tr w:rsidR="003810A0" w:rsidRPr="00B144BB" w14:paraId="45B83C6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0290000</w:t>
            </w:r>
          </w:p>
        </w:tc>
        <w:tc>
          <w:tcPr>
            <w:tcW w:w="2410" w:type="dxa"/>
            <w:tcBorders>
              <w:top w:val="nil"/>
              <w:left w:val="single" w:sz="4" w:space="0" w:color="auto"/>
              <w:bottom w:val="single" w:sz="4" w:space="0" w:color="auto"/>
              <w:right w:val="nil"/>
            </w:tcBorders>
            <w:shd w:val="clear" w:color="auto" w:fill="auto"/>
            <w:noWrap/>
            <w:vAlign w:val="center"/>
            <w:hideMark/>
          </w:tcPr>
          <w:p w14:paraId="45B83C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Los Arcos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6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1.127</w:t>
            </w:r>
          </w:p>
        </w:tc>
        <w:tc>
          <w:tcPr>
            <w:tcW w:w="1134" w:type="dxa"/>
            <w:tcBorders>
              <w:top w:val="nil"/>
              <w:left w:val="nil"/>
              <w:bottom w:val="single" w:sz="4" w:space="0" w:color="808080"/>
              <w:right w:val="single" w:sz="4" w:space="0" w:color="808080"/>
            </w:tcBorders>
            <w:shd w:val="clear" w:color="auto" w:fill="auto"/>
            <w:noWrap/>
            <w:vAlign w:val="center"/>
          </w:tcPr>
          <w:p w14:paraId="45B83C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377.665,84</w:t>
            </w:r>
          </w:p>
        </w:tc>
        <w:tc>
          <w:tcPr>
            <w:tcW w:w="992" w:type="dxa"/>
            <w:tcBorders>
              <w:top w:val="nil"/>
              <w:left w:val="nil"/>
              <w:bottom w:val="single" w:sz="4" w:space="0" w:color="808080"/>
              <w:right w:val="single" w:sz="4" w:space="0" w:color="808080"/>
            </w:tcBorders>
            <w:shd w:val="clear" w:color="auto" w:fill="auto"/>
            <w:noWrap/>
            <w:vAlign w:val="center"/>
          </w:tcPr>
          <w:p w14:paraId="45B83C6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6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12.674,40</w:t>
            </w:r>
          </w:p>
        </w:tc>
        <w:tc>
          <w:tcPr>
            <w:tcW w:w="992" w:type="dxa"/>
            <w:tcBorders>
              <w:top w:val="nil"/>
              <w:left w:val="nil"/>
              <w:bottom w:val="single" w:sz="4" w:space="0" w:color="808080"/>
              <w:right w:val="single" w:sz="4" w:space="0" w:color="808080"/>
            </w:tcBorders>
            <w:shd w:val="clear" w:color="auto" w:fill="auto"/>
            <w:noWrap/>
            <w:vAlign w:val="center"/>
          </w:tcPr>
          <w:p w14:paraId="45B83C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6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411.625,26</w:t>
            </w:r>
          </w:p>
        </w:tc>
        <w:tc>
          <w:tcPr>
            <w:tcW w:w="567" w:type="dxa"/>
            <w:tcBorders>
              <w:top w:val="single" w:sz="4" w:space="0" w:color="808080"/>
              <w:left w:val="nil"/>
              <w:bottom w:val="single" w:sz="4" w:space="0" w:color="808080"/>
              <w:right w:val="single" w:sz="4" w:space="0" w:color="auto"/>
            </w:tcBorders>
            <w:vAlign w:val="center"/>
          </w:tcPr>
          <w:p w14:paraId="45B83C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411.625,26</w:t>
            </w:r>
          </w:p>
        </w:tc>
      </w:tr>
      <w:tr w:rsidR="003810A0" w:rsidRPr="00B144BB" w14:paraId="45B83C7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0300000</w:t>
            </w:r>
          </w:p>
        </w:tc>
        <w:tc>
          <w:tcPr>
            <w:tcW w:w="2410" w:type="dxa"/>
            <w:tcBorders>
              <w:top w:val="nil"/>
              <w:left w:val="single" w:sz="4" w:space="0" w:color="auto"/>
              <w:bottom w:val="single" w:sz="4" w:space="0" w:color="auto"/>
              <w:right w:val="nil"/>
            </w:tcBorders>
            <w:shd w:val="clear" w:color="auto" w:fill="auto"/>
            <w:noWrap/>
            <w:vAlign w:val="center"/>
            <w:hideMark/>
          </w:tcPr>
          <w:p w14:paraId="45B83C7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Arellano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148</w:t>
            </w:r>
          </w:p>
        </w:tc>
        <w:tc>
          <w:tcPr>
            <w:tcW w:w="1134" w:type="dxa"/>
            <w:tcBorders>
              <w:top w:val="nil"/>
              <w:left w:val="nil"/>
              <w:bottom w:val="single" w:sz="4" w:space="0" w:color="808080"/>
              <w:right w:val="single" w:sz="4" w:space="0" w:color="808080"/>
            </w:tcBorders>
            <w:shd w:val="clear" w:color="auto" w:fill="auto"/>
            <w:noWrap/>
            <w:vAlign w:val="center"/>
          </w:tcPr>
          <w:p w14:paraId="45B83C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72.747,01</w:t>
            </w:r>
          </w:p>
        </w:tc>
        <w:tc>
          <w:tcPr>
            <w:tcW w:w="992" w:type="dxa"/>
            <w:tcBorders>
              <w:top w:val="nil"/>
              <w:left w:val="nil"/>
              <w:bottom w:val="single" w:sz="4" w:space="0" w:color="808080"/>
              <w:right w:val="single" w:sz="4" w:space="0" w:color="808080"/>
            </w:tcBorders>
            <w:shd w:val="clear" w:color="auto" w:fill="auto"/>
            <w:noWrap/>
            <w:vAlign w:val="center"/>
          </w:tcPr>
          <w:p w14:paraId="45B83C7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7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7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84.808,22</w:t>
            </w:r>
          </w:p>
        </w:tc>
        <w:tc>
          <w:tcPr>
            <w:tcW w:w="567" w:type="dxa"/>
            <w:tcBorders>
              <w:top w:val="single" w:sz="4" w:space="0" w:color="808080"/>
              <w:left w:val="nil"/>
              <w:bottom w:val="single" w:sz="4" w:space="0" w:color="808080"/>
              <w:right w:val="single" w:sz="4" w:space="0" w:color="auto"/>
            </w:tcBorders>
            <w:vAlign w:val="center"/>
          </w:tcPr>
          <w:p w14:paraId="45B83C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84.808,22</w:t>
            </w:r>
          </w:p>
        </w:tc>
      </w:tr>
      <w:tr w:rsidR="003810A0" w:rsidRPr="00B144BB" w14:paraId="45B83C8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0310000</w:t>
            </w:r>
          </w:p>
        </w:tc>
        <w:tc>
          <w:tcPr>
            <w:tcW w:w="2410" w:type="dxa"/>
            <w:tcBorders>
              <w:top w:val="nil"/>
              <w:left w:val="single" w:sz="4" w:space="0" w:color="auto"/>
              <w:bottom w:val="single" w:sz="4" w:space="0" w:color="auto"/>
              <w:right w:val="nil"/>
            </w:tcBorders>
            <w:shd w:val="clear" w:color="auto" w:fill="auto"/>
            <w:noWrap/>
            <w:vAlign w:val="center"/>
            <w:hideMark/>
          </w:tcPr>
          <w:p w14:paraId="45B83C7B"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Areso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283</w:t>
            </w:r>
          </w:p>
        </w:tc>
        <w:tc>
          <w:tcPr>
            <w:tcW w:w="1134" w:type="dxa"/>
            <w:tcBorders>
              <w:top w:val="nil"/>
              <w:left w:val="nil"/>
              <w:bottom w:val="single" w:sz="4" w:space="0" w:color="808080"/>
              <w:right w:val="single" w:sz="4" w:space="0" w:color="808080"/>
            </w:tcBorders>
            <w:shd w:val="clear" w:color="auto" w:fill="auto"/>
            <w:noWrap/>
            <w:vAlign w:val="center"/>
          </w:tcPr>
          <w:p w14:paraId="45B83C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119.343,67</w:t>
            </w:r>
          </w:p>
        </w:tc>
        <w:tc>
          <w:tcPr>
            <w:tcW w:w="992" w:type="dxa"/>
            <w:tcBorders>
              <w:top w:val="nil"/>
              <w:left w:val="nil"/>
              <w:bottom w:val="single" w:sz="4" w:space="0" w:color="808080"/>
              <w:right w:val="single" w:sz="4" w:space="0" w:color="808080"/>
            </w:tcBorders>
            <w:shd w:val="clear" w:color="auto" w:fill="auto"/>
            <w:noWrap/>
            <w:vAlign w:val="center"/>
          </w:tcPr>
          <w:p w14:paraId="45B83C7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7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137.080,83</w:t>
            </w:r>
          </w:p>
        </w:tc>
        <w:tc>
          <w:tcPr>
            <w:tcW w:w="567" w:type="dxa"/>
            <w:tcBorders>
              <w:top w:val="single" w:sz="4" w:space="0" w:color="808080"/>
              <w:left w:val="nil"/>
              <w:bottom w:val="single" w:sz="4" w:space="0" w:color="808080"/>
              <w:right w:val="single" w:sz="4" w:space="0" w:color="auto"/>
            </w:tcBorders>
            <w:vAlign w:val="center"/>
          </w:tcPr>
          <w:p w14:paraId="45B83C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137.080,83</w:t>
            </w:r>
          </w:p>
        </w:tc>
      </w:tr>
      <w:tr w:rsidR="003810A0" w:rsidRPr="00B144BB" w14:paraId="45B83C8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0320000</w:t>
            </w:r>
          </w:p>
        </w:tc>
        <w:tc>
          <w:tcPr>
            <w:tcW w:w="2410" w:type="dxa"/>
            <w:tcBorders>
              <w:top w:val="nil"/>
              <w:left w:val="single" w:sz="4" w:space="0" w:color="auto"/>
              <w:bottom w:val="single" w:sz="4" w:space="0" w:color="auto"/>
              <w:right w:val="nil"/>
            </w:tcBorders>
            <w:shd w:val="clear" w:color="auto" w:fill="auto"/>
            <w:noWrap/>
            <w:vAlign w:val="center"/>
            <w:hideMark/>
          </w:tcPr>
          <w:p w14:paraId="45B83C8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Arguedas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2.287</w:t>
            </w:r>
          </w:p>
        </w:tc>
        <w:tc>
          <w:tcPr>
            <w:tcW w:w="1134" w:type="dxa"/>
            <w:tcBorders>
              <w:top w:val="nil"/>
              <w:left w:val="nil"/>
              <w:bottom w:val="single" w:sz="4" w:space="0" w:color="808080"/>
              <w:right w:val="single" w:sz="4" w:space="0" w:color="808080"/>
            </w:tcBorders>
            <w:shd w:val="clear" w:color="auto" w:fill="auto"/>
            <w:noWrap/>
            <w:vAlign w:val="center"/>
          </w:tcPr>
          <w:p w14:paraId="45B83C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824.878,12</w:t>
            </w:r>
          </w:p>
        </w:tc>
        <w:tc>
          <w:tcPr>
            <w:tcW w:w="992" w:type="dxa"/>
            <w:tcBorders>
              <w:top w:val="nil"/>
              <w:left w:val="nil"/>
              <w:bottom w:val="single" w:sz="4" w:space="0" w:color="808080"/>
              <w:right w:val="single" w:sz="4" w:space="0" w:color="808080"/>
            </w:tcBorders>
            <w:shd w:val="clear" w:color="auto" w:fill="auto"/>
            <w:noWrap/>
            <w:vAlign w:val="center"/>
          </w:tcPr>
          <w:p w14:paraId="45B83C8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C8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858.933,70</w:t>
            </w:r>
          </w:p>
        </w:tc>
        <w:tc>
          <w:tcPr>
            <w:tcW w:w="567" w:type="dxa"/>
            <w:tcBorders>
              <w:top w:val="single" w:sz="4" w:space="0" w:color="808080"/>
              <w:left w:val="nil"/>
              <w:bottom w:val="single" w:sz="4" w:space="0" w:color="808080"/>
              <w:right w:val="single" w:sz="4" w:space="0" w:color="auto"/>
            </w:tcBorders>
            <w:vAlign w:val="center"/>
          </w:tcPr>
          <w:p w14:paraId="45B83C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858.933,70</w:t>
            </w:r>
          </w:p>
        </w:tc>
      </w:tr>
      <w:tr w:rsidR="003810A0" w:rsidRPr="00B144BB" w14:paraId="45B83C9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0330000</w:t>
            </w:r>
          </w:p>
        </w:tc>
        <w:tc>
          <w:tcPr>
            <w:tcW w:w="2410" w:type="dxa"/>
            <w:tcBorders>
              <w:top w:val="nil"/>
              <w:left w:val="single" w:sz="4" w:space="0" w:color="auto"/>
              <w:bottom w:val="single" w:sz="4" w:space="0" w:color="auto"/>
              <w:right w:val="nil"/>
            </w:tcBorders>
            <w:shd w:val="clear" w:color="auto" w:fill="auto"/>
            <w:noWrap/>
            <w:vAlign w:val="center"/>
            <w:hideMark/>
          </w:tcPr>
          <w:p w14:paraId="45B83C9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w:t>
            </w:r>
          </w:p>
        </w:tc>
        <w:tc>
          <w:tcPr>
            <w:tcW w:w="1134" w:type="dxa"/>
            <w:tcBorders>
              <w:top w:val="nil"/>
              <w:left w:val="nil"/>
              <w:bottom w:val="single" w:sz="4" w:space="0" w:color="808080"/>
              <w:right w:val="single" w:sz="4" w:space="0" w:color="808080"/>
            </w:tcBorders>
            <w:shd w:val="clear" w:color="auto" w:fill="auto"/>
            <w:noWrap/>
            <w:vAlign w:val="center"/>
          </w:tcPr>
          <w:p w14:paraId="45B83C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23.684,86</w:t>
            </w:r>
          </w:p>
        </w:tc>
        <w:tc>
          <w:tcPr>
            <w:tcW w:w="992" w:type="dxa"/>
            <w:tcBorders>
              <w:top w:val="nil"/>
              <w:left w:val="nil"/>
              <w:bottom w:val="single" w:sz="4" w:space="0" w:color="808080"/>
              <w:right w:val="single" w:sz="4" w:space="0" w:color="808080"/>
            </w:tcBorders>
            <w:shd w:val="clear" w:color="auto" w:fill="auto"/>
            <w:noWrap/>
            <w:vAlign w:val="center"/>
          </w:tcPr>
          <w:p w14:paraId="45B83C9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9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9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28.367,94</w:t>
            </w:r>
          </w:p>
        </w:tc>
        <w:tc>
          <w:tcPr>
            <w:tcW w:w="567" w:type="dxa"/>
            <w:tcBorders>
              <w:top w:val="single" w:sz="4" w:space="0" w:color="808080"/>
              <w:left w:val="nil"/>
              <w:bottom w:val="single" w:sz="4" w:space="0" w:color="808080"/>
              <w:right w:val="single" w:sz="4" w:space="0" w:color="auto"/>
            </w:tcBorders>
            <w:vAlign w:val="center"/>
          </w:tcPr>
          <w:p w14:paraId="45B83C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28.367,94</w:t>
            </w:r>
          </w:p>
        </w:tc>
      </w:tr>
      <w:tr w:rsidR="003810A0" w:rsidRPr="00B144BB" w14:paraId="45B83CA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0340000</w:t>
            </w:r>
          </w:p>
        </w:tc>
        <w:tc>
          <w:tcPr>
            <w:tcW w:w="2410" w:type="dxa"/>
            <w:tcBorders>
              <w:top w:val="nil"/>
              <w:left w:val="single" w:sz="4" w:space="0" w:color="auto"/>
              <w:bottom w:val="single" w:sz="4" w:space="0" w:color="auto"/>
              <w:right w:val="nil"/>
            </w:tcBorders>
            <w:shd w:val="clear" w:color="auto" w:fill="auto"/>
            <w:noWrap/>
            <w:vAlign w:val="center"/>
            <w:hideMark/>
          </w:tcPr>
          <w:p w14:paraId="45B83C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Aribe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w:t>
            </w:r>
          </w:p>
        </w:tc>
        <w:tc>
          <w:tcPr>
            <w:tcW w:w="1134" w:type="dxa"/>
            <w:tcBorders>
              <w:top w:val="nil"/>
              <w:left w:val="nil"/>
              <w:bottom w:val="single" w:sz="4" w:space="0" w:color="808080"/>
              <w:right w:val="single" w:sz="4" w:space="0" w:color="808080"/>
            </w:tcBorders>
            <w:shd w:val="clear" w:color="auto" w:fill="auto"/>
            <w:noWrap/>
            <w:vAlign w:val="center"/>
          </w:tcPr>
          <w:p w14:paraId="45B83C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21.061,37</w:t>
            </w:r>
          </w:p>
        </w:tc>
        <w:tc>
          <w:tcPr>
            <w:tcW w:w="992" w:type="dxa"/>
            <w:tcBorders>
              <w:top w:val="nil"/>
              <w:left w:val="nil"/>
              <w:bottom w:val="single" w:sz="4" w:space="0" w:color="808080"/>
              <w:right w:val="single" w:sz="4" w:space="0" w:color="808080"/>
            </w:tcBorders>
            <w:shd w:val="clear" w:color="auto" w:fill="auto"/>
            <w:noWrap/>
            <w:vAlign w:val="center"/>
          </w:tcPr>
          <w:p w14:paraId="45B83C9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A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25.744,45</w:t>
            </w:r>
          </w:p>
        </w:tc>
        <w:tc>
          <w:tcPr>
            <w:tcW w:w="567" w:type="dxa"/>
            <w:tcBorders>
              <w:top w:val="single" w:sz="4" w:space="0" w:color="808080"/>
              <w:left w:val="nil"/>
              <w:bottom w:val="single" w:sz="4" w:space="0" w:color="808080"/>
              <w:right w:val="single" w:sz="4" w:space="0" w:color="auto"/>
            </w:tcBorders>
            <w:vAlign w:val="center"/>
          </w:tcPr>
          <w:p w14:paraId="45B83C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25.744,45</w:t>
            </w:r>
          </w:p>
        </w:tc>
      </w:tr>
      <w:tr w:rsidR="003810A0" w:rsidRPr="00B144BB" w14:paraId="45B83CB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A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0350000</w:t>
            </w:r>
          </w:p>
        </w:tc>
        <w:tc>
          <w:tcPr>
            <w:tcW w:w="2410" w:type="dxa"/>
            <w:tcBorders>
              <w:top w:val="nil"/>
              <w:left w:val="single" w:sz="4" w:space="0" w:color="auto"/>
              <w:bottom w:val="single" w:sz="4" w:space="0" w:color="auto"/>
              <w:right w:val="nil"/>
            </w:tcBorders>
            <w:shd w:val="clear" w:color="auto" w:fill="auto"/>
            <w:noWrap/>
            <w:vAlign w:val="center"/>
            <w:hideMark/>
          </w:tcPr>
          <w:p w14:paraId="45B83C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Armañanzas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A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w:t>
            </w:r>
          </w:p>
        </w:tc>
        <w:tc>
          <w:tcPr>
            <w:tcW w:w="1134" w:type="dxa"/>
            <w:tcBorders>
              <w:top w:val="nil"/>
              <w:left w:val="nil"/>
              <w:bottom w:val="single" w:sz="4" w:space="0" w:color="808080"/>
              <w:right w:val="single" w:sz="4" w:space="0" w:color="808080"/>
            </w:tcBorders>
            <w:shd w:val="clear" w:color="auto" w:fill="auto"/>
            <w:noWrap/>
            <w:vAlign w:val="center"/>
          </w:tcPr>
          <w:p w14:paraId="45B83C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29.364,53</w:t>
            </w:r>
          </w:p>
        </w:tc>
        <w:tc>
          <w:tcPr>
            <w:tcW w:w="992" w:type="dxa"/>
            <w:tcBorders>
              <w:top w:val="nil"/>
              <w:left w:val="nil"/>
              <w:bottom w:val="single" w:sz="4" w:space="0" w:color="808080"/>
              <w:right w:val="single" w:sz="4" w:space="0" w:color="808080"/>
            </w:tcBorders>
            <w:shd w:val="clear" w:color="auto" w:fill="auto"/>
            <w:noWrap/>
            <w:vAlign w:val="center"/>
          </w:tcPr>
          <w:p w14:paraId="45B83CA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A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34.047,61</w:t>
            </w:r>
          </w:p>
        </w:tc>
        <w:tc>
          <w:tcPr>
            <w:tcW w:w="567" w:type="dxa"/>
            <w:tcBorders>
              <w:top w:val="single" w:sz="4" w:space="0" w:color="808080"/>
              <w:left w:val="nil"/>
              <w:bottom w:val="single" w:sz="4" w:space="0" w:color="808080"/>
              <w:right w:val="single" w:sz="4" w:space="0" w:color="auto"/>
            </w:tcBorders>
            <w:vAlign w:val="center"/>
          </w:tcPr>
          <w:p w14:paraId="45B83C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34.047,61</w:t>
            </w:r>
          </w:p>
        </w:tc>
      </w:tr>
      <w:tr w:rsidR="003810A0" w:rsidRPr="00B144BB" w14:paraId="45B83CB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B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0360000</w:t>
            </w:r>
          </w:p>
        </w:tc>
        <w:tc>
          <w:tcPr>
            <w:tcW w:w="2410" w:type="dxa"/>
            <w:tcBorders>
              <w:top w:val="nil"/>
              <w:left w:val="single" w:sz="4" w:space="0" w:color="auto"/>
              <w:bottom w:val="single" w:sz="4" w:space="0" w:color="auto"/>
              <w:right w:val="nil"/>
            </w:tcBorders>
            <w:shd w:val="clear" w:color="auto" w:fill="auto"/>
            <w:noWrap/>
            <w:vAlign w:val="center"/>
            <w:hideMark/>
          </w:tcPr>
          <w:p w14:paraId="45B83C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Arróniz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1.038</w:t>
            </w:r>
          </w:p>
        </w:tc>
        <w:tc>
          <w:tcPr>
            <w:tcW w:w="1134" w:type="dxa"/>
            <w:tcBorders>
              <w:top w:val="nil"/>
              <w:left w:val="nil"/>
              <w:bottom w:val="single" w:sz="4" w:space="0" w:color="808080"/>
              <w:right w:val="single" w:sz="4" w:space="0" w:color="808080"/>
            </w:tcBorders>
            <w:shd w:val="clear" w:color="auto" w:fill="auto"/>
            <w:noWrap/>
            <w:vAlign w:val="center"/>
          </w:tcPr>
          <w:p w14:paraId="45B83C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321.761,68</w:t>
            </w:r>
          </w:p>
        </w:tc>
        <w:tc>
          <w:tcPr>
            <w:tcW w:w="992" w:type="dxa"/>
            <w:tcBorders>
              <w:top w:val="nil"/>
              <w:left w:val="nil"/>
              <w:bottom w:val="single" w:sz="4" w:space="0" w:color="808080"/>
              <w:right w:val="single" w:sz="4" w:space="0" w:color="808080"/>
            </w:tcBorders>
            <w:shd w:val="clear" w:color="auto" w:fill="auto"/>
            <w:noWrap/>
            <w:vAlign w:val="center"/>
          </w:tcPr>
          <w:p w14:paraId="45B83CB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B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B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343.046,70</w:t>
            </w:r>
          </w:p>
        </w:tc>
        <w:tc>
          <w:tcPr>
            <w:tcW w:w="567" w:type="dxa"/>
            <w:tcBorders>
              <w:top w:val="single" w:sz="4" w:space="0" w:color="808080"/>
              <w:left w:val="nil"/>
              <w:bottom w:val="single" w:sz="4" w:space="0" w:color="808080"/>
              <w:right w:val="single" w:sz="4" w:space="0" w:color="auto"/>
            </w:tcBorders>
            <w:vAlign w:val="center"/>
          </w:tcPr>
          <w:p w14:paraId="45B83C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343.046,70</w:t>
            </w:r>
          </w:p>
        </w:tc>
      </w:tr>
      <w:tr w:rsidR="003810A0" w:rsidRPr="00B144BB" w14:paraId="45B83CC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0370000</w:t>
            </w:r>
          </w:p>
        </w:tc>
        <w:tc>
          <w:tcPr>
            <w:tcW w:w="2410" w:type="dxa"/>
            <w:tcBorders>
              <w:top w:val="nil"/>
              <w:left w:val="single" w:sz="4" w:space="0" w:color="auto"/>
              <w:bottom w:val="single" w:sz="4" w:space="0" w:color="auto"/>
              <w:right w:val="nil"/>
            </w:tcBorders>
            <w:shd w:val="clear" w:color="auto" w:fill="auto"/>
            <w:noWrap/>
            <w:vAlign w:val="center"/>
            <w:hideMark/>
          </w:tcPr>
          <w:p w14:paraId="45B83C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Arruazu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B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106</w:t>
            </w:r>
          </w:p>
        </w:tc>
        <w:tc>
          <w:tcPr>
            <w:tcW w:w="1134" w:type="dxa"/>
            <w:tcBorders>
              <w:top w:val="nil"/>
              <w:left w:val="nil"/>
              <w:bottom w:val="single" w:sz="4" w:space="0" w:color="808080"/>
              <w:right w:val="single" w:sz="4" w:space="0" w:color="808080"/>
            </w:tcBorders>
            <w:shd w:val="clear" w:color="auto" w:fill="auto"/>
            <w:noWrap/>
            <w:vAlign w:val="center"/>
          </w:tcPr>
          <w:p w14:paraId="45B83C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32.724,39</w:t>
            </w:r>
          </w:p>
        </w:tc>
        <w:tc>
          <w:tcPr>
            <w:tcW w:w="992" w:type="dxa"/>
            <w:tcBorders>
              <w:top w:val="nil"/>
              <w:left w:val="nil"/>
              <w:bottom w:val="single" w:sz="4" w:space="0" w:color="808080"/>
              <w:right w:val="single" w:sz="4" w:space="0" w:color="808080"/>
            </w:tcBorders>
            <w:shd w:val="clear" w:color="auto" w:fill="auto"/>
            <w:noWrap/>
            <w:vAlign w:val="center"/>
          </w:tcPr>
          <w:p w14:paraId="45B83CC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C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44.785,60</w:t>
            </w:r>
          </w:p>
        </w:tc>
        <w:tc>
          <w:tcPr>
            <w:tcW w:w="567" w:type="dxa"/>
            <w:tcBorders>
              <w:top w:val="single" w:sz="4" w:space="0" w:color="808080"/>
              <w:left w:val="nil"/>
              <w:bottom w:val="single" w:sz="4" w:space="0" w:color="808080"/>
              <w:right w:val="single" w:sz="4" w:space="0" w:color="auto"/>
            </w:tcBorders>
            <w:vAlign w:val="center"/>
          </w:tcPr>
          <w:p w14:paraId="45B83C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44.785,60</w:t>
            </w:r>
          </w:p>
        </w:tc>
      </w:tr>
      <w:tr w:rsidR="003810A0" w:rsidRPr="00B144BB" w14:paraId="45B83CD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0380000</w:t>
            </w:r>
          </w:p>
        </w:tc>
        <w:tc>
          <w:tcPr>
            <w:tcW w:w="2410" w:type="dxa"/>
            <w:tcBorders>
              <w:top w:val="nil"/>
              <w:left w:val="single" w:sz="4" w:space="0" w:color="auto"/>
              <w:bottom w:val="single" w:sz="4" w:space="0" w:color="auto"/>
              <w:right w:val="nil"/>
            </w:tcBorders>
            <w:shd w:val="clear" w:color="auto" w:fill="auto"/>
            <w:noWrap/>
            <w:vAlign w:val="center"/>
            <w:hideMark/>
          </w:tcPr>
          <w:p w14:paraId="45B83CC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Artajona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C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1.691</w:t>
            </w:r>
          </w:p>
        </w:tc>
        <w:tc>
          <w:tcPr>
            <w:tcW w:w="1134" w:type="dxa"/>
            <w:tcBorders>
              <w:top w:val="nil"/>
              <w:left w:val="nil"/>
              <w:bottom w:val="single" w:sz="4" w:space="0" w:color="808080"/>
              <w:right w:val="single" w:sz="4" w:space="0" w:color="808080"/>
            </w:tcBorders>
            <w:shd w:val="clear" w:color="auto" w:fill="auto"/>
            <w:noWrap/>
            <w:vAlign w:val="center"/>
          </w:tcPr>
          <w:p w14:paraId="45B83C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514.111,01</w:t>
            </w:r>
          </w:p>
        </w:tc>
        <w:tc>
          <w:tcPr>
            <w:tcW w:w="992" w:type="dxa"/>
            <w:tcBorders>
              <w:top w:val="nil"/>
              <w:left w:val="nil"/>
              <w:bottom w:val="single" w:sz="4" w:space="0" w:color="808080"/>
              <w:right w:val="single" w:sz="4" w:space="0" w:color="808080"/>
            </w:tcBorders>
            <w:shd w:val="clear" w:color="auto" w:fill="auto"/>
            <w:noWrap/>
            <w:vAlign w:val="center"/>
          </w:tcPr>
          <w:p w14:paraId="45B83CC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C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535.396,03</w:t>
            </w:r>
          </w:p>
        </w:tc>
        <w:tc>
          <w:tcPr>
            <w:tcW w:w="567" w:type="dxa"/>
            <w:tcBorders>
              <w:top w:val="single" w:sz="4" w:space="0" w:color="808080"/>
              <w:left w:val="nil"/>
              <w:bottom w:val="single" w:sz="4" w:space="0" w:color="808080"/>
              <w:right w:val="single" w:sz="4" w:space="0" w:color="auto"/>
            </w:tcBorders>
            <w:vAlign w:val="center"/>
          </w:tcPr>
          <w:p w14:paraId="45B83C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535.396,03</w:t>
            </w:r>
          </w:p>
        </w:tc>
      </w:tr>
      <w:tr w:rsidR="003810A0" w:rsidRPr="00B144BB" w14:paraId="45B83CD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0390000</w:t>
            </w:r>
          </w:p>
        </w:tc>
        <w:tc>
          <w:tcPr>
            <w:tcW w:w="2410" w:type="dxa"/>
            <w:tcBorders>
              <w:top w:val="nil"/>
              <w:left w:val="single" w:sz="4" w:space="0" w:color="auto"/>
              <w:bottom w:val="single" w:sz="4" w:space="0" w:color="auto"/>
              <w:right w:val="nil"/>
            </w:tcBorders>
            <w:shd w:val="clear" w:color="auto" w:fill="auto"/>
            <w:noWrap/>
            <w:vAlign w:val="center"/>
            <w:hideMark/>
          </w:tcPr>
          <w:p w14:paraId="45B83C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Artazu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w:t>
            </w:r>
          </w:p>
        </w:tc>
        <w:tc>
          <w:tcPr>
            <w:tcW w:w="1134" w:type="dxa"/>
            <w:tcBorders>
              <w:top w:val="nil"/>
              <w:left w:val="nil"/>
              <w:bottom w:val="single" w:sz="4" w:space="0" w:color="808080"/>
              <w:right w:val="single" w:sz="4" w:space="0" w:color="808080"/>
            </w:tcBorders>
            <w:shd w:val="clear" w:color="auto" w:fill="auto"/>
            <w:noWrap/>
            <w:vAlign w:val="center"/>
          </w:tcPr>
          <w:p w14:paraId="45B83C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43.955,02</w:t>
            </w:r>
          </w:p>
        </w:tc>
        <w:tc>
          <w:tcPr>
            <w:tcW w:w="992" w:type="dxa"/>
            <w:tcBorders>
              <w:top w:val="nil"/>
              <w:left w:val="nil"/>
              <w:bottom w:val="single" w:sz="4" w:space="0" w:color="808080"/>
              <w:right w:val="single" w:sz="4" w:space="0" w:color="808080"/>
            </w:tcBorders>
            <w:shd w:val="clear" w:color="auto" w:fill="auto"/>
            <w:noWrap/>
            <w:vAlign w:val="center"/>
          </w:tcPr>
          <w:p w14:paraId="45B83CD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D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D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56.016,23</w:t>
            </w:r>
          </w:p>
        </w:tc>
        <w:tc>
          <w:tcPr>
            <w:tcW w:w="567" w:type="dxa"/>
            <w:tcBorders>
              <w:top w:val="single" w:sz="4" w:space="0" w:color="808080"/>
              <w:left w:val="nil"/>
              <w:bottom w:val="single" w:sz="4" w:space="0" w:color="808080"/>
              <w:right w:val="single" w:sz="4" w:space="0" w:color="auto"/>
            </w:tcBorders>
            <w:vAlign w:val="center"/>
          </w:tcPr>
          <w:p w14:paraId="45B83C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56.016,23</w:t>
            </w:r>
          </w:p>
        </w:tc>
      </w:tr>
      <w:tr w:rsidR="003810A0" w:rsidRPr="00B144BB" w14:paraId="45B83CE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0400000</w:t>
            </w:r>
          </w:p>
        </w:tc>
        <w:tc>
          <w:tcPr>
            <w:tcW w:w="2410" w:type="dxa"/>
            <w:tcBorders>
              <w:top w:val="nil"/>
              <w:left w:val="single" w:sz="4" w:space="0" w:color="auto"/>
              <w:bottom w:val="single" w:sz="4" w:space="0" w:color="auto"/>
              <w:right w:val="nil"/>
            </w:tcBorders>
            <w:shd w:val="clear" w:color="auto" w:fill="auto"/>
            <w:noWrap/>
            <w:vAlign w:val="center"/>
            <w:hideMark/>
          </w:tcPr>
          <w:p w14:paraId="45B83CDE"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Atetz</w:t>
            </w:r>
            <w:proofErr w:type="spellEnd"/>
            <w:r w:rsidRPr="00B144BB">
              <w:rPr>
                <w:rFonts w:ascii="Arial" w:hAnsi="Arial" w:cs="Arial"/>
                <w:sz w:val="22"/>
                <w:szCs w:val="22"/>
              </w:rPr>
              <w:t xml:space="preserve"> / </w:t>
            </w:r>
            <w:proofErr w:type="spellStart"/>
            <w:r w:rsidRPr="00B144BB">
              <w:rPr>
                <w:rFonts w:ascii="Arial" w:hAnsi="Arial" w:cs="Arial"/>
                <w:sz w:val="22"/>
                <w:szCs w:val="22"/>
              </w:rPr>
              <w:t>Atez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225</w:t>
            </w:r>
          </w:p>
        </w:tc>
        <w:tc>
          <w:tcPr>
            <w:tcW w:w="1134" w:type="dxa"/>
            <w:tcBorders>
              <w:top w:val="nil"/>
              <w:left w:val="nil"/>
              <w:bottom w:val="single" w:sz="4" w:space="0" w:color="808080"/>
              <w:right w:val="single" w:sz="4" w:space="0" w:color="808080"/>
            </w:tcBorders>
            <w:shd w:val="clear" w:color="auto" w:fill="auto"/>
            <w:noWrap/>
            <w:vAlign w:val="center"/>
          </w:tcPr>
          <w:p w14:paraId="45B83C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67.443,95</w:t>
            </w:r>
          </w:p>
        </w:tc>
        <w:tc>
          <w:tcPr>
            <w:tcW w:w="992" w:type="dxa"/>
            <w:tcBorders>
              <w:top w:val="nil"/>
              <w:left w:val="nil"/>
              <w:bottom w:val="single" w:sz="4" w:space="0" w:color="808080"/>
              <w:right w:val="single" w:sz="4" w:space="0" w:color="808080"/>
            </w:tcBorders>
            <w:shd w:val="clear" w:color="auto" w:fill="auto"/>
            <w:noWrap/>
            <w:vAlign w:val="center"/>
          </w:tcPr>
          <w:p w14:paraId="45B83CE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E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79.505,16</w:t>
            </w:r>
          </w:p>
        </w:tc>
        <w:tc>
          <w:tcPr>
            <w:tcW w:w="567" w:type="dxa"/>
            <w:tcBorders>
              <w:top w:val="single" w:sz="4" w:space="0" w:color="808080"/>
              <w:left w:val="nil"/>
              <w:bottom w:val="single" w:sz="4" w:space="0" w:color="808080"/>
              <w:right w:val="single" w:sz="4" w:space="0" w:color="auto"/>
            </w:tcBorders>
            <w:vAlign w:val="center"/>
          </w:tcPr>
          <w:p w14:paraId="45B83CE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79.505,16</w:t>
            </w:r>
          </w:p>
        </w:tc>
      </w:tr>
      <w:tr w:rsidR="003810A0" w:rsidRPr="00B144BB" w14:paraId="45B83CF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0410000</w:t>
            </w:r>
          </w:p>
        </w:tc>
        <w:tc>
          <w:tcPr>
            <w:tcW w:w="2410" w:type="dxa"/>
            <w:tcBorders>
              <w:top w:val="nil"/>
              <w:left w:val="single" w:sz="4" w:space="0" w:color="auto"/>
              <w:bottom w:val="single" w:sz="4" w:space="0" w:color="auto"/>
              <w:right w:val="nil"/>
            </w:tcBorders>
            <w:shd w:val="clear" w:color="auto" w:fill="auto"/>
            <w:noWrap/>
            <w:vAlign w:val="center"/>
            <w:hideMark/>
          </w:tcPr>
          <w:p w14:paraId="45B83CE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Ayegui / </w:t>
            </w:r>
            <w:proofErr w:type="spellStart"/>
            <w:r w:rsidRPr="00B144BB">
              <w:rPr>
                <w:rFonts w:ascii="Arial" w:hAnsi="Arial" w:cs="Arial"/>
                <w:sz w:val="22"/>
                <w:szCs w:val="22"/>
              </w:rPr>
              <w:t>Aiegi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2.395</w:t>
            </w:r>
          </w:p>
        </w:tc>
        <w:tc>
          <w:tcPr>
            <w:tcW w:w="1134" w:type="dxa"/>
            <w:tcBorders>
              <w:top w:val="nil"/>
              <w:left w:val="nil"/>
              <w:bottom w:val="single" w:sz="4" w:space="0" w:color="808080"/>
              <w:right w:val="single" w:sz="4" w:space="0" w:color="808080"/>
            </w:tcBorders>
            <w:shd w:val="clear" w:color="auto" w:fill="auto"/>
            <w:noWrap/>
            <w:vAlign w:val="center"/>
          </w:tcPr>
          <w:p w14:paraId="45B83C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685.373,17</w:t>
            </w:r>
          </w:p>
        </w:tc>
        <w:tc>
          <w:tcPr>
            <w:tcW w:w="992" w:type="dxa"/>
            <w:tcBorders>
              <w:top w:val="nil"/>
              <w:left w:val="nil"/>
              <w:bottom w:val="single" w:sz="4" w:space="0" w:color="808080"/>
              <w:right w:val="single" w:sz="4" w:space="0" w:color="808080"/>
            </w:tcBorders>
            <w:shd w:val="clear" w:color="auto" w:fill="auto"/>
            <w:noWrap/>
            <w:vAlign w:val="center"/>
          </w:tcPr>
          <w:p w14:paraId="45B83CE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CE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719.428,75</w:t>
            </w:r>
          </w:p>
        </w:tc>
        <w:tc>
          <w:tcPr>
            <w:tcW w:w="567" w:type="dxa"/>
            <w:tcBorders>
              <w:top w:val="single" w:sz="4" w:space="0" w:color="808080"/>
              <w:left w:val="nil"/>
              <w:bottom w:val="single" w:sz="4" w:space="0" w:color="808080"/>
              <w:right w:val="single" w:sz="4" w:space="0" w:color="auto"/>
            </w:tcBorders>
            <w:vAlign w:val="center"/>
          </w:tcPr>
          <w:p w14:paraId="45B83CF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719.428,75</w:t>
            </w:r>
          </w:p>
        </w:tc>
      </w:tr>
      <w:tr w:rsidR="003810A0" w:rsidRPr="00B144BB" w14:paraId="45B83CF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0420000</w:t>
            </w:r>
          </w:p>
        </w:tc>
        <w:tc>
          <w:tcPr>
            <w:tcW w:w="2410" w:type="dxa"/>
            <w:tcBorders>
              <w:top w:val="nil"/>
              <w:left w:val="single" w:sz="4" w:space="0" w:color="auto"/>
              <w:bottom w:val="single" w:sz="4" w:space="0" w:color="auto"/>
              <w:right w:val="nil"/>
            </w:tcBorders>
            <w:shd w:val="clear" w:color="auto" w:fill="auto"/>
            <w:noWrap/>
            <w:vAlign w:val="center"/>
            <w:hideMark/>
          </w:tcPr>
          <w:p w14:paraId="45B83C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Azagra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3.840</w:t>
            </w:r>
          </w:p>
        </w:tc>
        <w:tc>
          <w:tcPr>
            <w:tcW w:w="1134" w:type="dxa"/>
            <w:tcBorders>
              <w:top w:val="nil"/>
              <w:left w:val="nil"/>
              <w:bottom w:val="single" w:sz="4" w:space="0" w:color="808080"/>
              <w:right w:val="single" w:sz="4" w:space="0" w:color="808080"/>
            </w:tcBorders>
            <w:shd w:val="clear" w:color="auto" w:fill="auto"/>
            <w:noWrap/>
            <w:vAlign w:val="center"/>
          </w:tcPr>
          <w:p w14:paraId="45B83C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1.177.531,16</w:t>
            </w:r>
          </w:p>
        </w:tc>
        <w:tc>
          <w:tcPr>
            <w:tcW w:w="992" w:type="dxa"/>
            <w:tcBorders>
              <w:top w:val="nil"/>
              <w:left w:val="nil"/>
              <w:bottom w:val="single" w:sz="4" w:space="0" w:color="808080"/>
              <w:right w:val="single" w:sz="4" w:space="0" w:color="808080"/>
            </w:tcBorders>
            <w:shd w:val="clear" w:color="auto" w:fill="auto"/>
            <w:noWrap/>
            <w:vAlign w:val="center"/>
          </w:tcPr>
          <w:p w14:paraId="45B83C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CF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CF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1.211.586,74</w:t>
            </w:r>
          </w:p>
        </w:tc>
        <w:tc>
          <w:tcPr>
            <w:tcW w:w="567" w:type="dxa"/>
            <w:tcBorders>
              <w:top w:val="single" w:sz="4" w:space="0" w:color="808080"/>
              <w:left w:val="nil"/>
              <w:bottom w:val="single" w:sz="4" w:space="0" w:color="808080"/>
              <w:right w:val="single" w:sz="4" w:space="0" w:color="auto"/>
            </w:tcBorders>
            <w:vAlign w:val="center"/>
          </w:tcPr>
          <w:p w14:paraId="45B83CF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1.211.586,74</w:t>
            </w:r>
          </w:p>
        </w:tc>
      </w:tr>
      <w:tr w:rsidR="003810A0" w:rsidRPr="00B144BB" w14:paraId="45B83D0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CF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0430000</w:t>
            </w:r>
          </w:p>
        </w:tc>
        <w:tc>
          <w:tcPr>
            <w:tcW w:w="2410" w:type="dxa"/>
            <w:tcBorders>
              <w:top w:val="nil"/>
              <w:left w:val="single" w:sz="4" w:space="0" w:color="auto"/>
              <w:bottom w:val="single" w:sz="4" w:space="0" w:color="auto"/>
              <w:right w:val="nil"/>
            </w:tcBorders>
            <w:shd w:val="clear" w:color="auto" w:fill="auto"/>
            <w:noWrap/>
            <w:vAlign w:val="center"/>
            <w:hideMark/>
          </w:tcPr>
          <w:p w14:paraId="45B83C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Azuelo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w:t>
            </w:r>
          </w:p>
        </w:tc>
        <w:tc>
          <w:tcPr>
            <w:tcW w:w="1134" w:type="dxa"/>
            <w:tcBorders>
              <w:top w:val="nil"/>
              <w:left w:val="nil"/>
              <w:bottom w:val="single" w:sz="4" w:space="0" w:color="808080"/>
              <w:right w:val="single" w:sz="4" w:space="0" w:color="808080"/>
            </w:tcBorders>
            <w:shd w:val="clear" w:color="auto" w:fill="auto"/>
            <w:noWrap/>
            <w:vAlign w:val="center"/>
          </w:tcPr>
          <w:p w14:paraId="45B83D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17.591,80</w:t>
            </w:r>
          </w:p>
        </w:tc>
        <w:tc>
          <w:tcPr>
            <w:tcW w:w="992" w:type="dxa"/>
            <w:tcBorders>
              <w:top w:val="nil"/>
              <w:left w:val="nil"/>
              <w:bottom w:val="single" w:sz="4" w:space="0" w:color="808080"/>
              <w:right w:val="single" w:sz="4" w:space="0" w:color="808080"/>
            </w:tcBorders>
            <w:shd w:val="clear" w:color="auto" w:fill="auto"/>
            <w:noWrap/>
            <w:vAlign w:val="center"/>
          </w:tcPr>
          <w:p w14:paraId="45B83D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0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0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22.274,88</w:t>
            </w:r>
          </w:p>
        </w:tc>
        <w:tc>
          <w:tcPr>
            <w:tcW w:w="567" w:type="dxa"/>
            <w:tcBorders>
              <w:top w:val="single" w:sz="4" w:space="0" w:color="808080"/>
              <w:left w:val="nil"/>
              <w:bottom w:val="single" w:sz="4" w:space="0" w:color="808080"/>
              <w:right w:val="single" w:sz="4" w:space="0" w:color="auto"/>
            </w:tcBorders>
            <w:vAlign w:val="center"/>
          </w:tcPr>
          <w:p w14:paraId="45B83D0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22.274,88</w:t>
            </w:r>
          </w:p>
        </w:tc>
      </w:tr>
      <w:tr w:rsidR="003810A0" w:rsidRPr="00B144BB" w14:paraId="45B83D1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0440000</w:t>
            </w:r>
          </w:p>
        </w:tc>
        <w:tc>
          <w:tcPr>
            <w:tcW w:w="2410" w:type="dxa"/>
            <w:tcBorders>
              <w:top w:val="nil"/>
              <w:left w:val="single" w:sz="4" w:space="0" w:color="auto"/>
              <w:bottom w:val="single" w:sz="4" w:space="0" w:color="auto"/>
              <w:right w:val="nil"/>
            </w:tcBorders>
            <w:shd w:val="clear" w:color="auto" w:fill="auto"/>
            <w:noWrap/>
            <w:vAlign w:val="center"/>
            <w:hideMark/>
          </w:tcPr>
          <w:p w14:paraId="45B83D0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Bakaiku</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360</w:t>
            </w:r>
          </w:p>
        </w:tc>
        <w:tc>
          <w:tcPr>
            <w:tcW w:w="1134" w:type="dxa"/>
            <w:tcBorders>
              <w:top w:val="nil"/>
              <w:left w:val="nil"/>
              <w:bottom w:val="single" w:sz="4" w:space="0" w:color="808080"/>
              <w:right w:val="single" w:sz="4" w:space="0" w:color="808080"/>
            </w:tcBorders>
            <w:shd w:val="clear" w:color="auto" w:fill="auto"/>
            <w:noWrap/>
            <w:vAlign w:val="center"/>
          </w:tcPr>
          <w:p w14:paraId="45B83D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114.334,05</w:t>
            </w:r>
          </w:p>
        </w:tc>
        <w:tc>
          <w:tcPr>
            <w:tcW w:w="992" w:type="dxa"/>
            <w:tcBorders>
              <w:top w:val="nil"/>
              <w:left w:val="nil"/>
              <w:bottom w:val="single" w:sz="4" w:space="0" w:color="808080"/>
              <w:right w:val="single" w:sz="4" w:space="0" w:color="808080"/>
            </w:tcBorders>
            <w:shd w:val="clear" w:color="auto" w:fill="auto"/>
            <w:noWrap/>
            <w:vAlign w:val="center"/>
          </w:tcPr>
          <w:p w14:paraId="45B83D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0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1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132.071,21</w:t>
            </w:r>
          </w:p>
        </w:tc>
        <w:tc>
          <w:tcPr>
            <w:tcW w:w="567" w:type="dxa"/>
            <w:tcBorders>
              <w:top w:val="single" w:sz="4" w:space="0" w:color="808080"/>
              <w:left w:val="nil"/>
              <w:bottom w:val="single" w:sz="4" w:space="0" w:color="808080"/>
              <w:right w:val="single" w:sz="4" w:space="0" w:color="auto"/>
            </w:tcBorders>
            <w:vAlign w:val="center"/>
          </w:tcPr>
          <w:p w14:paraId="45B83D1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132.071,21</w:t>
            </w:r>
          </w:p>
        </w:tc>
      </w:tr>
      <w:tr w:rsidR="003810A0" w:rsidRPr="00B144BB" w14:paraId="45B83D1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0450000</w:t>
            </w:r>
          </w:p>
        </w:tc>
        <w:tc>
          <w:tcPr>
            <w:tcW w:w="2410" w:type="dxa"/>
            <w:tcBorders>
              <w:top w:val="nil"/>
              <w:left w:val="single" w:sz="4" w:space="0" w:color="auto"/>
              <w:bottom w:val="single" w:sz="4" w:space="0" w:color="auto"/>
              <w:right w:val="nil"/>
            </w:tcBorders>
            <w:shd w:val="clear" w:color="auto" w:fill="auto"/>
            <w:noWrap/>
            <w:vAlign w:val="center"/>
            <w:hideMark/>
          </w:tcPr>
          <w:p w14:paraId="45B83D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Barásoain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1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613</w:t>
            </w:r>
          </w:p>
        </w:tc>
        <w:tc>
          <w:tcPr>
            <w:tcW w:w="1134" w:type="dxa"/>
            <w:tcBorders>
              <w:top w:val="nil"/>
              <w:left w:val="nil"/>
              <w:bottom w:val="single" w:sz="4" w:space="0" w:color="808080"/>
              <w:right w:val="single" w:sz="4" w:space="0" w:color="808080"/>
            </w:tcBorders>
            <w:shd w:val="clear" w:color="auto" w:fill="auto"/>
            <w:noWrap/>
            <w:vAlign w:val="center"/>
          </w:tcPr>
          <w:p w14:paraId="45B83D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224.429,70</w:t>
            </w:r>
          </w:p>
        </w:tc>
        <w:tc>
          <w:tcPr>
            <w:tcW w:w="992" w:type="dxa"/>
            <w:tcBorders>
              <w:top w:val="nil"/>
              <w:left w:val="nil"/>
              <w:bottom w:val="single" w:sz="4" w:space="0" w:color="808080"/>
              <w:right w:val="single" w:sz="4" w:space="0" w:color="808080"/>
            </w:tcBorders>
            <w:shd w:val="clear" w:color="auto" w:fill="auto"/>
            <w:noWrap/>
            <w:vAlign w:val="center"/>
          </w:tcPr>
          <w:p w14:paraId="45B83D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1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11.723,82</w:t>
            </w:r>
          </w:p>
        </w:tc>
        <w:tc>
          <w:tcPr>
            <w:tcW w:w="992" w:type="dxa"/>
            <w:tcBorders>
              <w:top w:val="nil"/>
              <w:left w:val="nil"/>
              <w:bottom w:val="single" w:sz="4" w:space="0" w:color="808080"/>
              <w:right w:val="single" w:sz="4" w:space="0" w:color="808080"/>
            </w:tcBorders>
            <w:shd w:val="clear" w:color="auto" w:fill="auto"/>
            <w:noWrap/>
            <w:vAlign w:val="center"/>
          </w:tcPr>
          <w:p w14:paraId="45B83D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1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253.890,68</w:t>
            </w:r>
          </w:p>
        </w:tc>
        <w:tc>
          <w:tcPr>
            <w:tcW w:w="567" w:type="dxa"/>
            <w:tcBorders>
              <w:top w:val="single" w:sz="4" w:space="0" w:color="808080"/>
              <w:left w:val="nil"/>
              <w:bottom w:val="single" w:sz="4" w:space="0" w:color="808080"/>
              <w:right w:val="single" w:sz="4" w:space="0" w:color="auto"/>
            </w:tcBorders>
            <w:vAlign w:val="center"/>
          </w:tcPr>
          <w:p w14:paraId="45B83D1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253.890,68</w:t>
            </w:r>
          </w:p>
        </w:tc>
      </w:tr>
      <w:tr w:rsidR="003810A0" w:rsidRPr="00B144BB" w14:paraId="45B83D2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0460000</w:t>
            </w:r>
          </w:p>
        </w:tc>
        <w:tc>
          <w:tcPr>
            <w:tcW w:w="2410" w:type="dxa"/>
            <w:tcBorders>
              <w:top w:val="nil"/>
              <w:left w:val="single" w:sz="4" w:space="0" w:color="auto"/>
              <w:bottom w:val="single" w:sz="4" w:space="0" w:color="auto"/>
              <w:right w:val="nil"/>
            </w:tcBorders>
            <w:shd w:val="clear" w:color="auto" w:fill="auto"/>
            <w:noWrap/>
            <w:vAlign w:val="center"/>
            <w:hideMark/>
          </w:tcPr>
          <w:p w14:paraId="45B83D2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Barbarin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2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w:t>
            </w:r>
          </w:p>
        </w:tc>
        <w:tc>
          <w:tcPr>
            <w:tcW w:w="1134" w:type="dxa"/>
            <w:tcBorders>
              <w:top w:val="nil"/>
              <w:left w:val="nil"/>
              <w:bottom w:val="single" w:sz="4" w:space="0" w:color="808080"/>
              <w:right w:val="single" w:sz="4" w:space="0" w:color="808080"/>
            </w:tcBorders>
            <w:shd w:val="clear" w:color="auto" w:fill="auto"/>
            <w:noWrap/>
            <w:vAlign w:val="center"/>
          </w:tcPr>
          <w:p w14:paraId="45B83D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34.273,88</w:t>
            </w:r>
          </w:p>
        </w:tc>
        <w:tc>
          <w:tcPr>
            <w:tcW w:w="992" w:type="dxa"/>
            <w:tcBorders>
              <w:top w:val="nil"/>
              <w:left w:val="nil"/>
              <w:bottom w:val="single" w:sz="4" w:space="0" w:color="808080"/>
              <w:right w:val="single" w:sz="4" w:space="0" w:color="808080"/>
            </w:tcBorders>
            <w:shd w:val="clear" w:color="auto" w:fill="auto"/>
            <w:noWrap/>
            <w:vAlign w:val="center"/>
          </w:tcPr>
          <w:p w14:paraId="45B83D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2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2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38.956,96</w:t>
            </w:r>
          </w:p>
        </w:tc>
        <w:tc>
          <w:tcPr>
            <w:tcW w:w="567" w:type="dxa"/>
            <w:tcBorders>
              <w:top w:val="single" w:sz="4" w:space="0" w:color="808080"/>
              <w:left w:val="nil"/>
              <w:bottom w:val="single" w:sz="4" w:space="0" w:color="808080"/>
              <w:right w:val="single" w:sz="4" w:space="0" w:color="auto"/>
            </w:tcBorders>
            <w:vAlign w:val="center"/>
          </w:tcPr>
          <w:p w14:paraId="45B83D2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38.956,96</w:t>
            </w:r>
          </w:p>
        </w:tc>
      </w:tr>
      <w:tr w:rsidR="003810A0" w:rsidRPr="00B144BB" w14:paraId="45B83D3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0470000</w:t>
            </w:r>
          </w:p>
        </w:tc>
        <w:tc>
          <w:tcPr>
            <w:tcW w:w="2410" w:type="dxa"/>
            <w:tcBorders>
              <w:top w:val="nil"/>
              <w:left w:val="single" w:sz="4" w:space="0" w:color="auto"/>
              <w:bottom w:val="single" w:sz="4" w:space="0" w:color="auto"/>
              <w:right w:val="nil"/>
            </w:tcBorders>
            <w:shd w:val="clear" w:color="auto" w:fill="auto"/>
            <w:noWrap/>
            <w:vAlign w:val="center"/>
            <w:hideMark/>
          </w:tcPr>
          <w:p w14:paraId="45B83D2B"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Bargota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255</w:t>
            </w:r>
          </w:p>
        </w:tc>
        <w:tc>
          <w:tcPr>
            <w:tcW w:w="1134" w:type="dxa"/>
            <w:tcBorders>
              <w:top w:val="nil"/>
              <w:left w:val="nil"/>
              <w:bottom w:val="single" w:sz="4" w:space="0" w:color="808080"/>
              <w:right w:val="single" w:sz="4" w:space="0" w:color="808080"/>
            </w:tcBorders>
            <w:shd w:val="clear" w:color="auto" w:fill="auto"/>
            <w:noWrap/>
            <w:vAlign w:val="center"/>
          </w:tcPr>
          <w:p w14:paraId="45B83D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102.084,22</w:t>
            </w:r>
          </w:p>
        </w:tc>
        <w:tc>
          <w:tcPr>
            <w:tcW w:w="992" w:type="dxa"/>
            <w:tcBorders>
              <w:top w:val="nil"/>
              <w:left w:val="nil"/>
              <w:bottom w:val="single" w:sz="4" w:space="0" w:color="808080"/>
              <w:right w:val="single" w:sz="4" w:space="0" w:color="808080"/>
            </w:tcBorders>
            <w:shd w:val="clear" w:color="auto" w:fill="auto"/>
            <w:noWrap/>
            <w:vAlign w:val="center"/>
          </w:tcPr>
          <w:p w14:paraId="45B83D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2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119.821,38</w:t>
            </w:r>
          </w:p>
        </w:tc>
        <w:tc>
          <w:tcPr>
            <w:tcW w:w="567" w:type="dxa"/>
            <w:tcBorders>
              <w:top w:val="single" w:sz="4" w:space="0" w:color="808080"/>
              <w:left w:val="nil"/>
              <w:bottom w:val="single" w:sz="4" w:space="0" w:color="808080"/>
              <w:right w:val="single" w:sz="4" w:space="0" w:color="auto"/>
            </w:tcBorders>
            <w:vAlign w:val="center"/>
          </w:tcPr>
          <w:p w14:paraId="45B83D3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119.821,38</w:t>
            </w:r>
          </w:p>
        </w:tc>
      </w:tr>
      <w:tr w:rsidR="003810A0" w:rsidRPr="00B144BB" w14:paraId="45B83D3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0480000</w:t>
            </w:r>
          </w:p>
        </w:tc>
        <w:tc>
          <w:tcPr>
            <w:tcW w:w="2410" w:type="dxa"/>
            <w:tcBorders>
              <w:top w:val="nil"/>
              <w:left w:val="single" w:sz="4" w:space="0" w:color="auto"/>
              <w:bottom w:val="single" w:sz="4" w:space="0" w:color="auto"/>
              <w:right w:val="nil"/>
            </w:tcBorders>
            <w:shd w:val="clear" w:color="auto" w:fill="auto"/>
            <w:noWrap/>
            <w:vAlign w:val="center"/>
            <w:hideMark/>
          </w:tcPr>
          <w:p w14:paraId="45B83D3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Barillas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221</w:t>
            </w:r>
          </w:p>
        </w:tc>
        <w:tc>
          <w:tcPr>
            <w:tcW w:w="1134" w:type="dxa"/>
            <w:tcBorders>
              <w:top w:val="nil"/>
              <w:left w:val="nil"/>
              <w:bottom w:val="single" w:sz="4" w:space="0" w:color="808080"/>
              <w:right w:val="single" w:sz="4" w:space="0" w:color="808080"/>
            </w:tcBorders>
            <w:shd w:val="clear" w:color="auto" w:fill="auto"/>
            <w:noWrap/>
            <w:vAlign w:val="center"/>
          </w:tcPr>
          <w:p w14:paraId="45B83D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98.549,30</w:t>
            </w:r>
          </w:p>
        </w:tc>
        <w:tc>
          <w:tcPr>
            <w:tcW w:w="992" w:type="dxa"/>
            <w:tcBorders>
              <w:top w:val="nil"/>
              <w:left w:val="nil"/>
              <w:bottom w:val="single" w:sz="4" w:space="0" w:color="808080"/>
              <w:right w:val="single" w:sz="4" w:space="0" w:color="808080"/>
            </w:tcBorders>
            <w:shd w:val="clear" w:color="auto" w:fill="auto"/>
            <w:noWrap/>
            <w:vAlign w:val="center"/>
          </w:tcPr>
          <w:p w14:paraId="45B83D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3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110.610,51</w:t>
            </w:r>
          </w:p>
        </w:tc>
        <w:tc>
          <w:tcPr>
            <w:tcW w:w="567" w:type="dxa"/>
            <w:tcBorders>
              <w:top w:val="single" w:sz="4" w:space="0" w:color="808080"/>
              <w:left w:val="nil"/>
              <w:bottom w:val="single" w:sz="4" w:space="0" w:color="808080"/>
              <w:right w:val="single" w:sz="4" w:space="0" w:color="auto"/>
            </w:tcBorders>
            <w:vAlign w:val="center"/>
          </w:tcPr>
          <w:p w14:paraId="45B83D3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110.610,51</w:t>
            </w:r>
          </w:p>
        </w:tc>
      </w:tr>
      <w:tr w:rsidR="003810A0" w:rsidRPr="00B144BB" w14:paraId="45B83D4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0490000</w:t>
            </w:r>
          </w:p>
        </w:tc>
        <w:tc>
          <w:tcPr>
            <w:tcW w:w="2410" w:type="dxa"/>
            <w:tcBorders>
              <w:top w:val="nil"/>
              <w:left w:val="single" w:sz="4" w:space="0" w:color="auto"/>
              <w:bottom w:val="single" w:sz="4" w:space="0" w:color="auto"/>
              <w:right w:val="nil"/>
            </w:tcBorders>
            <w:shd w:val="clear" w:color="auto" w:fill="auto"/>
            <w:noWrap/>
            <w:vAlign w:val="center"/>
            <w:hideMark/>
          </w:tcPr>
          <w:p w14:paraId="45B83D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828</w:t>
            </w:r>
          </w:p>
        </w:tc>
        <w:tc>
          <w:tcPr>
            <w:tcW w:w="1134" w:type="dxa"/>
            <w:tcBorders>
              <w:top w:val="nil"/>
              <w:left w:val="nil"/>
              <w:bottom w:val="single" w:sz="4" w:space="0" w:color="808080"/>
              <w:right w:val="single" w:sz="4" w:space="0" w:color="808080"/>
            </w:tcBorders>
            <w:shd w:val="clear" w:color="auto" w:fill="auto"/>
            <w:noWrap/>
            <w:vAlign w:val="center"/>
          </w:tcPr>
          <w:p w14:paraId="45B83D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284.987,95</w:t>
            </w:r>
          </w:p>
        </w:tc>
        <w:tc>
          <w:tcPr>
            <w:tcW w:w="992" w:type="dxa"/>
            <w:tcBorders>
              <w:top w:val="nil"/>
              <w:left w:val="nil"/>
              <w:bottom w:val="single" w:sz="4" w:space="0" w:color="808080"/>
              <w:right w:val="single" w:sz="4" w:space="0" w:color="808080"/>
            </w:tcBorders>
            <w:shd w:val="clear" w:color="auto" w:fill="auto"/>
            <w:noWrap/>
            <w:vAlign w:val="center"/>
          </w:tcPr>
          <w:p w14:paraId="45B83D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4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17.744,16</w:t>
            </w:r>
          </w:p>
        </w:tc>
        <w:tc>
          <w:tcPr>
            <w:tcW w:w="992" w:type="dxa"/>
            <w:tcBorders>
              <w:top w:val="nil"/>
              <w:left w:val="nil"/>
              <w:bottom w:val="single" w:sz="4" w:space="0" w:color="808080"/>
              <w:right w:val="single" w:sz="4" w:space="0" w:color="808080"/>
            </w:tcBorders>
            <w:shd w:val="clear" w:color="auto" w:fill="auto"/>
            <w:noWrap/>
            <w:vAlign w:val="center"/>
          </w:tcPr>
          <w:p w14:paraId="45B83D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4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320.469,27</w:t>
            </w:r>
          </w:p>
        </w:tc>
        <w:tc>
          <w:tcPr>
            <w:tcW w:w="567" w:type="dxa"/>
            <w:tcBorders>
              <w:top w:val="single" w:sz="4" w:space="0" w:color="808080"/>
              <w:left w:val="nil"/>
              <w:bottom w:val="single" w:sz="4" w:space="0" w:color="808080"/>
              <w:right w:val="single" w:sz="4" w:space="0" w:color="auto"/>
            </w:tcBorders>
            <w:vAlign w:val="center"/>
          </w:tcPr>
          <w:p w14:paraId="45B83D4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320.469,27</w:t>
            </w:r>
          </w:p>
        </w:tc>
      </w:tr>
      <w:tr w:rsidR="003810A0" w:rsidRPr="00B144BB" w14:paraId="45B83D5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0500000</w:t>
            </w:r>
          </w:p>
        </w:tc>
        <w:tc>
          <w:tcPr>
            <w:tcW w:w="2410" w:type="dxa"/>
            <w:tcBorders>
              <w:top w:val="nil"/>
              <w:left w:val="single" w:sz="4" w:space="0" w:color="auto"/>
              <w:bottom w:val="single" w:sz="4" w:space="0" w:color="auto"/>
              <w:right w:val="nil"/>
            </w:tcBorders>
            <w:shd w:val="clear" w:color="auto" w:fill="auto"/>
            <w:noWrap/>
            <w:vAlign w:val="center"/>
            <w:hideMark/>
          </w:tcPr>
          <w:p w14:paraId="45B83D4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Baztan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7.850</w:t>
            </w:r>
          </w:p>
        </w:tc>
        <w:tc>
          <w:tcPr>
            <w:tcW w:w="1134" w:type="dxa"/>
            <w:tcBorders>
              <w:top w:val="nil"/>
              <w:left w:val="nil"/>
              <w:bottom w:val="single" w:sz="4" w:space="0" w:color="808080"/>
              <w:right w:val="single" w:sz="4" w:space="0" w:color="808080"/>
            </w:tcBorders>
            <w:shd w:val="clear" w:color="auto" w:fill="auto"/>
            <w:noWrap/>
            <w:vAlign w:val="center"/>
          </w:tcPr>
          <w:p w14:paraId="45B83D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2.326.494,95</w:t>
            </w:r>
          </w:p>
        </w:tc>
        <w:tc>
          <w:tcPr>
            <w:tcW w:w="992" w:type="dxa"/>
            <w:tcBorders>
              <w:top w:val="nil"/>
              <w:left w:val="nil"/>
              <w:bottom w:val="single" w:sz="4" w:space="0" w:color="808080"/>
              <w:right w:val="single" w:sz="4" w:space="0" w:color="808080"/>
            </w:tcBorders>
            <w:shd w:val="clear" w:color="auto" w:fill="auto"/>
            <w:noWrap/>
            <w:vAlign w:val="center"/>
          </w:tcPr>
          <w:p w14:paraId="45B83D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D5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7.287,78</w:t>
            </w:r>
          </w:p>
        </w:tc>
        <w:tc>
          <w:tcPr>
            <w:tcW w:w="992" w:type="dxa"/>
            <w:tcBorders>
              <w:top w:val="nil"/>
              <w:left w:val="nil"/>
              <w:bottom w:val="single" w:sz="4" w:space="0" w:color="808080"/>
              <w:right w:val="single" w:sz="4" w:space="0" w:color="808080"/>
            </w:tcBorders>
            <w:shd w:val="clear" w:color="auto" w:fill="auto"/>
            <w:noWrap/>
            <w:vAlign w:val="center"/>
          </w:tcPr>
          <w:p w14:paraId="45B83D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5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2.392.670,42</w:t>
            </w:r>
          </w:p>
        </w:tc>
        <w:tc>
          <w:tcPr>
            <w:tcW w:w="567" w:type="dxa"/>
            <w:tcBorders>
              <w:top w:val="single" w:sz="4" w:space="0" w:color="808080"/>
              <w:left w:val="nil"/>
              <w:bottom w:val="single" w:sz="4" w:space="0" w:color="808080"/>
              <w:right w:val="single" w:sz="4" w:space="0" w:color="auto"/>
            </w:tcBorders>
            <w:vAlign w:val="center"/>
          </w:tcPr>
          <w:p w14:paraId="45B83D5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2.344.817,02</w:t>
            </w:r>
          </w:p>
        </w:tc>
      </w:tr>
      <w:tr w:rsidR="003810A0" w:rsidRPr="00B144BB" w14:paraId="45B83D6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5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0510000</w:t>
            </w:r>
          </w:p>
        </w:tc>
        <w:tc>
          <w:tcPr>
            <w:tcW w:w="2410" w:type="dxa"/>
            <w:tcBorders>
              <w:top w:val="nil"/>
              <w:left w:val="single" w:sz="4" w:space="0" w:color="auto"/>
              <w:bottom w:val="single" w:sz="4" w:space="0" w:color="auto"/>
              <w:right w:val="nil"/>
            </w:tcBorders>
            <w:shd w:val="clear" w:color="auto" w:fill="auto"/>
            <w:noWrap/>
            <w:vAlign w:val="center"/>
            <w:hideMark/>
          </w:tcPr>
          <w:p w14:paraId="45B83D5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Beire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5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287</w:t>
            </w:r>
          </w:p>
        </w:tc>
        <w:tc>
          <w:tcPr>
            <w:tcW w:w="1134" w:type="dxa"/>
            <w:tcBorders>
              <w:top w:val="nil"/>
              <w:left w:val="nil"/>
              <w:bottom w:val="single" w:sz="4" w:space="0" w:color="808080"/>
              <w:right w:val="single" w:sz="4" w:space="0" w:color="808080"/>
            </w:tcBorders>
            <w:shd w:val="clear" w:color="auto" w:fill="auto"/>
            <w:noWrap/>
            <w:vAlign w:val="center"/>
          </w:tcPr>
          <w:p w14:paraId="45B83D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92.200,00</w:t>
            </w:r>
          </w:p>
        </w:tc>
        <w:tc>
          <w:tcPr>
            <w:tcW w:w="992" w:type="dxa"/>
            <w:tcBorders>
              <w:top w:val="nil"/>
              <w:left w:val="nil"/>
              <w:bottom w:val="single" w:sz="4" w:space="0" w:color="808080"/>
              <w:right w:val="single" w:sz="4" w:space="0" w:color="808080"/>
            </w:tcBorders>
            <w:shd w:val="clear" w:color="auto" w:fill="auto"/>
            <w:noWrap/>
            <w:vAlign w:val="center"/>
          </w:tcPr>
          <w:p w14:paraId="45B83D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5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5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109.937,16</w:t>
            </w:r>
          </w:p>
        </w:tc>
        <w:tc>
          <w:tcPr>
            <w:tcW w:w="567" w:type="dxa"/>
            <w:tcBorders>
              <w:top w:val="single" w:sz="4" w:space="0" w:color="808080"/>
              <w:left w:val="nil"/>
              <w:bottom w:val="single" w:sz="4" w:space="0" w:color="808080"/>
              <w:right w:val="single" w:sz="4" w:space="0" w:color="auto"/>
            </w:tcBorders>
            <w:vAlign w:val="center"/>
          </w:tcPr>
          <w:p w14:paraId="45B83D5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109.937,16</w:t>
            </w:r>
          </w:p>
        </w:tc>
      </w:tr>
      <w:tr w:rsidR="003810A0" w:rsidRPr="00B144BB" w14:paraId="45B83D6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0520000</w:t>
            </w:r>
          </w:p>
        </w:tc>
        <w:tc>
          <w:tcPr>
            <w:tcW w:w="2410" w:type="dxa"/>
            <w:tcBorders>
              <w:top w:val="nil"/>
              <w:left w:val="single" w:sz="4" w:space="0" w:color="auto"/>
              <w:bottom w:val="single" w:sz="4" w:space="0" w:color="auto"/>
              <w:right w:val="nil"/>
            </w:tcBorders>
            <w:shd w:val="clear" w:color="auto" w:fill="auto"/>
            <w:noWrap/>
            <w:vAlign w:val="center"/>
            <w:hideMark/>
          </w:tcPr>
          <w:p w14:paraId="45B83D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Belascoáin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w:t>
            </w:r>
          </w:p>
        </w:tc>
        <w:tc>
          <w:tcPr>
            <w:tcW w:w="1134" w:type="dxa"/>
            <w:tcBorders>
              <w:top w:val="nil"/>
              <w:left w:val="nil"/>
              <w:bottom w:val="single" w:sz="4" w:space="0" w:color="808080"/>
              <w:right w:val="single" w:sz="4" w:space="0" w:color="808080"/>
            </w:tcBorders>
            <w:shd w:val="clear" w:color="auto" w:fill="auto"/>
            <w:noWrap/>
            <w:vAlign w:val="center"/>
          </w:tcPr>
          <w:p w14:paraId="45B83D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28.230,24</w:t>
            </w:r>
          </w:p>
        </w:tc>
        <w:tc>
          <w:tcPr>
            <w:tcW w:w="992" w:type="dxa"/>
            <w:tcBorders>
              <w:top w:val="nil"/>
              <w:left w:val="nil"/>
              <w:bottom w:val="single" w:sz="4" w:space="0" w:color="808080"/>
              <w:right w:val="single" w:sz="4" w:space="0" w:color="808080"/>
            </w:tcBorders>
            <w:shd w:val="clear" w:color="auto" w:fill="auto"/>
            <w:noWrap/>
            <w:vAlign w:val="center"/>
          </w:tcPr>
          <w:p w14:paraId="45B83D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6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6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40.291,45</w:t>
            </w:r>
          </w:p>
        </w:tc>
        <w:tc>
          <w:tcPr>
            <w:tcW w:w="567" w:type="dxa"/>
            <w:tcBorders>
              <w:top w:val="single" w:sz="4" w:space="0" w:color="808080"/>
              <w:left w:val="nil"/>
              <w:bottom w:val="single" w:sz="4" w:space="0" w:color="808080"/>
              <w:right w:val="single" w:sz="4" w:space="0" w:color="auto"/>
            </w:tcBorders>
            <w:vAlign w:val="center"/>
          </w:tcPr>
          <w:p w14:paraId="45B83D6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40.291,45</w:t>
            </w:r>
          </w:p>
        </w:tc>
      </w:tr>
      <w:tr w:rsidR="003810A0" w:rsidRPr="00B144BB" w14:paraId="45B83D7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0530000</w:t>
            </w:r>
          </w:p>
        </w:tc>
        <w:tc>
          <w:tcPr>
            <w:tcW w:w="2410" w:type="dxa"/>
            <w:tcBorders>
              <w:top w:val="nil"/>
              <w:left w:val="single" w:sz="4" w:space="0" w:color="auto"/>
              <w:bottom w:val="single" w:sz="4" w:space="0" w:color="auto"/>
              <w:right w:val="nil"/>
            </w:tcBorders>
            <w:shd w:val="clear" w:color="auto" w:fill="auto"/>
            <w:noWrap/>
            <w:vAlign w:val="center"/>
            <w:hideMark/>
          </w:tcPr>
          <w:p w14:paraId="45B83D6D"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Berbinzana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6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666</w:t>
            </w:r>
          </w:p>
        </w:tc>
        <w:tc>
          <w:tcPr>
            <w:tcW w:w="1134" w:type="dxa"/>
            <w:tcBorders>
              <w:top w:val="nil"/>
              <w:left w:val="nil"/>
              <w:bottom w:val="single" w:sz="4" w:space="0" w:color="808080"/>
              <w:right w:val="single" w:sz="4" w:space="0" w:color="808080"/>
            </w:tcBorders>
            <w:shd w:val="clear" w:color="auto" w:fill="auto"/>
            <w:noWrap/>
            <w:vAlign w:val="center"/>
          </w:tcPr>
          <w:p w14:paraId="45B83D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245.253,44</w:t>
            </w:r>
          </w:p>
        </w:tc>
        <w:tc>
          <w:tcPr>
            <w:tcW w:w="992" w:type="dxa"/>
            <w:tcBorders>
              <w:top w:val="nil"/>
              <w:left w:val="nil"/>
              <w:bottom w:val="single" w:sz="4" w:space="0" w:color="808080"/>
              <w:right w:val="single" w:sz="4" w:space="0" w:color="808080"/>
            </w:tcBorders>
            <w:shd w:val="clear" w:color="auto" w:fill="auto"/>
            <w:noWrap/>
            <w:vAlign w:val="center"/>
          </w:tcPr>
          <w:p w14:paraId="45B83D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7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262.990,60</w:t>
            </w:r>
          </w:p>
        </w:tc>
        <w:tc>
          <w:tcPr>
            <w:tcW w:w="567" w:type="dxa"/>
            <w:tcBorders>
              <w:top w:val="single" w:sz="4" w:space="0" w:color="808080"/>
              <w:left w:val="nil"/>
              <w:bottom w:val="single" w:sz="4" w:space="0" w:color="808080"/>
              <w:right w:val="single" w:sz="4" w:space="0" w:color="auto"/>
            </w:tcBorders>
            <w:vAlign w:val="center"/>
          </w:tcPr>
          <w:p w14:paraId="45B83D7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262.990,60</w:t>
            </w:r>
          </w:p>
        </w:tc>
      </w:tr>
      <w:tr w:rsidR="003810A0" w:rsidRPr="00B144BB" w14:paraId="45B83D8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0540000</w:t>
            </w:r>
          </w:p>
        </w:tc>
        <w:tc>
          <w:tcPr>
            <w:tcW w:w="2410" w:type="dxa"/>
            <w:tcBorders>
              <w:top w:val="nil"/>
              <w:left w:val="single" w:sz="4" w:space="0" w:color="auto"/>
              <w:bottom w:val="single" w:sz="4" w:space="0" w:color="auto"/>
              <w:right w:val="nil"/>
            </w:tcBorders>
            <w:shd w:val="clear" w:color="auto" w:fill="auto"/>
            <w:noWrap/>
            <w:vAlign w:val="center"/>
            <w:hideMark/>
          </w:tcPr>
          <w:p w14:paraId="45B83D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Bertizarana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603</w:t>
            </w:r>
          </w:p>
        </w:tc>
        <w:tc>
          <w:tcPr>
            <w:tcW w:w="1134" w:type="dxa"/>
            <w:tcBorders>
              <w:top w:val="nil"/>
              <w:left w:val="nil"/>
              <w:bottom w:val="single" w:sz="4" w:space="0" w:color="808080"/>
              <w:right w:val="single" w:sz="4" w:space="0" w:color="808080"/>
            </w:tcBorders>
            <w:shd w:val="clear" w:color="auto" w:fill="auto"/>
            <w:noWrap/>
            <w:vAlign w:val="center"/>
          </w:tcPr>
          <w:p w14:paraId="45B83D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131.620,40</w:t>
            </w:r>
          </w:p>
        </w:tc>
        <w:tc>
          <w:tcPr>
            <w:tcW w:w="992" w:type="dxa"/>
            <w:tcBorders>
              <w:top w:val="nil"/>
              <w:left w:val="nil"/>
              <w:bottom w:val="single" w:sz="4" w:space="0" w:color="808080"/>
              <w:right w:val="single" w:sz="4" w:space="0" w:color="808080"/>
            </w:tcBorders>
            <w:shd w:val="clear" w:color="auto" w:fill="auto"/>
            <w:noWrap/>
            <w:vAlign w:val="center"/>
          </w:tcPr>
          <w:p w14:paraId="45B83D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7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149.357,56</w:t>
            </w:r>
          </w:p>
        </w:tc>
        <w:tc>
          <w:tcPr>
            <w:tcW w:w="567" w:type="dxa"/>
            <w:tcBorders>
              <w:top w:val="single" w:sz="4" w:space="0" w:color="808080"/>
              <w:left w:val="nil"/>
              <w:bottom w:val="single" w:sz="4" w:space="0" w:color="808080"/>
              <w:right w:val="single" w:sz="4" w:space="0" w:color="auto"/>
            </w:tcBorders>
            <w:vAlign w:val="center"/>
          </w:tcPr>
          <w:p w14:paraId="45B83D7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149.357,56</w:t>
            </w:r>
          </w:p>
        </w:tc>
      </w:tr>
      <w:tr w:rsidR="003810A0" w:rsidRPr="00B144BB" w14:paraId="45B83D8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0550000</w:t>
            </w:r>
          </w:p>
        </w:tc>
        <w:tc>
          <w:tcPr>
            <w:tcW w:w="2410" w:type="dxa"/>
            <w:tcBorders>
              <w:top w:val="nil"/>
              <w:left w:val="single" w:sz="4" w:space="0" w:color="auto"/>
              <w:bottom w:val="single" w:sz="4" w:space="0" w:color="auto"/>
              <w:right w:val="nil"/>
            </w:tcBorders>
            <w:shd w:val="clear" w:color="auto" w:fill="auto"/>
            <w:noWrap/>
            <w:vAlign w:val="center"/>
            <w:hideMark/>
          </w:tcPr>
          <w:p w14:paraId="45B83D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Betelu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374</w:t>
            </w:r>
          </w:p>
        </w:tc>
        <w:tc>
          <w:tcPr>
            <w:tcW w:w="1134" w:type="dxa"/>
            <w:tcBorders>
              <w:top w:val="nil"/>
              <w:left w:val="nil"/>
              <w:bottom w:val="single" w:sz="4" w:space="0" w:color="808080"/>
              <w:right w:val="single" w:sz="4" w:space="0" w:color="808080"/>
            </w:tcBorders>
            <w:shd w:val="clear" w:color="auto" w:fill="auto"/>
            <w:noWrap/>
            <w:vAlign w:val="center"/>
          </w:tcPr>
          <w:p w14:paraId="45B83D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110.640,74</w:t>
            </w:r>
          </w:p>
        </w:tc>
        <w:tc>
          <w:tcPr>
            <w:tcW w:w="992" w:type="dxa"/>
            <w:tcBorders>
              <w:top w:val="nil"/>
              <w:left w:val="nil"/>
              <w:bottom w:val="single" w:sz="4" w:space="0" w:color="808080"/>
              <w:right w:val="single" w:sz="4" w:space="0" w:color="808080"/>
            </w:tcBorders>
            <w:shd w:val="clear" w:color="auto" w:fill="auto"/>
            <w:noWrap/>
            <w:vAlign w:val="center"/>
          </w:tcPr>
          <w:p w14:paraId="45B83D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8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19.328,46</w:t>
            </w:r>
          </w:p>
        </w:tc>
        <w:tc>
          <w:tcPr>
            <w:tcW w:w="992" w:type="dxa"/>
            <w:tcBorders>
              <w:top w:val="nil"/>
              <w:left w:val="nil"/>
              <w:bottom w:val="single" w:sz="4" w:space="0" w:color="808080"/>
              <w:right w:val="single" w:sz="4" w:space="0" w:color="808080"/>
            </w:tcBorders>
            <w:shd w:val="clear" w:color="auto" w:fill="auto"/>
            <w:noWrap/>
            <w:vAlign w:val="center"/>
          </w:tcPr>
          <w:p w14:paraId="45B83D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8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147.706,36</w:t>
            </w:r>
          </w:p>
        </w:tc>
        <w:tc>
          <w:tcPr>
            <w:tcW w:w="567" w:type="dxa"/>
            <w:tcBorders>
              <w:top w:val="single" w:sz="4" w:space="0" w:color="808080"/>
              <w:left w:val="nil"/>
              <w:bottom w:val="single" w:sz="4" w:space="0" w:color="808080"/>
              <w:right w:val="single" w:sz="4" w:space="0" w:color="auto"/>
            </w:tcBorders>
            <w:vAlign w:val="center"/>
          </w:tcPr>
          <w:p w14:paraId="45B83D8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147.706,36</w:t>
            </w:r>
          </w:p>
        </w:tc>
      </w:tr>
      <w:tr w:rsidR="003810A0" w:rsidRPr="00B144BB" w14:paraId="45B83D9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0560000</w:t>
            </w:r>
          </w:p>
        </w:tc>
        <w:tc>
          <w:tcPr>
            <w:tcW w:w="2410" w:type="dxa"/>
            <w:tcBorders>
              <w:top w:val="nil"/>
              <w:left w:val="single" w:sz="4" w:space="0" w:color="auto"/>
              <w:bottom w:val="single" w:sz="4" w:space="0" w:color="auto"/>
              <w:right w:val="nil"/>
            </w:tcBorders>
            <w:shd w:val="clear" w:color="auto" w:fill="auto"/>
            <w:noWrap/>
            <w:vAlign w:val="center"/>
            <w:hideMark/>
          </w:tcPr>
          <w:p w14:paraId="45B83D8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Biurrun-Olcoz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223</w:t>
            </w:r>
          </w:p>
        </w:tc>
        <w:tc>
          <w:tcPr>
            <w:tcW w:w="1134" w:type="dxa"/>
            <w:tcBorders>
              <w:top w:val="nil"/>
              <w:left w:val="nil"/>
              <w:bottom w:val="single" w:sz="4" w:space="0" w:color="808080"/>
              <w:right w:val="single" w:sz="4" w:space="0" w:color="808080"/>
            </w:tcBorders>
            <w:shd w:val="clear" w:color="auto" w:fill="auto"/>
            <w:noWrap/>
            <w:vAlign w:val="center"/>
          </w:tcPr>
          <w:p w14:paraId="45B83D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45.395,44</w:t>
            </w:r>
          </w:p>
        </w:tc>
        <w:tc>
          <w:tcPr>
            <w:tcW w:w="992" w:type="dxa"/>
            <w:tcBorders>
              <w:top w:val="nil"/>
              <w:left w:val="nil"/>
              <w:bottom w:val="single" w:sz="4" w:space="0" w:color="808080"/>
              <w:right w:val="single" w:sz="4" w:space="0" w:color="808080"/>
            </w:tcBorders>
            <w:shd w:val="clear" w:color="auto" w:fill="auto"/>
            <w:noWrap/>
            <w:vAlign w:val="center"/>
          </w:tcPr>
          <w:p w14:paraId="45B83D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9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57.456,65</w:t>
            </w:r>
          </w:p>
        </w:tc>
        <w:tc>
          <w:tcPr>
            <w:tcW w:w="567" w:type="dxa"/>
            <w:tcBorders>
              <w:top w:val="single" w:sz="4" w:space="0" w:color="808080"/>
              <w:left w:val="nil"/>
              <w:bottom w:val="single" w:sz="4" w:space="0" w:color="808080"/>
              <w:right w:val="single" w:sz="4" w:space="0" w:color="auto"/>
            </w:tcBorders>
            <w:vAlign w:val="center"/>
          </w:tcPr>
          <w:p w14:paraId="45B83D9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57.456,65</w:t>
            </w:r>
          </w:p>
        </w:tc>
      </w:tr>
      <w:tr w:rsidR="003810A0" w:rsidRPr="00B144BB" w14:paraId="45B83DA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9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0570000</w:t>
            </w:r>
          </w:p>
        </w:tc>
        <w:tc>
          <w:tcPr>
            <w:tcW w:w="2410" w:type="dxa"/>
            <w:tcBorders>
              <w:top w:val="nil"/>
              <w:left w:val="single" w:sz="4" w:space="0" w:color="auto"/>
              <w:bottom w:val="single" w:sz="4" w:space="0" w:color="auto"/>
              <w:right w:val="nil"/>
            </w:tcBorders>
            <w:shd w:val="clear" w:color="auto" w:fill="auto"/>
            <w:noWrap/>
            <w:vAlign w:val="center"/>
            <w:hideMark/>
          </w:tcPr>
          <w:p w14:paraId="45B83D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Buñuel</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2.195</w:t>
            </w:r>
          </w:p>
        </w:tc>
        <w:tc>
          <w:tcPr>
            <w:tcW w:w="1134" w:type="dxa"/>
            <w:tcBorders>
              <w:top w:val="nil"/>
              <w:left w:val="nil"/>
              <w:bottom w:val="single" w:sz="4" w:space="0" w:color="808080"/>
              <w:right w:val="single" w:sz="4" w:space="0" w:color="808080"/>
            </w:tcBorders>
            <w:shd w:val="clear" w:color="auto" w:fill="auto"/>
            <w:noWrap/>
            <w:vAlign w:val="center"/>
          </w:tcPr>
          <w:p w14:paraId="45B83D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770.232,84</w:t>
            </w:r>
          </w:p>
        </w:tc>
        <w:tc>
          <w:tcPr>
            <w:tcW w:w="992" w:type="dxa"/>
            <w:tcBorders>
              <w:top w:val="nil"/>
              <w:left w:val="nil"/>
              <w:bottom w:val="single" w:sz="4" w:space="0" w:color="808080"/>
              <w:right w:val="single" w:sz="4" w:space="0" w:color="808080"/>
            </w:tcBorders>
            <w:shd w:val="clear" w:color="auto" w:fill="auto"/>
            <w:noWrap/>
            <w:vAlign w:val="center"/>
          </w:tcPr>
          <w:p w14:paraId="45B83D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D9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804.288,42</w:t>
            </w:r>
          </w:p>
        </w:tc>
        <w:tc>
          <w:tcPr>
            <w:tcW w:w="567" w:type="dxa"/>
            <w:tcBorders>
              <w:top w:val="single" w:sz="4" w:space="0" w:color="808080"/>
              <w:left w:val="nil"/>
              <w:bottom w:val="single" w:sz="4" w:space="0" w:color="808080"/>
              <w:right w:val="single" w:sz="4" w:space="0" w:color="auto"/>
            </w:tcBorders>
            <w:vAlign w:val="center"/>
          </w:tcPr>
          <w:p w14:paraId="45B83DA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804.288,42</w:t>
            </w:r>
          </w:p>
        </w:tc>
      </w:tr>
      <w:tr w:rsidR="003810A0" w:rsidRPr="00B144BB" w14:paraId="45B83DA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0580000</w:t>
            </w:r>
          </w:p>
        </w:tc>
        <w:tc>
          <w:tcPr>
            <w:tcW w:w="2410" w:type="dxa"/>
            <w:tcBorders>
              <w:top w:val="nil"/>
              <w:left w:val="single" w:sz="4" w:space="0" w:color="auto"/>
              <w:bottom w:val="single" w:sz="4" w:space="0" w:color="auto"/>
              <w:right w:val="nil"/>
            </w:tcBorders>
            <w:shd w:val="clear" w:color="auto" w:fill="auto"/>
            <w:noWrap/>
            <w:vAlign w:val="center"/>
            <w:hideMark/>
          </w:tcPr>
          <w:p w14:paraId="45B83DA4"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Auritz</w:t>
            </w:r>
            <w:proofErr w:type="spellEnd"/>
            <w:r w:rsidRPr="00B144BB">
              <w:rPr>
                <w:rFonts w:ascii="Arial" w:hAnsi="Arial" w:cs="Arial"/>
                <w:sz w:val="22"/>
                <w:szCs w:val="22"/>
              </w:rPr>
              <w:t xml:space="preserve"> / Burguete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227</w:t>
            </w:r>
          </w:p>
        </w:tc>
        <w:tc>
          <w:tcPr>
            <w:tcW w:w="1134" w:type="dxa"/>
            <w:tcBorders>
              <w:top w:val="nil"/>
              <w:left w:val="nil"/>
              <w:bottom w:val="single" w:sz="4" w:space="0" w:color="808080"/>
              <w:right w:val="single" w:sz="4" w:space="0" w:color="808080"/>
            </w:tcBorders>
            <w:shd w:val="clear" w:color="auto" w:fill="auto"/>
            <w:noWrap/>
            <w:vAlign w:val="center"/>
          </w:tcPr>
          <w:p w14:paraId="45B83D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93.539,42</w:t>
            </w:r>
          </w:p>
        </w:tc>
        <w:tc>
          <w:tcPr>
            <w:tcW w:w="992" w:type="dxa"/>
            <w:tcBorders>
              <w:top w:val="nil"/>
              <w:left w:val="nil"/>
              <w:bottom w:val="single" w:sz="4" w:space="0" w:color="808080"/>
              <w:right w:val="single" w:sz="4" w:space="0" w:color="808080"/>
            </w:tcBorders>
            <w:shd w:val="clear" w:color="auto" w:fill="auto"/>
            <w:noWrap/>
            <w:vAlign w:val="center"/>
          </w:tcPr>
          <w:p w14:paraId="45B83D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A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A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105.600,63</w:t>
            </w:r>
          </w:p>
        </w:tc>
        <w:tc>
          <w:tcPr>
            <w:tcW w:w="567" w:type="dxa"/>
            <w:tcBorders>
              <w:top w:val="single" w:sz="4" w:space="0" w:color="808080"/>
              <w:left w:val="nil"/>
              <w:bottom w:val="single" w:sz="4" w:space="0" w:color="808080"/>
              <w:right w:val="single" w:sz="4" w:space="0" w:color="auto"/>
            </w:tcBorders>
            <w:vAlign w:val="center"/>
          </w:tcPr>
          <w:p w14:paraId="45B83DA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105.600,63</w:t>
            </w:r>
          </w:p>
        </w:tc>
      </w:tr>
      <w:tr w:rsidR="003810A0" w:rsidRPr="00B144BB" w14:paraId="45B83DB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A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0590000</w:t>
            </w:r>
          </w:p>
        </w:tc>
        <w:tc>
          <w:tcPr>
            <w:tcW w:w="2410" w:type="dxa"/>
            <w:tcBorders>
              <w:top w:val="nil"/>
              <w:left w:val="single" w:sz="4" w:space="0" w:color="auto"/>
              <w:bottom w:val="single" w:sz="4" w:space="0" w:color="auto"/>
              <w:right w:val="nil"/>
            </w:tcBorders>
            <w:shd w:val="clear" w:color="auto" w:fill="auto"/>
            <w:noWrap/>
            <w:vAlign w:val="center"/>
            <w:hideMark/>
          </w:tcPr>
          <w:p w14:paraId="45B83D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Burgui / </w:t>
            </w:r>
            <w:proofErr w:type="spellStart"/>
            <w:r w:rsidRPr="00B144BB">
              <w:rPr>
                <w:rFonts w:ascii="Arial" w:hAnsi="Arial" w:cs="Arial"/>
                <w:sz w:val="22"/>
                <w:szCs w:val="22"/>
              </w:rPr>
              <w:t>Burgi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203</w:t>
            </w:r>
          </w:p>
        </w:tc>
        <w:tc>
          <w:tcPr>
            <w:tcW w:w="1134" w:type="dxa"/>
            <w:tcBorders>
              <w:top w:val="nil"/>
              <w:left w:val="nil"/>
              <w:bottom w:val="single" w:sz="4" w:space="0" w:color="808080"/>
              <w:right w:val="single" w:sz="4" w:space="0" w:color="808080"/>
            </w:tcBorders>
            <w:shd w:val="clear" w:color="auto" w:fill="auto"/>
            <w:noWrap/>
            <w:vAlign w:val="center"/>
          </w:tcPr>
          <w:p w14:paraId="45B83D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83.208,21</w:t>
            </w:r>
          </w:p>
        </w:tc>
        <w:tc>
          <w:tcPr>
            <w:tcW w:w="992" w:type="dxa"/>
            <w:tcBorders>
              <w:top w:val="nil"/>
              <w:left w:val="nil"/>
              <w:bottom w:val="single" w:sz="4" w:space="0" w:color="808080"/>
              <w:right w:val="single" w:sz="4" w:space="0" w:color="808080"/>
            </w:tcBorders>
            <w:shd w:val="clear" w:color="auto" w:fill="auto"/>
            <w:noWrap/>
            <w:vAlign w:val="center"/>
          </w:tcPr>
          <w:p w14:paraId="45B83D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B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B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95.269,42</w:t>
            </w:r>
          </w:p>
        </w:tc>
        <w:tc>
          <w:tcPr>
            <w:tcW w:w="567" w:type="dxa"/>
            <w:tcBorders>
              <w:top w:val="single" w:sz="4" w:space="0" w:color="808080"/>
              <w:left w:val="nil"/>
              <w:bottom w:val="single" w:sz="4" w:space="0" w:color="808080"/>
              <w:right w:val="single" w:sz="4" w:space="0" w:color="auto"/>
            </w:tcBorders>
            <w:vAlign w:val="center"/>
          </w:tcPr>
          <w:p w14:paraId="45B83DB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95.269,42</w:t>
            </w:r>
          </w:p>
        </w:tc>
      </w:tr>
      <w:tr w:rsidR="003810A0" w:rsidRPr="00B144BB" w14:paraId="45B83DC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0600000</w:t>
            </w:r>
          </w:p>
        </w:tc>
        <w:tc>
          <w:tcPr>
            <w:tcW w:w="2410" w:type="dxa"/>
            <w:tcBorders>
              <w:top w:val="nil"/>
              <w:left w:val="single" w:sz="4" w:space="0" w:color="auto"/>
              <w:bottom w:val="single" w:sz="4" w:space="0" w:color="auto"/>
              <w:right w:val="nil"/>
            </w:tcBorders>
            <w:shd w:val="clear" w:color="auto" w:fill="auto"/>
            <w:noWrap/>
            <w:vAlign w:val="center"/>
            <w:hideMark/>
          </w:tcPr>
          <w:p w14:paraId="45B83D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Burlada / Burlata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19.541</w:t>
            </w:r>
          </w:p>
        </w:tc>
        <w:tc>
          <w:tcPr>
            <w:tcW w:w="1134" w:type="dxa"/>
            <w:tcBorders>
              <w:top w:val="nil"/>
              <w:left w:val="nil"/>
              <w:bottom w:val="single" w:sz="4" w:space="0" w:color="808080"/>
              <w:right w:val="single" w:sz="4" w:space="0" w:color="808080"/>
            </w:tcBorders>
            <w:shd w:val="clear" w:color="auto" w:fill="auto"/>
            <w:noWrap/>
            <w:vAlign w:val="center"/>
          </w:tcPr>
          <w:p w14:paraId="45B83D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5.465.009,04</w:t>
            </w:r>
          </w:p>
        </w:tc>
        <w:tc>
          <w:tcPr>
            <w:tcW w:w="992" w:type="dxa"/>
            <w:tcBorders>
              <w:top w:val="nil"/>
              <w:left w:val="nil"/>
              <w:bottom w:val="single" w:sz="4" w:space="0" w:color="808080"/>
              <w:right w:val="single" w:sz="4" w:space="0" w:color="808080"/>
            </w:tcBorders>
            <w:shd w:val="clear" w:color="auto" w:fill="auto"/>
            <w:noWrap/>
            <w:vAlign w:val="center"/>
          </w:tcPr>
          <w:p w14:paraId="45B83D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DB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C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5.555.114,58</w:t>
            </w:r>
          </w:p>
        </w:tc>
        <w:tc>
          <w:tcPr>
            <w:tcW w:w="567" w:type="dxa"/>
            <w:tcBorders>
              <w:top w:val="single" w:sz="4" w:space="0" w:color="808080"/>
              <w:left w:val="nil"/>
              <w:bottom w:val="single" w:sz="4" w:space="0" w:color="808080"/>
              <w:right w:val="single" w:sz="4" w:space="0" w:color="auto"/>
            </w:tcBorders>
            <w:vAlign w:val="center"/>
          </w:tcPr>
          <w:p w14:paraId="45B83DC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5.444.012,29</w:t>
            </w:r>
          </w:p>
        </w:tc>
      </w:tr>
      <w:tr w:rsidR="003810A0" w:rsidRPr="00B144BB" w14:paraId="45B83DC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0610000</w:t>
            </w:r>
          </w:p>
        </w:tc>
        <w:tc>
          <w:tcPr>
            <w:tcW w:w="2410" w:type="dxa"/>
            <w:tcBorders>
              <w:top w:val="nil"/>
              <w:left w:val="single" w:sz="4" w:space="0" w:color="auto"/>
              <w:bottom w:val="single" w:sz="4" w:space="0" w:color="auto"/>
              <w:right w:val="nil"/>
            </w:tcBorders>
            <w:shd w:val="clear" w:color="auto" w:fill="auto"/>
            <w:noWrap/>
            <w:vAlign w:val="center"/>
            <w:hideMark/>
          </w:tcPr>
          <w:p w14:paraId="45B83D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El Busto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C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w:t>
            </w:r>
          </w:p>
        </w:tc>
        <w:tc>
          <w:tcPr>
            <w:tcW w:w="1134" w:type="dxa"/>
            <w:tcBorders>
              <w:top w:val="nil"/>
              <w:left w:val="nil"/>
              <w:bottom w:val="single" w:sz="4" w:space="0" w:color="808080"/>
              <w:right w:val="single" w:sz="4" w:space="0" w:color="808080"/>
            </w:tcBorders>
            <w:shd w:val="clear" w:color="auto" w:fill="auto"/>
            <w:noWrap/>
            <w:vAlign w:val="center"/>
          </w:tcPr>
          <w:p w14:paraId="45B83D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35.470,00</w:t>
            </w:r>
          </w:p>
        </w:tc>
        <w:tc>
          <w:tcPr>
            <w:tcW w:w="992" w:type="dxa"/>
            <w:tcBorders>
              <w:top w:val="nil"/>
              <w:left w:val="nil"/>
              <w:bottom w:val="single" w:sz="4" w:space="0" w:color="808080"/>
              <w:right w:val="single" w:sz="4" w:space="0" w:color="808080"/>
            </w:tcBorders>
            <w:shd w:val="clear" w:color="auto" w:fill="auto"/>
            <w:noWrap/>
            <w:vAlign w:val="center"/>
          </w:tcPr>
          <w:p w14:paraId="45B83D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C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C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40.153,08</w:t>
            </w:r>
          </w:p>
        </w:tc>
        <w:tc>
          <w:tcPr>
            <w:tcW w:w="567" w:type="dxa"/>
            <w:tcBorders>
              <w:top w:val="single" w:sz="4" w:space="0" w:color="808080"/>
              <w:left w:val="nil"/>
              <w:bottom w:val="single" w:sz="4" w:space="0" w:color="808080"/>
              <w:right w:val="single" w:sz="4" w:space="0" w:color="auto"/>
            </w:tcBorders>
            <w:vAlign w:val="center"/>
          </w:tcPr>
          <w:p w14:paraId="45B83DC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40.153,08</w:t>
            </w:r>
          </w:p>
        </w:tc>
      </w:tr>
      <w:tr w:rsidR="003810A0" w:rsidRPr="00B144BB" w14:paraId="45B83DD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0620000</w:t>
            </w:r>
          </w:p>
        </w:tc>
        <w:tc>
          <w:tcPr>
            <w:tcW w:w="2410" w:type="dxa"/>
            <w:tcBorders>
              <w:top w:val="nil"/>
              <w:left w:val="single" w:sz="4" w:space="0" w:color="auto"/>
              <w:bottom w:val="single" w:sz="4" w:space="0" w:color="auto"/>
              <w:right w:val="nil"/>
            </w:tcBorders>
            <w:shd w:val="clear" w:color="auto" w:fill="auto"/>
            <w:noWrap/>
            <w:vAlign w:val="center"/>
            <w:hideMark/>
          </w:tcPr>
          <w:p w14:paraId="45B83DD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Cabanillas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D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1.351</w:t>
            </w:r>
          </w:p>
        </w:tc>
        <w:tc>
          <w:tcPr>
            <w:tcW w:w="1134" w:type="dxa"/>
            <w:tcBorders>
              <w:top w:val="nil"/>
              <w:left w:val="nil"/>
              <w:bottom w:val="single" w:sz="4" w:space="0" w:color="808080"/>
              <w:right w:val="single" w:sz="4" w:space="0" w:color="808080"/>
            </w:tcBorders>
            <w:shd w:val="clear" w:color="auto" w:fill="auto"/>
            <w:noWrap/>
            <w:vAlign w:val="center"/>
          </w:tcPr>
          <w:p w14:paraId="45B83D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487.578,12</w:t>
            </w:r>
          </w:p>
        </w:tc>
        <w:tc>
          <w:tcPr>
            <w:tcW w:w="992" w:type="dxa"/>
            <w:tcBorders>
              <w:top w:val="nil"/>
              <w:left w:val="nil"/>
              <w:bottom w:val="single" w:sz="4" w:space="0" w:color="808080"/>
              <w:right w:val="single" w:sz="4" w:space="0" w:color="808080"/>
            </w:tcBorders>
            <w:shd w:val="clear" w:color="auto" w:fill="auto"/>
            <w:noWrap/>
            <w:vAlign w:val="center"/>
          </w:tcPr>
          <w:p w14:paraId="45B83D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DD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D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508.863,14</w:t>
            </w:r>
          </w:p>
        </w:tc>
        <w:tc>
          <w:tcPr>
            <w:tcW w:w="567" w:type="dxa"/>
            <w:tcBorders>
              <w:top w:val="single" w:sz="4" w:space="0" w:color="808080"/>
              <w:left w:val="nil"/>
              <w:bottom w:val="single" w:sz="4" w:space="0" w:color="808080"/>
              <w:right w:val="single" w:sz="4" w:space="0" w:color="auto"/>
            </w:tcBorders>
            <w:vAlign w:val="center"/>
          </w:tcPr>
          <w:p w14:paraId="45B83DD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508.863,14</w:t>
            </w:r>
          </w:p>
        </w:tc>
      </w:tr>
      <w:tr w:rsidR="003810A0" w:rsidRPr="00B144BB" w14:paraId="45B83DE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0630000</w:t>
            </w:r>
          </w:p>
        </w:tc>
        <w:tc>
          <w:tcPr>
            <w:tcW w:w="2410" w:type="dxa"/>
            <w:tcBorders>
              <w:top w:val="nil"/>
              <w:left w:val="single" w:sz="4" w:space="0" w:color="auto"/>
              <w:bottom w:val="single" w:sz="4" w:space="0" w:color="auto"/>
              <w:right w:val="nil"/>
            </w:tcBorders>
            <w:shd w:val="clear" w:color="auto" w:fill="auto"/>
            <w:noWrap/>
            <w:vAlign w:val="center"/>
            <w:hideMark/>
          </w:tcPr>
          <w:p w14:paraId="45B83DDB"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Cabredo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87</w:t>
            </w:r>
          </w:p>
        </w:tc>
        <w:tc>
          <w:tcPr>
            <w:tcW w:w="1134" w:type="dxa"/>
            <w:tcBorders>
              <w:top w:val="nil"/>
              <w:left w:val="nil"/>
              <w:bottom w:val="single" w:sz="4" w:space="0" w:color="808080"/>
              <w:right w:val="single" w:sz="4" w:space="0" w:color="808080"/>
            </w:tcBorders>
            <w:shd w:val="clear" w:color="auto" w:fill="auto"/>
            <w:noWrap/>
            <w:vAlign w:val="center"/>
          </w:tcPr>
          <w:p w14:paraId="45B83D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28.247,12</w:t>
            </w:r>
          </w:p>
        </w:tc>
        <w:tc>
          <w:tcPr>
            <w:tcW w:w="992" w:type="dxa"/>
            <w:tcBorders>
              <w:top w:val="nil"/>
              <w:left w:val="nil"/>
              <w:bottom w:val="single" w:sz="4" w:space="0" w:color="808080"/>
              <w:right w:val="single" w:sz="4" w:space="0" w:color="808080"/>
            </w:tcBorders>
            <w:shd w:val="clear" w:color="auto" w:fill="auto"/>
            <w:noWrap/>
            <w:vAlign w:val="center"/>
          </w:tcPr>
          <w:p w14:paraId="45B83D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D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32.930,20</w:t>
            </w:r>
          </w:p>
        </w:tc>
        <w:tc>
          <w:tcPr>
            <w:tcW w:w="567" w:type="dxa"/>
            <w:tcBorders>
              <w:top w:val="single" w:sz="4" w:space="0" w:color="808080"/>
              <w:left w:val="nil"/>
              <w:bottom w:val="single" w:sz="4" w:space="0" w:color="808080"/>
              <w:right w:val="single" w:sz="4" w:space="0" w:color="auto"/>
            </w:tcBorders>
            <w:vAlign w:val="center"/>
          </w:tcPr>
          <w:p w14:paraId="45B83DE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32.930,20</w:t>
            </w:r>
          </w:p>
        </w:tc>
      </w:tr>
      <w:tr w:rsidR="003810A0" w:rsidRPr="00B144BB" w14:paraId="45B83DE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0640000</w:t>
            </w:r>
          </w:p>
        </w:tc>
        <w:tc>
          <w:tcPr>
            <w:tcW w:w="2410" w:type="dxa"/>
            <w:tcBorders>
              <w:top w:val="nil"/>
              <w:left w:val="single" w:sz="4" w:space="0" w:color="auto"/>
              <w:bottom w:val="single" w:sz="4" w:space="0" w:color="auto"/>
              <w:right w:val="nil"/>
            </w:tcBorders>
            <w:shd w:val="clear" w:color="auto" w:fill="auto"/>
            <w:noWrap/>
            <w:vAlign w:val="center"/>
            <w:hideMark/>
          </w:tcPr>
          <w:p w14:paraId="45B83DE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Cadreita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2.045</w:t>
            </w:r>
          </w:p>
        </w:tc>
        <w:tc>
          <w:tcPr>
            <w:tcW w:w="1134" w:type="dxa"/>
            <w:tcBorders>
              <w:top w:val="nil"/>
              <w:left w:val="nil"/>
              <w:bottom w:val="single" w:sz="4" w:space="0" w:color="808080"/>
              <w:right w:val="single" w:sz="4" w:space="0" w:color="808080"/>
            </w:tcBorders>
            <w:shd w:val="clear" w:color="auto" w:fill="auto"/>
            <w:noWrap/>
            <w:vAlign w:val="center"/>
          </w:tcPr>
          <w:p w14:paraId="45B83DE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812.977,17</w:t>
            </w:r>
          </w:p>
        </w:tc>
        <w:tc>
          <w:tcPr>
            <w:tcW w:w="992" w:type="dxa"/>
            <w:tcBorders>
              <w:top w:val="nil"/>
              <w:left w:val="nil"/>
              <w:bottom w:val="single" w:sz="4" w:space="0" w:color="808080"/>
              <w:right w:val="single" w:sz="4" w:space="0" w:color="808080"/>
            </w:tcBorders>
            <w:shd w:val="clear" w:color="auto" w:fill="auto"/>
            <w:noWrap/>
            <w:vAlign w:val="center"/>
          </w:tcPr>
          <w:p w14:paraId="45B83D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DE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834.262,19</w:t>
            </w:r>
          </w:p>
        </w:tc>
        <w:tc>
          <w:tcPr>
            <w:tcW w:w="567" w:type="dxa"/>
            <w:tcBorders>
              <w:top w:val="single" w:sz="4" w:space="0" w:color="808080"/>
              <w:left w:val="nil"/>
              <w:bottom w:val="single" w:sz="4" w:space="0" w:color="808080"/>
              <w:right w:val="single" w:sz="4" w:space="0" w:color="auto"/>
            </w:tcBorders>
            <w:vAlign w:val="center"/>
          </w:tcPr>
          <w:p w14:paraId="45B83DE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834.262,19</w:t>
            </w:r>
          </w:p>
        </w:tc>
      </w:tr>
      <w:tr w:rsidR="003810A0" w:rsidRPr="00B144BB" w14:paraId="45B83DF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0650000</w:t>
            </w:r>
          </w:p>
        </w:tc>
        <w:tc>
          <w:tcPr>
            <w:tcW w:w="2410" w:type="dxa"/>
            <w:tcBorders>
              <w:top w:val="nil"/>
              <w:left w:val="single" w:sz="4" w:space="0" w:color="auto"/>
              <w:bottom w:val="single" w:sz="4" w:space="0" w:color="auto"/>
              <w:right w:val="nil"/>
            </w:tcBorders>
            <w:shd w:val="clear" w:color="auto" w:fill="auto"/>
            <w:noWrap/>
            <w:vAlign w:val="center"/>
            <w:hideMark/>
          </w:tcPr>
          <w:p w14:paraId="45B83DF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Caparroso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2.801</w:t>
            </w:r>
          </w:p>
        </w:tc>
        <w:tc>
          <w:tcPr>
            <w:tcW w:w="1134" w:type="dxa"/>
            <w:tcBorders>
              <w:top w:val="nil"/>
              <w:left w:val="nil"/>
              <w:bottom w:val="single" w:sz="4" w:space="0" w:color="808080"/>
              <w:right w:val="single" w:sz="4" w:space="0" w:color="808080"/>
            </w:tcBorders>
            <w:shd w:val="clear" w:color="auto" w:fill="auto"/>
            <w:noWrap/>
            <w:vAlign w:val="center"/>
          </w:tcPr>
          <w:p w14:paraId="45B83DF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795.775,37</w:t>
            </w:r>
          </w:p>
        </w:tc>
        <w:tc>
          <w:tcPr>
            <w:tcW w:w="992" w:type="dxa"/>
            <w:tcBorders>
              <w:top w:val="nil"/>
              <w:left w:val="nil"/>
              <w:bottom w:val="single" w:sz="4" w:space="0" w:color="808080"/>
              <w:right w:val="single" w:sz="4" w:space="0" w:color="808080"/>
            </w:tcBorders>
            <w:shd w:val="clear" w:color="auto" w:fill="auto"/>
            <w:noWrap/>
            <w:vAlign w:val="center"/>
          </w:tcPr>
          <w:p w14:paraId="45B83D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DF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D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829.830,95</w:t>
            </w:r>
          </w:p>
        </w:tc>
        <w:tc>
          <w:tcPr>
            <w:tcW w:w="567" w:type="dxa"/>
            <w:tcBorders>
              <w:top w:val="single" w:sz="4" w:space="0" w:color="808080"/>
              <w:left w:val="nil"/>
              <w:bottom w:val="single" w:sz="4" w:space="0" w:color="808080"/>
              <w:right w:val="single" w:sz="4" w:space="0" w:color="auto"/>
            </w:tcBorders>
            <w:vAlign w:val="center"/>
          </w:tcPr>
          <w:p w14:paraId="45B83DF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829.830,95</w:t>
            </w:r>
          </w:p>
        </w:tc>
      </w:tr>
      <w:tr w:rsidR="003810A0" w:rsidRPr="00B144BB" w14:paraId="45B83E0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D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0660000</w:t>
            </w:r>
          </w:p>
        </w:tc>
        <w:tc>
          <w:tcPr>
            <w:tcW w:w="2410" w:type="dxa"/>
            <w:tcBorders>
              <w:top w:val="nil"/>
              <w:left w:val="single" w:sz="4" w:space="0" w:color="auto"/>
              <w:bottom w:val="single" w:sz="4" w:space="0" w:color="auto"/>
              <w:right w:val="nil"/>
            </w:tcBorders>
            <w:shd w:val="clear" w:color="auto" w:fill="auto"/>
            <w:noWrap/>
            <w:vAlign w:val="center"/>
            <w:hideMark/>
          </w:tcPr>
          <w:p w14:paraId="45B83DF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Cárcar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1.104</w:t>
            </w:r>
          </w:p>
        </w:tc>
        <w:tc>
          <w:tcPr>
            <w:tcW w:w="1134" w:type="dxa"/>
            <w:tcBorders>
              <w:top w:val="nil"/>
              <w:left w:val="nil"/>
              <w:bottom w:val="single" w:sz="4" w:space="0" w:color="808080"/>
              <w:right w:val="single" w:sz="4" w:space="0" w:color="808080"/>
            </w:tcBorders>
            <w:shd w:val="clear" w:color="auto" w:fill="auto"/>
            <w:noWrap/>
            <w:vAlign w:val="center"/>
          </w:tcPr>
          <w:p w14:paraId="45B83DF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389.441,59</w:t>
            </w:r>
          </w:p>
        </w:tc>
        <w:tc>
          <w:tcPr>
            <w:tcW w:w="992" w:type="dxa"/>
            <w:tcBorders>
              <w:top w:val="nil"/>
              <w:left w:val="nil"/>
              <w:bottom w:val="single" w:sz="4" w:space="0" w:color="808080"/>
              <w:right w:val="single" w:sz="4" w:space="0" w:color="808080"/>
            </w:tcBorders>
            <w:shd w:val="clear" w:color="auto" w:fill="auto"/>
            <w:noWrap/>
            <w:vAlign w:val="center"/>
          </w:tcPr>
          <w:p w14:paraId="45B83D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E0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410.726,61</w:t>
            </w:r>
          </w:p>
        </w:tc>
        <w:tc>
          <w:tcPr>
            <w:tcW w:w="567" w:type="dxa"/>
            <w:tcBorders>
              <w:top w:val="single" w:sz="4" w:space="0" w:color="808080"/>
              <w:left w:val="nil"/>
              <w:bottom w:val="single" w:sz="4" w:space="0" w:color="808080"/>
              <w:right w:val="single" w:sz="4" w:space="0" w:color="auto"/>
            </w:tcBorders>
            <w:vAlign w:val="center"/>
          </w:tcPr>
          <w:p w14:paraId="45B83E0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410.726,61</w:t>
            </w:r>
          </w:p>
        </w:tc>
      </w:tr>
      <w:tr w:rsidR="003810A0" w:rsidRPr="00B144BB" w14:paraId="45B83E1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0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0670000</w:t>
            </w:r>
          </w:p>
        </w:tc>
        <w:tc>
          <w:tcPr>
            <w:tcW w:w="2410" w:type="dxa"/>
            <w:tcBorders>
              <w:top w:val="nil"/>
              <w:left w:val="single" w:sz="4" w:space="0" w:color="auto"/>
              <w:bottom w:val="single" w:sz="4" w:space="0" w:color="auto"/>
              <w:right w:val="nil"/>
            </w:tcBorders>
            <w:shd w:val="clear" w:color="auto" w:fill="auto"/>
            <w:noWrap/>
            <w:vAlign w:val="center"/>
            <w:hideMark/>
          </w:tcPr>
          <w:p w14:paraId="45B83E0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Carcastillo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2.502</w:t>
            </w:r>
          </w:p>
        </w:tc>
        <w:tc>
          <w:tcPr>
            <w:tcW w:w="1134" w:type="dxa"/>
            <w:tcBorders>
              <w:top w:val="nil"/>
              <w:left w:val="nil"/>
              <w:bottom w:val="single" w:sz="4" w:space="0" w:color="808080"/>
              <w:right w:val="single" w:sz="4" w:space="0" w:color="808080"/>
            </w:tcBorders>
            <w:shd w:val="clear" w:color="auto" w:fill="auto"/>
            <w:noWrap/>
            <w:vAlign w:val="center"/>
          </w:tcPr>
          <w:p w14:paraId="45B83E0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683.663,09</w:t>
            </w:r>
          </w:p>
        </w:tc>
        <w:tc>
          <w:tcPr>
            <w:tcW w:w="992" w:type="dxa"/>
            <w:tcBorders>
              <w:top w:val="nil"/>
              <w:left w:val="nil"/>
              <w:bottom w:val="single" w:sz="4" w:space="0" w:color="808080"/>
              <w:right w:val="single" w:sz="4" w:space="0" w:color="808080"/>
            </w:tcBorders>
            <w:shd w:val="clear" w:color="auto" w:fill="auto"/>
            <w:noWrap/>
            <w:vAlign w:val="center"/>
          </w:tcPr>
          <w:p w14:paraId="45B83E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0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717.718,67</w:t>
            </w:r>
          </w:p>
        </w:tc>
        <w:tc>
          <w:tcPr>
            <w:tcW w:w="567" w:type="dxa"/>
            <w:tcBorders>
              <w:top w:val="single" w:sz="4" w:space="0" w:color="808080"/>
              <w:left w:val="nil"/>
              <w:bottom w:val="single" w:sz="4" w:space="0" w:color="808080"/>
              <w:right w:val="single" w:sz="4" w:space="0" w:color="auto"/>
            </w:tcBorders>
            <w:vAlign w:val="center"/>
          </w:tcPr>
          <w:p w14:paraId="45B83E0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717.718,67</w:t>
            </w:r>
          </w:p>
        </w:tc>
      </w:tr>
      <w:tr w:rsidR="003810A0" w:rsidRPr="00B144BB" w14:paraId="45B83E1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0680000</w:t>
            </w:r>
          </w:p>
        </w:tc>
        <w:tc>
          <w:tcPr>
            <w:tcW w:w="2410" w:type="dxa"/>
            <w:tcBorders>
              <w:top w:val="nil"/>
              <w:left w:val="single" w:sz="4" w:space="0" w:color="auto"/>
              <w:bottom w:val="single" w:sz="4" w:space="0" w:color="auto"/>
              <w:right w:val="nil"/>
            </w:tcBorders>
            <w:shd w:val="clear" w:color="auto" w:fill="auto"/>
            <w:noWrap/>
            <w:vAlign w:val="center"/>
            <w:hideMark/>
          </w:tcPr>
          <w:p w14:paraId="45B83E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Cascante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3.952</w:t>
            </w:r>
          </w:p>
        </w:tc>
        <w:tc>
          <w:tcPr>
            <w:tcW w:w="1134" w:type="dxa"/>
            <w:tcBorders>
              <w:top w:val="nil"/>
              <w:left w:val="nil"/>
              <w:bottom w:val="single" w:sz="4" w:space="0" w:color="808080"/>
              <w:right w:val="single" w:sz="4" w:space="0" w:color="808080"/>
            </w:tcBorders>
            <w:shd w:val="clear" w:color="auto" w:fill="auto"/>
            <w:noWrap/>
            <w:vAlign w:val="center"/>
          </w:tcPr>
          <w:p w14:paraId="45B83E1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1.313.196,64</w:t>
            </w:r>
          </w:p>
        </w:tc>
        <w:tc>
          <w:tcPr>
            <w:tcW w:w="992" w:type="dxa"/>
            <w:tcBorders>
              <w:top w:val="nil"/>
              <w:left w:val="nil"/>
              <w:bottom w:val="single" w:sz="4" w:space="0" w:color="808080"/>
              <w:right w:val="single" w:sz="4" w:space="0" w:color="808080"/>
            </w:tcBorders>
            <w:shd w:val="clear" w:color="auto" w:fill="auto"/>
            <w:noWrap/>
            <w:vAlign w:val="center"/>
          </w:tcPr>
          <w:p w14:paraId="45B83E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1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8.238,36</w:t>
            </w:r>
          </w:p>
        </w:tc>
        <w:tc>
          <w:tcPr>
            <w:tcW w:w="992" w:type="dxa"/>
            <w:tcBorders>
              <w:top w:val="nil"/>
              <w:left w:val="nil"/>
              <w:bottom w:val="single" w:sz="4" w:space="0" w:color="808080"/>
              <w:right w:val="single" w:sz="4" w:space="0" w:color="808080"/>
            </w:tcBorders>
            <w:shd w:val="clear" w:color="auto" w:fill="auto"/>
            <w:noWrap/>
            <w:vAlign w:val="center"/>
          </w:tcPr>
          <w:p w14:paraId="45B83E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1.355.490,58</w:t>
            </w:r>
          </w:p>
        </w:tc>
        <w:tc>
          <w:tcPr>
            <w:tcW w:w="567" w:type="dxa"/>
            <w:tcBorders>
              <w:top w:val="single" w:sz="4" w:space="0" w:color="808080"/>
              <w:left w:val="nil"/>
              <w:bottom w:val="single" w:sz="4" w:space="0" w:color="808080"/>
              <w:right w:val="single" w:sz="4" w:space="0" w:color="auto"/>
            </w:tcBorders>
            <w:vAlign w:val="center"/>
          </w:tcPr>
          <w:p w14:paraId="45B83E1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1.355.490,58</w:t>
            </w:r>
          </w:p>
        </w:tc>
      </w:tr>
      <w:tr w:rsidR="003810A0" w:rsidRPr="00B144BB" w14:paraId="45B83E2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0690000</w:t>
            </w:r>
          </w:p>
        </w:tc>
        <w:tc>
          <w:tcPr>
            <w:tcW w:w="2410" w:type="dxa"/>
            <w:tcBorders>
              <w:top w:val="nil"/>
              <w:left w:val="single" w:sz="4" w:space="0" w:color="auto"/>
              <w:bottom w:val="single" w:sz="4" w:space="0" w:color="auto"/>
              <w:right w:val="nil"/>
            </w:tcBorders>
            <w:shd w:val="clear" w:color="auto" w:fill="auto"/>
            <w:noWrap/>
            <w:vAlign w:val="center"/>
            <w:hideMark/>
          </w:tcPr>
          <w:p w14:paraId="45B83E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Cáseda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1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951</w:t>
            </w:r>
          </w:p>
        </w:tc>
        <w:tc>
          <w:tcPr>
            <w:tcW w:w="1134" w:type="dxa"/>
            <w:tcBorders>
              <w:top w:val="nil"/>
              <w:left w:val="nil"/>
              <w:bottom w:val="single" w:sz="4" w:space="0" w:color="808080"/>
              <w:right w:val="single" w:sz="4" w:space="0" w:color="808080"/>
            </w:tcBorders>
            <w:shd w:val="clear" w:color="auto" w:fill="auto"/>
            <w:noWrap/>
            <w:vAlign w:val="center"/>
          </w:tcPr>
          <w:p w14:paraId="45B83E1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271.999,33</w:t>
            </w:r>
          </w:p>
        </w:tc>
        <w:tc>
          <w:tcPr>
            <w:tcW w:w="992" w:type="dxa"/>
            <w:tcBorders>
              <w:top w:val="nil"/>
              <w:left w:val="nil"/>
              <w:bottom w:val="single" w:sz="4" w:space="0" w:color="808080"/>
              <w:right w:val="single" w:sz="4" w:space="0" w:color="808080"/>
            </w:tcBorders>
            <w:shd w:val="clear" w:color="auto" w:fill="auto"/>
            <w:noWrap/>
            <w:vAlign w:val="center"/>
          </w:tcPr>
          <w:p w14:paraId="45B83E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2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289.736,49</w:t>
            </w:r>
          </w:p>
        </w:tc>
        <w:tc>
          <w:tcPr>
            <w:tcW w:w="567" w:type="dxa"/>
            <w:tcBorders>
              <w:top w:val="single" w:sz="4" w:space="0" w:color="808080"/>
              <w:left w:val="nil"/>
              <w:bottom w:val="single" w:sz="4" w:space="0" w:color="808080"/>
              <w:right w:val="single" w:sz="4" w:space="0" w:color="auto"/>
            </w:tcBorders>
            <w:vAlign w:val="center"/>
          </w:tcPr>
          <w:p w14:paraId="45B83E2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289.736,49</w:t>
            </w:r>
          </w:p>
        </w:tc>
      </w:tr>
      <w:tr w:rsidR="003810A0" w:rsidRPr="00B144BB" w14:paraId="45B83E3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0700000</w:t>
            </w:r>
          </w:p>
        </w:tc>
        <w:tc>
          <w:tcPr>
            <w:tcW w:w="2410" w:type="dxa"/>
            <w:tcBorders>
              <w:top w:val="nil"/>
              <w:left w:val="single" w:sz="4" w:space="0" w:color="auto"/>
              <w:bottom w:val="single" w:sz="4" w:space="0" w:color="auto"/>
              <w:right w:val="nil"/>
            </w:tcBorders>
            <w:shd w:val="clear" w:color="auto" w:fill="auto"/>
            <w:noWrap/>
            <w:vAlign w:val="center"/>
            <w:hideMark/>
          </w:tcPr>
          <w:p w14:paraId="45B83E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Castejón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2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4.251</w:t>
            </w:r>
          </w:p>
        </w:tc>
        <w:tc>
          <w:tcPr>
            <w:tcW w:w="1134" w:type="dxa"/>
            <w:tcBorders>
              <w:top w:val="nil"/>
              <w:left w:val="nil"/>
              <w:bottom w:val="single" w:sz="4" w:space="0" w:color="808080"/>
              <w:right w:val="single" w:sz="4" w:space="0" w:color="808080"/>
            </w:tcBorders>
            <w:shd w:val="clear" w:color="auto" w:fill="auto"/>
            <w:noWrap/>
            <w:vAlign w:val="center"/>
          </w:tcPr>
          <w:p w14:paraId="45B83E2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962.276,76</w:t>
            </w:r>
          </w:p>
        </w:tc>
        <w:tc>
          <w:tcPr>
            <w:tcW w:w="992" w:type="dxa"/>
            <w:tcBorders>
              <w:top w:val="nil"/>
              <w:left w:val="nil"/>
              <w:bottom w:val="single" w:sz="4" w:space="0" w:color="808080"/>
              <w:right w:val="single" w:sz="4" w:space="0" w:color="808080"/>
            </w:tcBorders>
            <w:shd w:val="clear" w:color="auto" w:fill="auto"/>
            <w:noWrap/>
            <w:vAlign w:val="center"/>
          </w:tcPr>
          <w:p w14:paraId="45B83E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2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996.332,34</w:t>
            </w:r>
          </w:p>
        </w:tc>
        <w:tc>
          <w:tcPr>
            <w:tcW w:w="567" w:type="dxa"/>
            <w:tcBorders>
              <w:top w:val="single" w:sz="4" w:space="0" w:color="808080"/>
              <w:left w:val="nil"/>
              <w:bottom w:val="single" w:sz="4" w:space="0" w:color="808080"/>
              <w:right w:val="single" w:sz="4" w:space="0" w:color="auto"/>
            </w:tcBorders>
            <w:vAlign w:val="center"/>
          </w:tcPr>
          <w:p w14:paraId="45B83E2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996.332,34</w:t>
            </w:r>
          </w:p>
        </w:tc>
      </w:tr>
      <w:tr w:rsidR="003810A0" w:rsidRPr="00B144BB" w14:paraId="45B83E3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0710000</w:t>
            </w:r>
          </w:p>
        </w:tc>
        <w:tc>
          <w:tcPr>
            <w:tcW w:w="2410" w:type="dxa"/>
            <w:tcBorders>
              <w:top w:val="nil"/>
              <w:left w:val="single" w:sz="4" w:space="0" w:color="auto"/>
              <w:bottom w:val="single" w:sz="4" w:space="0" w:color="auto"/>
              <w:right w:val="nil"/>
            </w:tcBorders>
            <w:shd w:val="clear" w:color="auto" w:fill="auto"/>
            <w:noWrap/>
            <w:vAlign w:val="center"/>
            <w:hideMark/>
          </w:tcPr>
          <w:p w14:paraId="45B83E3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Castillonuevo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w:t>
            </w:r>
          </w:p>
        </w:tc>
        <w:tc>
          <w:tcPr>
            <w:tcW w:w="1134" w:type="dxa"/>
            <w:tcBorders>
              <w:top w:val="nil"/>
              <w:left w:val="nil"/>
              <w:bottom w:val="single" w:sz="4" w:space="0" w:color="808080"/>
              <w:right w:val="single" w:sz="4" w:space="0" w:color="808080"/>
            </w:tcBorders>
            <w:shd w:val="clear" w:color="auto" w:fill="auto"/>
            <w:noWrap/>
            <w:vAlign w:val="center"/>
          </w:tcPr>
          <w:p w14:paraId="45B83E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3.236,89</w:t>
            </w:r>
          </w:p>
        </w:tc>
        <w:tc>
          <w:tcPr>
            <w:tcW w:w="992" w:type="dxa"/>
            <w:tcBorders>
              <w:top w:val="nil"/>
              <w:left w:val="nil"/>
              <w:bottom w:val="single" w:sz="4" w:space="0" w:color="808080"/>
              <w:right w:val="single" w:sz="4" w:space="0" w:color="808080"/>
            </w:tcBorders>
            <w:shd w:val="clear" w:color="auto" w:fill="auto"/>
            <w:noWrap/>
            <w:vAlign w:val="center"/>
          </w:tcPr>
          <w:p w14:paraId="45B83E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E3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7.919,97</w:t>
            </w:r>
          </w:p>
        </w:tc>
        <w:tc>
          <w:tcPr>
            <w:tcW w:w="567" w:type="dxa"/>
            <w:tcBorders>
              <w:top w:val="single" w:sz="4" w:space="0" w:color="808080"/>
              <w:left w:val="nil"/>
              <w:bottom w:val="single" w:sz="4" w:space="0" w:color="808080"/>
              <w:right w:val="single" w:sz="4" w:space="0" w:color="auto"/>
            </w:tcBorders>
            <w:vAlign w:val="center"/>
          </w:tcPr>
          <w:p w14:paraId="45B83E3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7.919,97</w:t>
            </w:r>
          </w:p>
        </w:tc>
      </w:tr>
      <w:tr w:rsidR="003810A0" w:rsidRPr="00B144BB" w14:paraId="45B83E4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0720000</w:t>
            </w:r>
          </w:p>
        </w:tc>
        <w:tc>
          <w:tcPr>
            <w:tcW w:w="2410" w:type="dxa"/>
            <w:tcBorders>
              <w:top w:val="nil"/>
              <w:left w:val="single" w:sz="4" w:space="0" w:color="auto"/>
              <w:bottom w:val="single" w:sz="4" w:space="0" w:color="auto"/>
              <w:right w:val="nil"/>
            </w:tcBorders>
            <w:shd w:val="clear" w:color="auto" w:fill="auto"/>
            <w:noWrap/>
            <w:vAlign w:val="center"/>
            <w:hideMark/>
          </w:tcPr>
          <w:p w14:paraId="45B83E3E"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Cintruénigo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8.026</w:t>
            </w:r>
          </w:p>
        </w:tc>
        <w:tc>
          <w:tcPr>
            <w:tcW w:w="1134" w:type="dxa"/>
            <w:tcBorders>
              <w:top w:val="nil"/>
              <w:left w:val="nil"/>
              <w:bottom w:val="single" w:sz="4" w:space="0" w:color="808080"/>
              <w:right w:val="single" w:sz="4" w:space="0" w:color="808080"/>
            </w:tcBorders>
            <w:shd w:val="clear" w:color="auto" w:fill="auto"/>
            <w:noWrap/>
            <w:vAlign w:val="center"/>
          </w:tcPr>
          <w:p w14:paraId="45B83E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2.971.156,49</w:t>
            </w:r>
          </w:p>
        </w:tc>
        <w:tc>
          <w:tcPr>
            <w:tcW w:w="992" w:type="dxa"/>
            <w:tcBorders>
              <w:top w:val="nil"/>
              <w:left w:val="nil"/>
              <w:bottom w:val="single" w:sz="4" w:space="0" w:color="808080"/>
              <w:right w:val="single" w:sz="4" w:space="0" w:color="808080"/>
            </w:tcBorders>
            <w:shd w:val="clear" w:color="auto" w:fill="auto"/>
            <w:noWrap/>
            <w:vAlign w:val="center"/>
          </w:tcPr>
          <w:p w14:paraId="45B83E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E4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3.030.044,18</w:t>
            </w:r>
          </w:p>
        </w:tc>
        <w:tc>
          <w:tcPr>
            <w:tcW w:w="567" w:type="dxa"/>
            <w:tcBorders>
              <w:top w:val="single" w:sz="4" w:space="0" w:color="808080"/>
              <w:left w:val="nil"/>
              <w:bottom w:val="single" w:sz="4" w:space="0" w:color="808080"/>
              <w:right w:val="single" w:sz="4" w:space="0" w:color="auto"/>
            </w:tcBorders>
            <w:vAlign w:val="center"/>
          </w:tcPr>
          <w:p w14:paraId="45B83E4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2.969.443,30</w:t>
            </w:r>
          </w:p>
        </w:tc>
      </w:tr>
      <w:tr w:rsidR="003810A0" w:rsidRPr="00B144BB" w14:paraId="45B83E5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0730000</w:t>
            </w:r>
          </w:p>
        </w:tc>
        <w:tc>
          <w:tcPr>
            <w:tcW w:w="2410" w:type="dxa"/>
            <w:tcBorders>
              <w:top w:val="nil"/>
              <w:left w:val="single" w:sz="4" w:space="0" w:color="auto"/>
              <w:bottom w:val="single" w:sz="4" w:space="0" w:color="auto"/>
              <w:right w:val="nil"/>
            </w:tcBorders>
            <w:shd w:val="clear" w:color="auto" w:fill="auto"/>
            <w:noWrap/>
            <w:vAlign w:val="center"/>
            <w:hideMark/>
          </w:tcPr>
          <w:p w14:paraId="45B83E4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Ziordia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350</w:t>
            </w:r>
          </w:p>
        </w:tc>
        <w:tc>
          <w:tcPr>
            <w:tcW w:w="1134" w:type="dxa"/>
            <w:tcBorders>
              <w:top w:val="nil"/>
              <w:left w:val="nil"/>
              <w:bottom w:val="single" w:sz="4" w:space="0" w:color="808080"/>
              <w:right w:val="single" w:sz="4" w:space="0" w:color="808080"/>
            </w:tcBorders>
            <w:shd w:val="clear" w:color="auto" w:fill="auto"/>
            <w:noWrap/>
            <w:vAlign w:val="center"/>
          </w:tcPr>
          <w:p w14:paraId="45B83E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114.899,10</w:t>
            </w:r>
          </w:p>
        </w:tc>
        <w:tc>
          <w:tcPr>
            <w:tcW w:w="992" w:type="dxa"/>
            <w:tcBorders>
              <w:top w:val="nil"/>
              <w:left w:val="nil"/>
              <w:bottom w:val="single" w:sz="4" w:space="0" w:color="808080"/>
              <w:right w:val="single" w:sz="4" w:space="0" w:color="808080"/>
            </w:tcBorders>
            <w:shd w:val="clear" w:color="auto" w:fill="auto"/>
            <w:noWrap/>
            <w:vAlign w:val="center"/>
          </w:tcPr>
          <w:p w14:paraId="45B83E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4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132.636,26</w:t>
            </w:r>
          </w:p>
        </w:tc>
        <w:tc>
          <w:tcPr>
            <w:tcW w:w="567" w:type="dxa"/>
            <w:tcBorders>
              <w:top w:val="single" w:sz="4" w:space="0" w:color="808080"/>
              <w:left w:val="nil"/>
              <w:bottom w:val="single" w:sz="4" w:space="0" w:color="808080"/>
              <w:right w:val="single" w:sz="4" w:space="0" w:color="auto"/>
            </w:tcBorders>
            <w:vAlign w:val="center"/>
          </w:tcPr>
          <w:p w14:paraId="45B83E5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132.636,26</w:t>
            </w:r>
          </w:p>
        </w:tc>
      </w:tr>
      <w:tr w:rsidR="003810A0" w:rsidRPr="00B144BB" w14:paraId="45B83E5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0740000</w:t>
            </w:r>
          </w:p>
        </w:tc>
        <w:tc>
          <w:tcPr>
            <w:tcW w:w="2410" w:type="dxa"/>
            <w:tcBorders>
              <w:top w:val="nil"/>
              <w:left w:val="single" w:sz="4" w:space="0" w:color="auto"/>
              <w:bottom w:val="single" w:sz="4" w:space="0" w:color="auto"/>
              <w:right w:val="nil"/>
            </w:tcBorders>
            <w:shd w:val="clear" w:color="auto" w:fill="auto"/>
            <w:noWrap/>
            <w:vAlign w:val="center"/>
            <w:hideMark/>
          </w:tcPr>
          <w:p w14:paraId="45B83E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Cirauqui / </w:t>
            </w:r>
            <w:proofErr w:type="spellStart"/>
            <w:r w:rsidRPr="00B144BB">
              <w:rPr>
                <w:rFonts w:ascii="Arial" w:hAnsi="Arial" w:cs="Arial"/>
                <w:sz w:val="22"/>
                <w:szCs w:val="22"/>
              </w:rPr>
              <w:t>Zirauki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480</w:t>
            </w:r>
          </w:p>
        </w:tc>
        <w:tc>
          <w:tcPr>
            <w:tcW w:w="1134" w:type="dxa"/>
            <w:tcBorders>
              <w:top w:val="nil"/>
              <w:left w:val="nil"/>
              <w:bottom w:val="single" w:sz="4" w:space="0" w:color="808080"/>
              <w:right w:val="single" w:sz="4" w:space="0" w:color="808080"/>
            </w:tcBorders>
            <w:shd w:val="clear" w:color="auto" w:fill="auto"/>
            <w:noWrap/>
            <w:vAlign w:val="center"/>
          </w:tcPr>
          <w:p w14:paraId="45B83E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146.533,26</w:t>
            </w:r>
          </w:p>
        </w:tc>
        <w:tc>
          <w:tcPr>
            <w:tcW w:w="992" w:type="dxa"/>
            <w:tcBorders>
              <w:top w:val="nil"/>
              <w:left w:val="nil"/>
              <w:bottom w:val="single" w:sz="4" w:space="0" w:color="808080"/>
              <w:right w:val="single" w:sz="4" w:space="0" w:color="808080"/>
            </w:tcBorders>
            <w:shd w:val="clear" w:color="auto" w:fill="auto"/>
            <w:noWrap/>
            <w:vAlign w:val="center"/>
          </w:tcPr>
          <w:p w14:paraId="45B83E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5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164.270,42</w:t>
            </w:r>
          </w:p>
        </w:tc>
        <w:tc>
          <w:tcPr>
            <w:tcW w:w="567" w:type="dxa"/>
            <w:tcBorders>
              <w:top w:val="single" w:sz="4" w:space="0" w:color="808080"/>
              <w:left w:val="nil"/>
              <w:bottom w:val="single" w:sz="4" w:space="0" w:color="808080"/>
              <w:right w:val="single" w:sz="4" w:space="0" w:color="auto"/>
            </w:tcBorders>
            <w:vAlign w:val="center"/>
          </w:tcPr>
          <w:p w14:paraId="45B83E5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164.270,42</w:t>
            </w:r>
          </w:p>
        </w:tc>
      </w:tr>
      <w:tr w:rsidR="003810A0" w:rsidRPr="00B144BB" w14:paraId="45B83E6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5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0750000</w:t>
            </w:r>
          </w:p>
        </w:tc>
        <w:tc>
          <w:tcPr>
            <w:tcW w:w="2410" w:type="dxa"/>
            <w:tcBorders>
              <w:top w:val="nil"/>
              <w:left w:val="single" w:sz="4" w:space="0" w:color="auto"/>
              <w:bottom w:val="single" w:sz="4" w:space="0" w:color="auto"/>
              <w:right w:val="nil"/>
            </w:tcBorders>
            <w:shd w:val="clear" w:color="auto" w:fill="auto"/>
            <w:noWrap/>
            <w:vAlign w:val="center"/>
            <w:hideMark/>
          </w:tcPr>
          <w:p w14:paraId="45B83E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Ciriza / </w:t>
            </w:r>
            <w:proofErr w:type="spellStart"/>
            <w:r w:rsidRPr="00B144BB">
              <w:rPr>
                <w:rFonts w:ascii="Arial" w:hAnsi="Arial" w:cs="Arial"/>
                <w:sz w:val="22"/>
                <w:szCs w:val="22"/>
              </w:rPr>
              <w:t>Ziritza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6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153</w:t>
            </w:r>
          </w:p>
        </w:tc>
        <w:tc>
          <w:tcPr>
            <w:tcW w:w="1134" w:type="dxa"/>
            <w:tcBorders>
              <w:top w:val="nil"/>
              <w:left w:val="nil"/>
              <w:bottom w:val="single" w:sz="4" w:space="0" w:color="808080"/>
              <w:right w:val="single" w:sz="4" w:space="0" w:color="808080"/>
            </w:tcBorders>
            <w:shd w:val="clear" w:color="auto" w:fill="auto"/>
            <w:noWrap/>
            <w:vAlign w:val="center"/>
          </w:tcPr>
          <w:p w14:paraId="45B83E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49.005,15</w:t>
            </w:r>
          </w:p>
        </w:tc>
        <w:tc>
          <w:tcPr>
            <w:tcW w:w="992" w:type="dxa"/>
            <w:tcBorders>
              <w:top w:val="nil"/>
              <w:left w:val="nil"/>
              <w:bottom w:val="single" w:sz="4" w:space="0" w:color="808080"/>
              <w:right w:val="single" w:sz="4" w:space="0" w:color="808080"/>
            </w:tcBorders>
            <w:shd w:val="clear" w:color="auto" w:fill="auto"/>
            <w:noWrap/>
            <w:vAlign w:val="center"/>
          </w:tcPr>
          <w:p w14:paraId="45B83E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E6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61.066,36</w:t>
            </w:r>
          </w:p>
        </w:tc>
        <w:tc>
          <w:tcPr>
            <w:tcW w:w="567" w:type="dxa"/>
            <w:tcBorders>
              <w:top w:val="single" w:sz="4" w:space="0" w:color="808080"/>
              <w:left w:val="nil"/>
              <w:bottom w:val="single" w:sz="4" w:space="0" w:color="808080"/>
              <w:right w:val="single" w:sz="4" w:space="0" w:color="auto"/>
            </w:tcBorders>
            <w:vAlign w:val="center"/>
          </w:tcPr>
          <w:p w14:paraId="45B83E6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61.066,36</w:t>
            </w:r>
          </w:p>
        </w:tc>
      </w:tr>
      <w:tr w:rsidR="003810A0" w:rsidRPr="00B144BB" w14:paraId="45B83E7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0760000</w:t>
            </w:r>
          </w:p>
        </w:tc>
        <w:tc>
          <w:tcPr>
            <w:tcW w:w="2410" w:type="dxa"/>
            <w:tcBorders>
              <w:top w:val="nil"/>
              <w:left w:val="single" w:sz="4" w:space="0" w:color="auto"/>
              <w:bottom w:val="single" w:sz="4" w:space="0" w:color="auto"/>
              <w:right w:val="nil"/>
            </w:tcBorders>
            <w:shd w:val="clear" w:color="auto" w:fill="auto"/>
            <w:noWrap/>
            <w:vAlign w:val="center"/>
            <w:hideMark/>
          </w:tcPr>
          <w:p w14:paraId="45B83E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3.924</w:t>
            </w:r>
          </w:p>
        </w:tc>
        <w:tc>
          <w:tcPr>
            <w:tcW w:w="1134" w:type="dxa"/>
            <w:tcBorders>
              <w:top w:val="nil"/>
              <w:left w:val="nil"/>
              <w:bottom w:val="single" w:sz="4" w:space="0" w:color="808080"/>
              <w:right w:val="single" w:sz="4" w:space="0" w:color="808080"/>
            </w:tcBorders>
            <w:shd w:val="clear" w:color="auto" w:fill="auto"/>
            <w:noWrap/>
            <w:vAlign w:val="center"/>
          </w:tcPr>
          <w:p w14:paraId="45B83E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767.698,59</w:t>
            </w:r>
          </w:p>
        </w:tc>
        <w:tc>
          <w:tcPr>
            <w:tcW w:w="992" w:type="dxa"/>
            <w:tcBorders>
              <w:top w:val="nil"/>
              <w:left w:val="nil"/>
              <w:bottom w:val="single" w:sz="4" w:space="0" w:color="808080"/>
              <w:right w:val="single" w:sz="4" w:space="0" w:color="808080"/>
            </w:tcBorders>
            <w:shd w:val="clear" w:color="auto" w:fill="auto"/>
            <w:noWrap/>
            <w:vAlign w:val="center"/>
          </w:tcPr>
          <w:p w14:paraId="45B83E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6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801.754,17</w:t>
            </w:r>
          </w:p>
        </w:tc>
        <w:tc>
          <w:tcPr>
            <w:tcW w:w="567" w:type="dxa"/>
            <w:tcBorders>
              <w:top w:val="single" w:sz="4" w:space="0" w:color="808080"/>
              <w:left w:val="nil"/>
              <w:bottom w:val="single" w:sz="4" w:space="0" w:color="808080"/>
              <w:right w:val="single" w:sz="4" w:space="0" w:color="auto"/>
            </w:tcBorders>
            <w:vAlign w:val="center"/>
          </w:tcPr>
          <w:p w14:paraId="45B83E7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801.754,17</w:t>
            </w:r>
          </w:p>
        </w:tc>
      </w:tr>
      <w:tr w:rsidR="003810A0" w:rsidRPr="00B144BB" w14:paraId="45B83E7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0770000</w:t>
            </w:r>
          </w:p>
        </w:tc>
        <w:tc>
          <w:tcPr>
            <w:tcW w:w="2410" w:type="dxa"/>
            <w:tcBorders>
              <w:top w:val="nil"/>
              <w:left w:val="single" w:sz="4" w:space="0" w:color="auto"/>
              <w:bottom w:val="single" w:sz="4" w:space="0" w:color="auto"/>
              <w:right w:val="nil"/>
            </w:tcBorders>
            <w:shd w:val="clear" w:color="auto" w:fill="auto"/>
            <w:noWrap/>
            <w:vAlign w:val="center"/>
            <w:hideMark/>
          </w:tcPr>
          <w:p w14:paraId="45B83E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Corella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7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8.100</w:t>
            </w:r>
          </w:p>
        </w:tc>
        <w:tc>
          <w:tcPr>
            <w:tcW w:w="1134" w:type="dxa"/>
            <w:tcBorders>
              <w:top w:val="nil"/>
              <w:left w:val="nil"/>
              <w:bottom w:val="single" w:sz="4" w:space="0" w:color="808080"/>
              <w:right w:val="single" w:sz="4" w:space="0" w:color="808080"/>
            </w:tcBorders>
            <w:shd w:val="clear" w:color="auto" w:fill="auto"/>
            <w:noWrap/>
            <w:vAlign w:val="center"/>
          </w:tcPr>
          <w:p w14:paraId="45B83E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2.650.535,07</w:t>
            </w:r>
          </w:p>
        </w:tc>
        <w:tc>
          <w:tcPr>
            <w:tcW w:w="992" w:type="dxa"/>
            <w:tcBorders>
              <w:top w:val="nil"/>
              <w:left w:val="nil"/>
              <w:bottom w:val="single" w:sz="4" w:space="0" w:color="808080"/>
              <w:right w:val="single" w:sz="4" w:space="0" w:color="808080"/>
            </w:tcBorders>
            <w:shd w:val="clear" w:color="auto" w:fill="auto"/>
            <w:noWrap/>
            <w:vAlign w:val="center"/>
          </w:tcPr>
          <w:p w14:paraId="45B83E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E7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2.709.422,76</w:t>
            </w:r>
          </w:p>
        </w:tc>
        <w:tc>
          <w:tcPr>
            <w:tcW w:w="567" w:type="dxa"/>
            <w:tcBorders>
              <w:top w:val="single" w:sz="4" w:space="0" w:color="808080"/>
              <w:left w:val="nil"/>
              <w:bottom w:val="single" w:sz="4" w:space="0" w:color="808080"/>
              <w:right w:val="single" w:sz="4" w:space="0" w:color="auto"/>
            </w:tcBorders>
            <w:vAlign w:val="center"/>
          </w:tcPr>
          <w:p w14:paraId="45B83E7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2.655.234,31</w:t>
            </w:r>
          </w:p>
        </w:tc>
      </w:tr>
      <w:tr w:rsidR="003810A0" w:rsidRPr="00B144BB" w14:paraId="45B83E8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0780000</w:t>
            </w:r>
          </w:p>
        </w:tc>
        <w:tc>
          <w:tcPr>
            <w:tcW w:w="2410" w:type="dxa"/>
            <w:tcBorders>
              <w:top w:val="nil"/>
              <w:left w:val="single" w:sz="4" w:space="0" w:color="auto"/>
              <w:bottom w:val="single" w:sz="4" w:space="0" w:color="auto"/>
              <w:right w:val="nil"/>
            </w:tcBorders>
            <w:shd w:val="clear" w:color="auto" w:fill="auto"/>
            <w:noWrap/>
            <w:vAlign w:val="center"/>
            <w:hideMark/>
          </w:tcPr>
          <w:p w14:paraId="45B83E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Cortes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3.178</w:t>
            </w:r>
          </w:p>
        </w:tc>
        <w:tc>
          <w:tcPr>
            <w:tcW w:w="1134" w:type="dxa"/>
            <w:tcBorders>
              <w:top w:val="nil"/>
              <w:left w:val="nil"/>
              <w:bottom w:val="single" w:sz="4" w:space="0" w:color="808080"/>
              <w:right w:val="single" w:sz="4" w:space="0" w:color="808080"/>
            </w:tcBorders>
            <w:shd w:val="clear" w:color="auto" w:fill="auto"/>
            <w:noWrap/>
            <w:vAlign w:val="center"/>
          </w:tcPr>
          <w:p w14:paraId="45B83E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959.801,79</w:t>
            </w:r>
          </w:p>
        </w:tc>
        <w:tc>
          <w:tcPr>
            <w:tcW w:w="992" w:type="dxa"/>
            <w:tcBorders>
              <w:top w:val="nil"/>
              <w:left w:val="nil"/>
              <w:bottom w:val="single" w:sz="4" w:space="0" w:color="808080"/>
              <w:right w:val="single" w:sz="4" w:space="0" w:color="808080"/>
            </w:tcBorders>
            <w:shd w:val="clear" w:color="auto" w:fill="auto"/>
            <w:noWrap/>
            <w:vAlign w:val="center"/>
          </w:tcPr>
          <w:p w14:paraId="45B83E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8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993.857,37</w:t>
            </w:r>
          </w:p>
        </w:tc>
        <w:tc>
          <w:tcPr>
            <w:tcW w:w="567" w:type="dxa"/>
            <w:tcBorders>
              <w:top w:val="single" w:sz="4" w:space="0" w:color="808080"/>
              <w:left w:val="nil"/>
              <w:bottom w:val="single" w:sz="4" w:space="0" w:color="808080"/>
              <w:right w:val="single" w:sz="4" w:space="0" w:color="auto"/>
            </w:tcBorders>
            <w:vAlign w:val="center"/>
          </w:tcPr>
          <w:p w14:paraId="45B83E8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993.857,37</w:t>
            </w:r>
          </w:p>
        </w:tc>
      </w:tr>
      <w:tr w:rsidR="003810A0" w:rsidRPr="00B144BB" w14:paraId="45B83E9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0790000</w:t>
            </w:r>
          </w:p>
        </w:tc>
        <w:tc>
          <w:tcPr>
            <w:tcW w:w="2410" w:type="dxa"/>
            <w:tcBorders>
              <w:top w:val="nil"/>
              <w:left w:val="single" w:sz="4" w:space="0" w:color="auto"/>
              <w:bottom w:val="single" w:sz="4" w:space="0" w:color="auto"/>
              <w:right w:val="nil"/>
            </w:tcBorders>
            <w:shd w:val="clear" w:color="auto" w:fill="auto"/>
            <w:noWrap/>
            <w:vAlign w:val="center"/>
            <w:hideMark/>
          </w:tcPr>
          <w:p w14:paraId="45B83E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Desojo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76</w:t>
            </w:r>
          </w:p>
        </w:tc>
        <w:tc>
          <w:tcPr>
            <w:tcW w:w="1134" w:type="dxa"/>
            <w:tcBorders>
              <w:top w:val="nil"/>
              <w:left w:val="nil"/>
              <w:bottom w:val="single" w:sz="4" w:space="0" w:color="808080"/>
              <w:right w:val="single" w:sz="4" w:space="0" w:color="808080"/>
            </w:tcBorders>
            <w:shd w:val="clear" w:color="auto" w:fill="auto"/>
            <w:noWrap/>
            <w:vAlign w:val="center"/>
          </w:tcPr>
          <w:p w14:paraId="45B83E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49.638,78</w:t>
            </w:r>
          </w:p>
        </w:tc>
        <w:tc>
          <w:tcPr>
            <w:tcW w:w="992" w:type="dxa"/>
            <w:tcBorders>
              <w:top w:val="nil"/>
              <w:left w:val="nil"/>
              <w:bottom w:val="single" w:sz="4" w:space="0" w:color="808080"/>
              <w:right w:val="single" w:sz="4" w:space="0" w:color="808080"/>
            </w:tcBorders>
            <w:shd w:val="clear" w:color="auto" w:fill="auto"/>
            <w:noWrap/>
            <w:vAlign w:val="center"/>
          </w:tcPr>
          <w:p w14:paraId="45B83E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E8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54.321,86</w:t>
            </w:r>
          </w:p>
        </w:tc>
        <w:tc>
          <w:tcPr>
            <w:tcW w:w="567" w:type="dxa"/>
            <w:tcBorders>
              <w:top w:val="single" w:sz="4" w:space="0" w:color="808080"/>
              <w:left w:val="nil"/>
              <w:bottom w:val="single" w:sz="4" w:space="0" w:color="808080"/>
              <w:right w:val="single" w:sz="4" w:space="0" w:color="auto"/>
            </w:tcBorders>
            <w:vAlign w:val="center"/>
          </w:tcPr>
          <w:p w14:paraId="45B83E9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54.321,86</w:t>
            </w:r>
          </w:p>
        </w:tc>
      </w:tr>
      <w:tr w:rsidR="003810A0" w:rsidRPr="00B144BB" w14:paraId="45B83E9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0800000</w:t>
            </w:r>
          </w:p>
        </w:tc>
        <w:tc>
          <w:tcPr>
            <w:tcW w:w="2410" w:type="dxa"/>
            <w:tcBorders>
              <w:top w:val="nil"/>
              <w:left w:val="single" w:sz="4" w:space="0" w:color="auto"/>
              <w:bottom w:val="single" w:sz="4" w:space="0" w:color="auto"/>
              <w:right w:val="nil"/>
            </w:tcBorders>
            <w:shd w:val="clear" w:color="auto" w:fill="auto"/>
            <w:noWrap/>
            <w:vAlign w:val="center"/>
            <w:hideMark/>
          </w:tcPr>
          <w:p w14:paraId="45B83E9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Dicastillo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591</w:t>
            </w:r>
          </w:p>
        </w:tc>
        <w:tc>
          <w:tcPr>
            <w:tcW w:w="1134" w:type="dxa"/>
            <w:tcBorders>
              <w:top w:val="nil"/>
              <w:left w:val="nil"/>
              <w:bottom w:val="single" w:sz="4" w:space="0" w:color="808080"/>
              <w:right w:val="single" w:sz="4" w:space="0" w:color="808080"/>
            </w:tcBorders>
            <w:shd w:val="clear" w:color="auto" w:fill="auto"/>
            <w:noWrap/>
            <w:vAlign w:val="center"/>
          </w:tcPr>
          <w:p w14:paraId="45B83E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180.852,32</w:t>
            </w:r>
          </w:p>
        </w:tc>
        <w:tc>
          <w:tcPr>
            <w:tcW w:w="992" w:type="dxa"/>
            <w:tcBorders>
              <w:top w:val="nil"/>
              <w:left w:val="nil"/>
              <w:bottom w:val="single" w:sz="4" w:space="0" w:color="808080"/>
              <w:right w:val="single" w:sz="4" w:space="0" w:color="808080"/>
            </w:tcBorders>
            <w:shd w:val="clear" w:color="auto" w:fill="auto"/>
            <w:noWrap/>
            <w:vAlign w:val="center"/>
          </w:tcPr>
          <w:p w14:paraId="45B83E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9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198.589,48</w:t>
            </w:r>
          </w:p>
        </w:tc>
        <w:tc>
          <w:tcPr>
            <w:tcW w:w="567" w:type="dxa"/>
            <w:tcBorders>
              <w:top w:val="single" w:sz="4" w:space="0" w:color="808080"/>
              <w:left w:val="nil"/>
              <w:bottom w:val="single" w:sz="4" w:space="0" w:color="808080"/>
              <w:right w:val="single" w:sz="4" w:space="0" w:color="auto"/>
            </w:tcBorders>
            <w:vAlign w:val="center"/>
          </w:tcPr>
          <w:p w14:paraId="45B83E9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198.589,48</w:t>
            </w:r>
          </w:p>
        </w:tc>
      </w:tr>
      <w:tr w:rsidR="003810A0" w:rsidRPr="00B144BB" w14:paraId="45B83EA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0810000</w:t>
            </w:r>
          </w:p>
        </w:tc>
        <w:tc>
          <w:tcPr>
            <w:tcW w:w="2410" w:type="dxa"/>
            <w:tcBorders>
              <w:top w:val="nil"/>
              <w:left w:val="single" w:sz="4" w:space="0" w:color="auto"/>
              <w:bottom w:val="single" w:sz="4" w:space="0" w:color="auto"/>
              <w:right w:val="nil"/>
            </w:tcBorders>
            <w:shd w:val="clear" w:color="auto" w:fill="auto"/>
            <w:noWrap/>
            <w:vAlign w:val="center"/>
            <w:hideMark/>
          </w:tcPr>
          <w:p w14:paraId="45B83E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Donamaria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442</w:t>
            </w:r>
          </w:p>
        </w:tc>
        <w:tc>
          <w:tcPr>
            <w:tcW w:w="1134" w:type="dxa"/>
            <w:tcBorders>
              <w:top w:val="nil"/>
              <w:left w:val="nil"/>
              <w:bottom w:val="single" w:sz="4" w:space="0" w:color="808080"/>
              <w:right w:val="single" w:sz="4" w:space="0" w:color="808080"/>
            </w:tcBorders>
            <w:shd w:val="clear" w:color="auto" w:fill="auto"/>
            <w:noWrap/>
            <w:vAlign w:val="center"/>
          </w:tcPr>
          <w:p w14:paraId="45B83E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116.457,60</w:t>
            </w:r>
          </w:p>
        </w:tc>
        <w:tc>
          <w:tcPr>
            <w:tcW w:w="992" w:type="dxa"/>
            <w:tcBorders>
              <w:top w:val="nil"/>
              <w:left w:val="nil"/>
              <w:bottom w:val="single" w:sz="4" w:space="0" w:color="808080"/>
              <w:right w:val="single" w:sz="4" w:space="0" w:color="808080"/>
            </w:tcBorders>
            <w:shd w:val="clear" w:color="auto" w:fill="auto"/>
            <w:noWrap/>
            <w:vAlign w:val="center"/>
          </w:tcPr>
          <w:p w14:paraId="45B83E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A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134.194,76</w:t>
            </w:r>
          </w:p>
        </w:tc>
        <w:tc>
          <w:tcPr>
            <w:tcW w:w="567" w:type="dxa"/>
            <w:tcBorders>
              <w:top w:val="single" w:sz="4" w:space="0" w:color="808080"/>
              <w:left w:val="nil"/>
              <w:bottom w:val="single" w:sz="4" w:space="0" w:color="808080"/>
              <w:right w:val="single" w:sz="4" w:space="0" w:color="auto"/>
            </w:tcBorders>
            <w:vAlign w:val="center"/>
          </w:tcPr>
          <w:p w14:paraId="45B83EA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134.194,76</w:t>
            </w:r>
          </w:p>
        </w:tc>
      </w:tr>
      <w:tr w:rsidR="003810A0" w:rsidRPr="00B144BB" w14:paraId="45B83EB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0820000</w:t>
            </w:r>
          </w:p>
        </w:tc>
        <w:tc>
          <w:tcPr>
            <w:tcW w:w="2410" w:type="dxa"/>
            <w:tcBorders>
              <w:top w:val="nil"/>
              <w:left w:val="single" w:sz="4" w:space="0" w:color="auto"/>
              <w:bottom w:val="single" w:sz="4" w:space="0" w:color="auto"/>
              <w:right w:val="nil"/>
            </w:tcBorders>
            <w:shd w:val="clear" w:color="auto" w:fill="auto"/>
            <w:noWrap/>
            <w:vAlign w:val="center"/>
            <w:hideMark/>
          </w:tcPr>
          <w:p w14:paraId="45B83EA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Etxalar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827</w:t>
            </w:r>
          </w:p>
        </w:tc>
        <w:tc>
          <w:tcPr>
            <w:tcW w:w="1134" w:type="dxa"/>
            <w:tcBorders>
              <w:top w:val="nil"/>
              <w:left w:val="nil"/>
              <w:bottom w:val="single" w:sz="4" w:space="0" w:color="808080"/>
              <w:right w:val="single" w:sz="4" w:space="0" w:color="808080"/>
            </w:tcBorders>
            <w:shd w:val="clear" w:color="auto" w:fill="auto"/>
            <w:noWrap/>
            <w:vAlign w:val="center"/>
          </w:tcPr>
          <w:p w14:paraId="45B83E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201.578,50</w:t>
            </w:r>
          </w:p>
        </w:tc>
        <w:tc>
          <w:tcPr>
            <w:tcW w:w="992" w:type="dxa"/>
            <w:tcBorders>
              <w:top w:val="nil"/>
              <w:left w:val="nil"/>
              <w:bottom w:val="single" w:sz="4" w:space="0" w:color="808080"/>
              <w:right w:val="single" w:sz="4" w:space="0" w:color="808080"/>
            </w:tcBorders>
            <w:shd w:val="clear" w:color="auto" w:fill="auto"/>
            <w:noWrap/>
            <w:vAlign w:val="center"/>
          </w:tcPr>
          <w:p w14:paraId="45B83E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B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219.315,66</w:t>
            </w:r>
          </w:p>
        </w:tc>
        <w:tc>
          <w:tcPr>
            <w:tcW w:w="567" w:type="dxa"/>
            <w:tcBorders>
              <w:top w:val="single" w:sz="4" w:space="0" w:color="808080"/>
              <w:left w:val="nil"/>
              <w:bottom w:val="single" w:sz="4" w:space="0" w:color="808080"/>
              <w:right w:val="single" w:sz="4" w:space="0" w:color="auto"/>
            </w:tcBorders>
            <w:vAlign w:val="center"/>
          </w:tcPr>
          <w:p w14:paraId="45B83EB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219.315,66</w:t>
            </w:r>
          </w:p>
        </w:tc>
      </w:tr>
      <w:tr w:rsidR="003810A0" w:rsidRPr="00B144BB" w14:paraId="45B83EC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B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0830000</w:t>
            </w:r>
          </w:p>
        </w:tc>
        <w:tc>
          <w:tcPr>
            <w:tcW w:w="2410" w:type="dxa"/>
            <w:tcBorders>
              <w:top w:val="nil"/>
              <w:left w:val="single" w:sz="4" w:space="0" w:color="auto"/>
              <w:bottom w:val="single" w:sz="4" w:space="0" w:color="auto"/>
              <w:right w:val="nil"/>
            </w:tcBorders>
            <w:shd w:val="clear" w:color="auto" w:fill="auto"/>
            <w:noWrap/>
            <w:vAlign w:val="center"/>
            <w:hideMark/>
          </w:tcPr>
          <w:p w14:paraId="45B83E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Echarri / Etxarri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75</w:t>
            </w:r>
          </w:p>
        </w:tc>
        <w:tc>
          <w:tcPr>
            <w:tcW w:w="1134" w:type="dxa"/>
            <w:tcBorders>
              <w:top w:val="nil"/>
              <w:left w:val="nil"/>
              <w:bottom w:val="single" w:sz="4" w:space="0" w:color="808080"/>
              <w:right w:val="single" w:sz="4" w:space="0" w:color="808080"/>
            </w:tcBorders>
            <w:shd w:val="clear" w:color="auto" w:fill="auto"/>
            <w:noWrap/>
            <w:vAlign w:val="center"/>
          </w:tcPr>
          <w:p w14:paraId="45B83E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17.407,79</w:t>
            </w:r>
          </w:p>
        </w:tc>
        <w:tc>
          <w:tcPr>
            <w:tcW w:w="992" w:type="dxa"/>
            <w:tcBorders>
              <w:top w:val="nil"/>
              <w:left w:val="nil"/>
              <w:bottom w:val="single" w:sz="4" w:space="0" w:color="808080"/>
              <w:right w:val="single" w:sz="4" w:space="0" w:color="808080"/>
            </w:tcBorders>
            <w:shd w:val="clear" w:color="auto" w:fill="auto"/>
            <w:noWrap/>
            <w:vAlign w:val="center"/>
          </w:tcPr>
          <w:p w14:paraId="45B83E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EB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22.090,87</w:t>
            </w:r>
          </w:p>
        </w:tc>
        <w:tc>
          <w:tcPr>
            <w:tcW w:w="567" w:type="dxa"/>
            <w:tcBorders>
              <w:top w:val="single" w:sz="4" w:space="0" w:color="808080"/>
              <w:left w:val="nil"/>
              <w:bottom w:val="single" w:sz="4" w:space="0" w:color="808080"/>
              <w:right w:val="single" w:sz="4" w:space="0" w:color="auto"/>
            </w:tcBorders>
            <w:vAlign w:val="center"/>
          </w:tcPr>
          <w:p w14:paraId="45B83EB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22.090,87</w:t>
            </w:r>
          </w:p>
        </w:tc>
      </w:tr>
      <w:tr w:rsidR="003810A0" w:rsidRPr="00B144BB" w14:paraId="45B83EC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0840000</w:t>
            </w:r>
          </w:p>
        </w:tc>
        <w:tc>
          <w:tcPr>
            <w:tcW w:w="2410" w:type="dxa"/>
            <w:tcBorders>
              <w:top w:val="nil"/>
              <w:left w:val="single" w:sz="4" w:space="0" w:color="auto"/>
              <w:bottom w:val="single" w:sz="4" w:space="0" w:color="auto"/>
              <w:right w:val="nil"/>
            </w:tcBorders>
            <w:shd w:val="clear" w:color="auto" w:fill="auto"/>
            <w:noWrap/>
            <w:vAlign w:val="center"/>
            <w:hideMark/>
          </w:tcPr>
          <w:p w14:paraId="45B83E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Etxarri </w:t>
            </w:r>
            <w:proofErr w:type="spellStart"/>
            <w:r w:rsidRPr="00B144BB">
              <w:rPr>
                <w:rFonts w:ascii="Arial" w:hAnsi="Arial" w:cs="Arial"/>
                <w:sz w:val="22"/>
                <w:szCs w:val="22"/>
              </w:rPr>
              <w:t>Aranatz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2.497</w:t>
            </w:r>
          </w:p>
        </w:tc>
        <w:tc>
          <w:tcPr>
            <w:tcW w:w="1134" w:type="dxa"/>
            <w:tcBorders>
              <w:top w:val="nil"/>
              <w:left w:val="nil"/>
              <w:bottom w:val="single" w:sz="4" w:space="0" w:color="808080"/>
              <w:right w:val="single" w:sz="4" w:space="0" w:color="808080"/>
            </w:tcBorders>
            <w:shd w:val="clear" w:color="auto" w:fill="auto"/>
            <w:noWrap/>
            <w:vAlign w:val="center"/>
          </w:tcPr>
          <w:p w14:paraId="45B83E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689.285,39</w:t>
            </w:r>
          </w:p>
        </w:tc>
        <w:tc>
          <w:tcPr>
            <w:tcW w:w="992" w:type="dxa"/>
            <w:tcBorders>
              <w:top w:val="nil"/>
              <w:left w:val="nil"/>
              <w:bottom w:val="single" w:sz="4" w:space="0" w:color="808080"/>
              <w:right w:val="single" w:sz="4" w:space="0" w:color="808080"/>
            </w:tcBorders>
            <w:shd w:val="clear" w:color="auto" w:fill="auto"/>
            <w:noWrap/>
            <w:vAlign w:val="center"/>
          </w:tcPr>
          <w:p w14:paraId="45B83E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C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8.238,36</w:t>
            </w:r>
          </w:p>
        </w:tc>
        <w:tc>
          <w:tcPr>
            <w:tcW w:w="992" w:type="dxa"/>
            <w:tcBorders>
              <w:top w:val="nil"/>
              <w:left w:val="nil"/>
              <w:bottom w:val="single" w:sz="4" w:space="0" w:color="808080"/>
              <w:right w:val="single" w:sz="4" w:space="0" w:color="808080"/>
            </w:tcBorders>
            <w:shd w:val="clear" w:color="auto" w:fill="auto"/>
            <w:noWrap/>
            <w:vAlign w:val="center"/>
          </w:tcPr>
          <w:p w14:paraId="45B83E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731.579,33</w:t>
            </w:r>
          </w:p>
        </w:tc>
        <w:tc>
          <w:tcPr>
            <w:tcW w:w="567" w:type="dxa"/>
            <w:tcBorders>
              <w:top w:val="single" w:sz="4" w:space="0" w:color="808080"/>
              <w:left w:val="nil"/>
              <w:bottom w:val="single" w:sz="4" w:space="0" w:color="808080"/>
              <w:right w:val="single" w:sz="4" w:space="0" w:color="auto"/>
            </w:tcBorders>
            <w:vAlign w:val="center"/>
          </w:tcPr>
          <w:p w14:paraId="45B83EC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731.579,33</w:t>
            </w:r>
          </w:p>
        </w:tc>
      </w:tr>
      <w:tr w:rsidR="003810A0" w:rsidRPr="00B144BB" w14:paraId="45B83ED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0850000</w:t>
            </w:r>
          </w:p>
        </w:tc>
        <w:tc>
          <w:tcPr>
            <w:tcW w:w="2410" w:type="dxa"/>
            <w:tcBorders>
              <w:top w:val="nil"/>
              <w:left w:val="single" w:sz="4" w:space="0" w:color="auto"/>
              <w:bottom w:val="single" w:sz="4" w:space="0" w:color="auto"/>
              <w:right w:val="nil"/>
            </w:tcBorders>
            <w:shd w:val="clear" w:color="auto" w:fill="auto"/>
            <w:noWrap/>
            <w:vAlign w:val="center"/>
            <w:hideMark/>
          </w:tcPr>
          <w:p w14:paraId="45B83ECD"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Etxauri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C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649</w:t>
            </w:r>
          </w:p>
        </w:tc>
        <w:tc>
          <w:tcPr>
            <w:tcW w:w="1134" w:type="dxa"/>
            <w:tcBorders>
              <w:top w:val="nil"/>
              <w:left w:val="nil"/>
              <w:bottom w:val="single" w:sz="4" w:space="0" w:color="808080"/>
              <w:right w:val="single" w:sz="4" w:space="0" w:color="808080"/>
            </w:tcBorders>
            <w:shd w:val="clear" w:color="auto" w:fill="auto"/>
            <w:noWrap/>
            <w:vAlign w:val="center"/>
          </w:tcPr>
          <w:p w14:paraId="45B83E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217.154,71</w:t>
            </w:r>
          </w:p>
        </w:tc>
        <w:tc>
          <w:tcPr>
            <w:tcW w:w="992" w:type="dxa"/>
            <w:tcBorders>
              <w:top w:val="nil"/>
              <w:left w:val="nil"/>
              <w:bottom w:val="single" w:sz="4" w:space="0" w:color="808080"/>
              <w:right w:val="single" w:sz="4" w:space="0" w:color="808080"/>
            </w:tcBorders>
            <w:shd w:val="clear" w:color="auto" w:fill="auto"/>
            <w:noWrap/>
            <w:vAlign w:val="center"/>
          </w:tcPr>
          <w:p w14:paraId="45B83E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D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234.891,87</w:t>
            </w:r>
          </w:p>
        </w:tc>
        <w:tc>
          <w:tcPr>
            <w:tcW w:w="567" w:type="dxa"/>
            <w:tcBorders>
              <w:top w:val="single" w:sz="4" w:space="0" w:color="808080"/>
              <w:left w:val="nil"/>
              <w:bottom w:val="single" w:sz="4" w:space="0" w:color="808080"/>
              <w:right w:val="single" w:sz="4" w:space="0" w:color="auto"/>
            </w:tcBorders>
            <w:vAlign w:val="center"/>
          </w:tcPr>
          <w:p w14:paraId="45B83ED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234.891,87</w:t>
            </w:r>
          </w:p>
        </w:tc>
      </w:tr>
      <w:tr w:rsidR="003810A0" w:rsidRPr="00B144BB" w14:paraId="45B83EE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0860000</w:t>
            </w:r>
          </w:p>
        </w:tc>
        <w:tc>
          <w:tcPr>
            <w:tcW w:w="2410" w:type="dxa"/>
            <w:tcBorders>
              <w:top w:val="nil"/>
              <w:left w:val="single" w:sz="4" w:space="0" w:color="auto"/>
              <w:bottom w:val="single" w:sz="4" w:space="0" w:color="auto"/>
              <w:right w:val="nil"/>
            </w:tcBorders>
            <w:shd w:val="clear" w:color="auto" w:fill="auto"/>
            <w:noWrap/>
            <w:vAlign w:val="center"/>
            <w:hideMark/>
          </w:tcPr>
          <w:p w14:paraId="45B83ED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D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21.418</w:t>
            </w:r>
          </w:p>
        </w:tc>
        <w:tc>
          <w:tcPr>
            <w:tcW w:w="1134" w:type="dxa"/>
            <w:tcBorders>
              <w:top w:val="nil"/>
              <w:left w:val="nil"/>
              <w:bottom w:val="single" w:sz="4" w:space="0" w:color="808080"/>
              <w:right w:val="single" w:sz="4" w:space="0" w:color="808080"/>
            </w:tcBorders>
            <w:shd w:val="clear" w:color="auto" w:fill="auto"/>
            <w:noWrap/>
            <w:vAlign w:val="center"/>
          </w:tcPr>
          <w:p w14:paraId="45B83E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4.281.810,63</w:t>
            </w:r>
          </w:p>
        </w:tc>
        <w:tc>
          <w:tcPr>
            <w:tcW w:w="992" w:type="dxa"/>
            <w:tcBorders>
              <w:top w:val="nil"/>
              <w:left w:val="nil"/>
              <w:bottom w:val="single" w:sz="4" w:space="0" w:color="808080"/>
              <w:right w:val="single" w:sz="4" w:space="0" w:color="808080"/>
            </w:tcBorders>
            <w:shd w:val="clear" w:color="auto" w:fill="auto"/>
            <w:noWrap/>
            <w:vAlign w:val="center"/>
          </w:tcPr>
          <w:p w14:paraId="45B83E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129.127,69</w:t>
            </w:r>
          </w:p>
        </w:tc>
        <w:tc>
          <w:tcPr>
            <w:tcW w:w="851" w:type="dxa"/>
            <w:tcBorders>
              <w:top w:val="nil"/>
              <w:left w:val="nil"/>
              <w:bottom w:val="single" w:sz="4" w:space="0" w:color="808080"/>
              <w:right w:val="single" w:sz="4" w:space="0" w:color="808080"/>
            </w:tcBorders>
            <w:shd w:val="clear" w:color="auto" w:fill="auto"/>
            <w:noWrap/>
            <w:vAlign w:val="center"/>
          </w:tcPr>
          <w:p w14:paraId="45B83ED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4.410.938,32</w:t>
            </w:r>
          </w:p>
        </w:tc>
        <w:tc>
          <w:tcPr>
            <w:tcW w:w="567" w:type="dxa"/>
            <w:tcBorders>
              <w:top w:val="single" w:sz="4" w:space="0" w:color="808080"/>
              <w:left w:val="nil"/>
              <w:bottom w:val="single" w:sz="4" w:space="0" w:color="808080"/>
              <w:right w:val="single" w:sz="4" w:space="0" w:color="auto"/>
            </w:tcBorders>
            <w:vAlign w:val="center"/>
          </w:tcPr>
          <w:p w14:paraId="45B83ED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4.322.719,56</w:t>
            </w:r>
          </w:p>
        </w:tc>
      </w:tr>
      <w:tr w:rsidR="003810A0" w:rsidRPr="00B144BB" w14:paraId="45B83EE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0870000</w:t>
            </w:r>
          </w:p>
        </w:tc>
        <w:tc>
          <w:tcPr>
            <w:tcW w:w="2410" w:type="dxa"/>
            <w:tcBorders>
              <w:top w:val="nil"/>
              <w:left w:val="single" w:sz="4" w:space="0" w:color="auto"/>
              <w:bottom w:val="single" w:sz="4" w:space="0" w:color="auto"/>
              <w:right w:val="nil"/>
            </w:tcBorders>
            <w:shd w:val="clear" w:color="auto" w:fill="auto"/>
            <w:noWrap/>
            <w:vAlign w:val="center"/>
            <w:hideMark/>
          </w:tcPr>
          <w:p w14:paraId="45B83E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Elgorriaga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220</w:t>
            </w:r>
          </w:p>
        </w:tc>
        <w:tc>
          <w:tcPr>
            <w:tcW w:w="1134" w:type="dxa"/>
            <w:tcBorders>
              <w:top w:val="nil"/>
              <w:left w:val="nil"/>
              <w:bottom w:val="single" w:sz="4" w:space="0" w:color="808080"/>
              <w:right w:val="single" w:sz="4" w:space="0" w:color="808080"/>
            </w:tcBorders>
            <w:shd w:val="clear" w:color="auto" w:fill="auto"/>
            <w:noWrap/>
            <w:vAlign w:val="center"/>
          </w:tcPr>
          <w:p w14:paraId="45B83EE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70.819,88</w:t>
            </w:r>
          </w:p>
        </w:tc>
        <w:tc>
          <w:tcPr>
            <w:tcW w:w="992" w:type="dxa"/>
            <w:tcBorders>
              <w:top w:val="nil"/>
              <w:left w:val="nil"/>
              <w:bottom w:val="single" w:sz="4" w:space="0" w:color="808080"/>
              <w:right w:val="single" w:sz="4" w:space="0" w:color="808080"/>
            </w:tcBorders>
            <w:shd w:val="clear" w:color="auto" w:fill="auto"/>
            <w:noWrap/>
            <w:vAlign w:val="center"/>
          </w:tcPr>
          <w:p w14:paraId="45B83E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EE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E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82.881,09</w:t>
            </w:r>
          </w:p>
        </w:tc>
        <w:tc>
          <w:tcPr>
            <w:tcW w:w="567" w:type="dxa"/>
            <w:tcBorders>
              <w:top w:val="single" w:sz="4" w:space="0" w:color="808080"/>
              <w:left w:val="nil"/>
              <w:bottom w:val="single" w:sz="4" w:space="0" w:color="808080"/>
              <w:right w:val="single" w:sz="4" w:space="0" w:color="auto"/>
            </w:tcBorders>
            <w:vAlign w:val="center"/>
          </w:tcPr>
          <w:p w14:paraId="45B83EE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82.881,09</w:t>
            </w:r>
          </w:p>
        </w:tc>
      </w:tr>
      <w:tr w:rsidR="003810A0" w:rsidRPr="00B144BB" w14:paraId="45B83EF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0880000</w:t>
            </w:r>
          </w:p>
        </w:tc>
        <w:tc>
          <w:tcPr>
            <w:tcW w:w="2410" w:type="dxa"/>
            <w:tcBorders>
              <w:top w:val="nil"/>
              <w:left w:val="single" w:sz="4" w:space="0" w:color="auto"/>
              <w:bottom w:val="single" w:sz="4" w:space="0" w:color="auto"/>
              <w:right w:val="nil"/>
            </w:tcBorders>
            <w:shd w:val="clear" w:color="auto" w:fill="auto"/>
            <w:noWrap/>
            <w:vAlign w:val="center"/>
            <w:hideMark/>
          </w:tcPr>
          <w:p w14:paraId="220769FC" w14:textId="77777777" w:rsidR="00F337D8"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Noáin (Valle de </w:t>
            </w:r>
            <w:proofErr w:type="spellStart"/>
            <w:r w:rsidRPr="00B144BB">
              <w:rPr>
                <w:rFonts w:ascii="Arial" w:hAnsi="Arial" w:cs="Arial"/>
                <w:sz w:val="22"/>
                <w:szCs w:val="22"/>
              </w:rPr>
              <w:t>Elorz</w:t>
            </w:r>
            <w:proofErr w:type="spellEnd"/>
            <w:r w:rsidRPr="00B144BB">
              <w:rPr>
                <w:rFonts w:ascii="Arial" w:hAnsi="Arial" w:cs="Arial"/>
                <w:sz w:val="22"/>
                <w:szCs w:val="22"/>
              </w:rPr>
              <w:t>) /</w:t>
            </w:r>
          </w:p>
          <w:p w14:paraId="45B83EEF" w14:textId="2A4E89C1"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Noain (</w:t>
            </w:r>
            <w:proofErr w:type="spellStart"/>
            <w:r w:rsidRPr="00B144BB">
              <w:rPr>
                <w:rFonts w:ascii="Arial" w:hAnsi="Arial" w:cs="Arial"/>
                <w:sz w:val="22"/>
                <w:szCs w:val="22"/>
              </w:rPr>
              <w:t>Elortzibar</w:t>
            </w:r>
            <w:proofErr w:type="spellEnd"/>
            <w:r w:rsidRPr="00B144BB">
              <w:rPr>
                <w:rFonts w:ascii="Arial" w:hAnsi="Arial" w:cs="Arial"/>
                <w:sz w:val="22"/>
                <w:szCs w:val="22"/>
              </w:rPr>
              <w:t>)</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8.354</w:t>
            </w:r>
          </w:p>
        </w:tc>
        <w:tc>
          <w:tcPr>
            <w:tcW w:w="1134" w:type="dxa"/>
            <w:tcBorders>
              <w:top w:val="nil"/>
              <w:left w:val="nil"/>
              <w:bottom w:val="single" w:sz="4" w:space="0" w:color="808080"/>
              <w:right w:val="single" w:sz="4" w:space="0" w:color="808080"/>
            </w:tcBorders>
            <w:shd w:val="clear" w:color="auto" w:fill="auto"/>
            <w:noWrap/>
            <w:vAlign w:val="center"/>
          </w:tcPr>
          <w:p w14:paraId="45B83E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1.867.015,71</w:t>
            </w:r>
          </w:p>
        </w:tc>
        <w:tc>
          <w:tcPr>
            <w:tcW w:w="992" w:type="dxa"/>
            <w:tcBorders>
              <w:top w:val="nil"/>
              <w:left w:val="nil"/>
              <w:bottom w:val="single" w:sz="4" w:space="0" w:color="808080"/>
              <w:right w:val="single" w:sz="4" w:space="0" w:color="808080"/>
            </w:tcBorders>
            <w:shd w:val="clear" w:color="auto" w:fill="auto"/>
            <w:noWrap/>
            <w:vAlign w:val="center"/>
          </w:tcPr>
          <w:p w14:paraId="45B83EF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EF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41.191,80</w:t>
            </w:r>
          </w:p>
        </w:tc>
        <w:tc>
          <w:tcPr>
            <w:tcW w:w="992" w:type="dxa"/>
            <w:tcBorders>
              <w:top w:val="nil"/>
              <w:left w:val="nil"/>
              <w:bottom w:val="single" w:sz="4" w:space="0" w:color="808080"/>
              <w:right w:val="single" w:sz="4" w:space="0" w:color="808080"/>
            </w:tcBorders>
            <w:shd w:val="clear" w:color="auto" w:fill="auto"/>
            <w:noWrap/>
            <w:vAlign w:val="center"/>
          </w:tcPr>
          <w:p w14:paraId="45B83E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F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1.967.095,20</w:t>
            </w:r>
          </w:p>
        </w:tc>
        <w:tc>
          <w:tcPr>
            <w:tcW w:w="567" w:type="dxa"/>
            <w:tcBorders>
              <w:top w:val="single" w:sz="4" w:space="0" w:color="808080"/>
              <w:left w:val="nil"/>
              <w:bottom w:val="single" w:sz="4" w:space="0" w:color="808080"/>
              <w:right w:val="single" w:sz="4" w:space="0" w:color="auto"/>
            </w:tcBorders>
            <w:vAlign w:val="center"/>
          </w:tcPr>
          <w:p w14:paraId="45B83E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1.927.753,30</w:t>
            </w:r>
          </w:p>
        </w:tc>
      </w:tr>
      <w:tr w:rsidR="003810A0" w:rsidRPr="00B144BB" w14:paraId="45B83F0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E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0890000</w:t>
            </w:r>
          </w:p>
        </w:tc>
        <w:tc>
          <w:tcPr>
            <w:tcW w:w="2410" w:type="dxa"/>
            <w:tcBorders>
              <w:top w:val="nil"/>
              <w:left w:val="single" w:sz="4" w:space="0" w:color="auto"/>
              <w:bottom w:val="single" w:sz="4" w:space="0" w:color="auto"/>
              <w:right w:val="nil"/>
            </w:tcBorders>
            <w:shd w:val="clear" w:color="auto" w:fill="auto"/>
            <w:noWrap/>
            <w:vAlign w:val="center"/>
            <w:hideMark/>
          </w:tcPr>
          <w:p w14:paraId="45B83EF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Enériz</w:t>
            </w:r>
            <w:proofErr w:type="spellEnd"/>
            <w:r w:rsidRPr="00B144BB">
              <w:rPr>
                <w:rFonts w:ascii="Arial" w:hAnsi="Arial" w:cs="Arial"/>
                <w:sz w:val="22"/>
                <w:szCs w:val="22"/>
              </w:rPr>
              <w:t xml:space="preserve"> / Eneritz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292</w:t>
            </w:r>
          </w:p>
        </w:tc>
        <w:tc>
          <w:tcPr>
            <w:tcW w:w="1134" w:type="dxa"/>
            <w:tcBorders>
              <w:top w:val="nil"/>
              <w:left w:val="nil"/>
              <w:bottom w:val="single" w:sz="4" w:space="0" w:color="808080"/>
              <w:right w:val="single" w:sz="4" w:space="0" w:color="808080"/>
            </w:tcBorders>
            <w:shd w:val="clear" w:color="auto" w:fill="auto"/>
            <w:noWrap/>
            <w:vAlign w:val="center"/>
          </w:tcPr>
          <w:p w14:paraId="45B83E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117.238,79</w:t>
            </w:r>
          </w:p>
        </w:tc>
        <w:tc>
          <w:tcPr>
            <w:tcW w:w="992" w:type="dxa"/>
            <w:tcBorders>
              <w:top w:val="nil"/>
              <w:left w:val="nil"/>
              <w:bottom w:val="single" w:sz="4" w:space="0" w:color="808080"/>
              <w:right w:val="single" w:sz="4" w:space="0" w:color="808080"/>
            </w:tcBorders>
            <w:shd w:val="clear" w:color="auto" w:fill="auto"/>
            <w:noWrap/>
            <w:vAlign w:val="center"/>
          </w:tcPr>
          <w:p w14:paraId="45B83EF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F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E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0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134.975,95</w:t>
            </w:r>
          </w:p>
        </w:tc>
        <w:tc>
          <w:tcPr>
            <w:tcW w:w="567" w:type="dxa"/>
            <w:tcBorders>
              <w:top w:val="single" w:sz="4" w:space="0" w:color="808080"/>
              <w:left w:val="nil"/>
              <w:bottom w:val="single" w:sz="4" w:space="0" w:color="808080"/>
              <w:right w:val="single" w:sz="4" w:space="0" w:color="auto"/>
            </w:tcBorders>
            <w:vAlign w:val="center"/>
          </w:tcPr>
          <w:p w14:paraId="45B83F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134.975,95</w:t>
            </w:r>
          </w:p>
        </w:tc>
      </w:tr>
      <w:tr w:rsidR="003810A0" w:rsidRPr="00B144BB" w14:paraId="45B83F0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0900000</w:t>
            </w:r>
          </w:p>
        </w:tc>
        <w:tc>
          <w:tcPr>
            <w:tcW w:w="2410" w:type="dxa"/>
            <w:tcBorders>
              <w:top w:val="nil"/>
              <w:left w:val="single" w:sz="4" w:space="0" w:color="auto"/>
              <w:bottom w:val="single" w:sz="4" w:space="0" w:color="auto"/>
              <w:right w:val="nil"/>
            </w:tcBorders>
            <w:shd w:val="clear" w:color="auto" w:fill="auto"/>
            <w:noWrap/>
            <w:vAlign w:val="center"/>
            <w:hideMark/>
          </w:tcPr>
          <w:p w14:paraId="45B83F05"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Eratsun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0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w:t>
            </w:r>
          </w:p>
        </w:tc>
        <w:tc>
          <w:tcPr>
            <w:tcW w:w="1134" w:type="dxa"/>
            <w:tcBorders>
              <w:top w:val="nil"/>
              <w:left w:val="nil"/>
              <w:bottom w:val="single" w:sz="4" w:space="0" w:color="808080"/>
              <w:right w:val="single" w:sz="4" w:space="0" w:color="808080"/>
            </w:tcBorders>
            <w:shd w:val="clear" w:color="auto" w:fill="auto"/>
            <w:noWrap/>
            <w:vAlign w:val="center"/>
          </w:tcPr>
          <w:p w14:paraId="45B83F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36.062,45</w:t>
            </w:r>
          </w:p>
        </w:tc>
        <w:tc>
          <w:tcPr>
            <w:tcW w:w="992" w:type="dxa"/>
            <w:tcBorders>
              <w:top w:val="nil"/>
              <w:left w:val="nil"/>
              <w:bottom w:val="single" w:sz="4" w:space="0" w:color="808080"/>
              <w:right w:val="single" w:sz="4" w:space="0" w:color="808080"/>
            </w:tcBorders>
            <w:shd w:val="clear" w:color="auto" w:fill="auto"/>
            <w:noWrap/>
            <w:vAlign w:val="center"/>
          </w:tcPr>
          <w:p w14:paraId="45B83F0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0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0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48.123,66</w:t>
            </w:r>
          </w:p>
        </w:tc>
        <w:tc>
          <w:tcPr>
            <w:tcW w:w="567" w:type="dxa"/>
            <w:tcBorders>
              <w:top w:val="single" w:sz="4" w:space="0" w:color="808080"/>
              <w:left w:val="nil"/>
              <w:bottom w:val="single" w:sz="4" w:space="0" w:color="808080"/>
              <w:right w:val="single" w:sz="4" w:space="0" w:color="auto"/>
            </w:tcBorders>
            <w:vAlign w:val="center"/>
          </w:tcPr>
          <w:p w14:paraId="45B83F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48.123,66</w:t>
            </w:r>
          </w:p>
        </w:tc>
      </w:tr>
      <w:tr w:rsidR="003810A0" w:rsidRPr="00B144BB" w14:paraId="45B83F1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0910000</w:t>
            </w:r>
          </w:p>
        </w:tc>
        <w:tc>
          <w:tcPr>
            <w:tcW w:w="2410" w:type="dxa"/>
            <w:tcBorders>
              <w:top w:val="nil"/>
              <w:left w:val="single" w:sz="4" w:space="0" w:color="auto"/>
              <w:bottom w:val="single" w:sz="4" w:space="0" w:color="auto"/>
              <w:right w:val="nil"/>
            </w:tcBorders>
            <w:shd w:val="clear" w:color="auto" w:fill="auto"/>
            <w:noWrap/>
            <w:vAlign w:val="center"/>
            <w:hideMark/>
          </w:tcPr>
          <w:p w14:paraId="45B83F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Ergoiena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370</w:t>
            </w:r>
          </w:p>
        </w:tc>
        <w:tc>
          <w:tcPr>
            <w:tcW w:w="1134" w:type="dxa"/>
            <w:tcBorders>
              <w:top w:val="nil"/>
              <w:left w:val="nil"/>
              <w:bottom w:val="single" w:sz="4" w:space="0" w:color="808080"/>
              <w:right w:val="single" w:sz="4" w:space="0" w:color="808080"/>
            </w:tcBorders>
            <w:shd w:val="clear" w:color="auto" w:fill="auto"/>
            <w:noWrap/>
            <w:vAlign w:val="center"/>
          </w:tcPr>
          <w:p w14:paraId="45B83F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118.279,29</w:t>
            </w:r>
          </w:p>
        </w:tc>
        <w:tc>
          <w:tcPr>
            <w:tcW w:w="992" w:type="dxa"/>
            <w:tcBorders>
              <w:top w:val="nil"/>
              <w:left w:val="nil"/>
              <w:bottom w:val="single" w:sz="4" w:space="0" w:color="808080"/>
              <w:right w:val="single" w:sz="4" w:space="0" w:color="808080"/>
            </w:tcBorders>
            <w:shd w:val="clear" w:color="auto" w:fill="auto"/>
            <w:noWrap/>
            <w:vAlign w:val="center"/>
          </w:tcPr>
          <w:p w14:paraId="45B83F1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1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1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136.016,45</w:t>
            </w:r>
          </w:p>
        </w:tc>
        <w:tc>
          <w:tcPr>
            <w:tcW w:w="567" w:type="dxa"/>
            <w:tcBorders>
              <w:top w:val="single" w:sz="4" w:space="0" w:color="808080"/>
              <w:left w:val="nil"/>
              <w:bottom w:val="single" w:sz="4" w:space="0" w:color="808080"/>
              <w:right w:val="single" w:sz="4" w:space="0" w:color="auto"/>
            </w:tcBorders>
            <w:vAlign w:val="center"/>
          </w:tcPr>
          <w:p w14:paraId="45B83F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136.016,45</w:t>
            </w:r>
          </w:p>
        </w:tc>
      </w:tr>
      <w:tr w:rsidR="003810A0" w:rsidRPr="00B144BB" w14:paraId="45B83F2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0920000</w:t>
            </w:r>
          </w:p>
        </w:tc>
        <w:tc>
          <w:tcPr>
            <w:tcW w:w="2410" w:type="dxa"/>
            <w:tcBorders>
              <w:top w:val="nil"/>
              <w:left w:val="single" w:sz="4" w:space="0" w:color="auto"/>
              <w:bottom w:val="single" w:sz="4" w:space="0" w:color="auto"/>
              <w:right w:val="nil"/>
            </w:tcBorders>
            <w:shd w:val="clear" w:color="auto" w:fill="auto"/>
            <w:noWrap/>
            <w:vAlign w:val="center"/>
            <w:hideMark/>
          </w:tcPr>
          <w:p w14:paraId="45B83F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793</w:t>
            </w:r>
          </w:p>
        </w:tc>
        <w:tc>
          <w:tcPr>
            <w:tcW w:w="1134" w:type="dxa"/>
            <w:tcBorders>
              <w:top w:val="nil"/>
              <w:left w:val="nil"/>
              <w:bottom w:val="single" w:sz="4" w:space="0" w:color="808080"/>
              <w:right w:val="single" w:sz="4" w:space="0" w:color="808080"/>
            </w:tcBorders>
            <w:shd w:val="clear" w:color="auto" w:fill="auto"/>
            <w:noWrap/>
            <w:vAlign w:val="center"/>
          </w:tcPr>
          <w:p w14:paraId="45B83F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224.390,49</w:t>
            </w:r>
          </w:p>
        </w:tc>
        <w:tc>
          <w:tcPr>
            <w:tcW w:w="992" w:type="dxa"/>
            <w:tcBorders>
              <w:top w:val="nil"/>
              <w:left w:val="nil"/>
              <w:bottom w:val="single" w:sz="4" w:space="0" w:color="808080"/>
              <w:right w:val="single" w:sz="4" w:space="0" w:color="808080"/>
            </w:tcBorders>
            <w:shd w:val="clear" w:color="auto" w:fill="auto"/>
            <w:noWrap/>
            <w:vAlign w:val="center"/>
          </w:tcPr>
          <w:p w14:paraId="45B83F1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1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3.802,32</w:t>
            </w:r>
          </w:p>
        </w:tc>
        <w:tc>
          <w:tcPr>
            <w:tcW w:w="992" w:type="dxa"/>
            <w:tcBorders>
              <w:top w:val="nil"/>
              <w:left w:val="nil"/>
              <w:bottom w:val="single" w:sz="4" w:space="0" w:color="808080"/>
              <w:right w:val="single" w:sz="4" w:space="0" w:color="808080"/>
            </w:tcBorders>
            <w:shd w:val="clear" w:color="auto" w:fill="auto"/>
            <w:noWrap/>
            <w:vAlign w:val="center"/>
          </w:tcPr>
          <w:p w14:paraId="45B83F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2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245.929,97</w:t>
            </w:r>
          </w:p>
        </w:tc>
        <w:tc>
          <w:tcPr>
            <w:tcW w:w="567" w:type="dxa"/>
            <w:tcBorders>
              <w:top w:val="single" w:sz="4" w:space="0" w:color="808080"/>
              <w:left w:val="nil"/>
              <w:bottom w:val="single" w:sz="4" w:space="0" w:color="808080"/>
              <w:right w:val="single" w:sz="4" w:space="0" w:color="auto"/>
            </w:tcBorders>
            <w:vAlign w:val="center"/>
          </w:tcPr>
          <w:p w14:paraId="45B83F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245.929,97</w:t>
            </w:r>
          </w:p>
        </w:tc>
      </w:tr>
      <w:tr w:rsidR="003810A0" w:rsidRPr="00B144BB" w14:paraId="45B83F2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0930000</w:t>
            </w:r>
          </w:p>
        </w:tc>
        <w:tc>
          <w:tcPr>
            <w:tcW w:w="2410" w:type="dxa"/>
            <w:tcBorders>
              <w:top w:val="nil"/>
              <w:left w:val="single" w:sz="4" w:space="0" w:color="auto"/>
              <w:bottom w:val="single" w:sz="4" w:space="0" w:color="auto"/>
              <w:right w:val="nil"/>
            </w:tcBorders>
            <w:shd w:val="clear" w:color="auto" w:fill="auto"/>
            <w:noWrap/>
            <w:vAlign w:val="center"/>
            <w:hideMark/>
          </w:tcPr>
          <w:p w14:paraId="45B83F2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Ezcároz</w:t>
            </w:r>
            <w:proofErr w:type="spellEnd"/>
            <w:r w:rsidRPr="00B144BB">
              <w:rPr>
                <w:rFonts w:ascii="Arial" w:hAnsi="Arial" w:cs="Arial"/>
                <w:sz w:val="22"/>
                <w:szCs w:val="22"/>
              </w:rPr>
              <w:t xml:space="preserve"> / </w:t>
            </w:r>
            <w:proofErr w:type="spellStart"/>
            <w:r w:rsidRPr="00B144BB">
              <w:rPr>
                <w:rFonts w:ascii="Arial" w:hAnsi="Arial" w:cs="Arial"/>
                <w:sz w:val="22"/>
                <w:szCs w:val="22"/>
              </w:rPr>
              <w:t>Ezkaroze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314</w:t>
            </w:r>
          </w:p>
        </w:tc>
        <w:tc>
          <w:tcPr>
            <w:tcW w:w="1134" w:type="dxa"/>
            <w:tcBorders>
              <w:top w:val="nil"/>
              <w:left w:val="nil"/>
              <w:bottom w:val="single" w:sz="4" w:space="0" w:color="808080"/>
              <w:right w:val="single" w:sz="4" w:space="0" w:color="808080"/>
            </w:tcBorders>
            <w:shd w:val="clear" w:color="auto" w:fill="auto"/>
            <w:noWrap/>
            <w:vAlign w:val="center"/>
          </w:tcPr>
          <w:p w14:paraId="45B83F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105.414,72</w:t>
            </w:r>
          </w:p>
        </w:tc>
        <w:tc>
          <w:tcPr>
            <w:tcW w:w="992" w:type="dxa"/>
            <w:tcBorders>
              <w:top w:val="nil"/>
              <w:left w:val="nil"/>
              <w:bottom w:val="single" w:sz="4" w:space="0" w:color="808080"/>
              <w:right w:val="single" w:sz="4" w:space="0" w:color="808080"/>
            </w:tcBorders>
            <w:shd w:val="clear" w:color="auto" w:fill="auto"/>
            <w:noWrap/>
            <w:vAlign w:val="center"/>
          </w:tcPr>
          <w:p w14:paraId="45B83F2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2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2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123.151,88</w:t>
            </w:r>
          </w:p>
        </w:tc>
        <w:tc>
          <w:tcPr>
            <w:tcW w:w="567" w:type="dxa"/>
            <w:tcBorders>
              <w:top w:val="single" w:sz="4" w:space="0" w:color="808080"/>
              <w:left w:val="nil"/>
              <w:bottom w:val="single" w:sz="4" w:space="0" w:color="808080"/>
              <w:right w:val="single" w:sz="4" w:space="0" w:color="auto"/>
            </w:tcBorders>
            <w:vAlign w:val="center"/>
          </w:tcPr>
          <w:p w14:paraId="45B83F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123.151,88</w:t>
            </w:r>
          </w:p>
        </w:tc>
      </w:tr>
      <w:tr w:rsidR="003810A0" w:rsidRPr="00B144BB" w14:paraId="45B83F3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0940000</w:t>
            </w:r>
          </w:p>
        </w:tc>
        <w:tc>
          <w:tcPr>
            <w:tcW w:w="2410" w:type="dxa"/>
            <w:tcBorders>
              <w:top w:val="nil"/>
              <w:left w:val="single" w:sz="4" w:space="0" w:color="auto"/>
              <w:bottom w:val="single" w:sz="4" w:space="0" w:color="auto"/>
              <w:right w:val="nil"/>
            </w:tcBorders>
            <w:shd w:val="clear" w:color="auto" w:fill="auto"/>
            <w:noWrap/>
            <w:vAlign w:val="center"/>
            <w:hideMark/>
          </w:tcPr>
          <w:p w14:paraId="45B83F3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Eslava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105</w:t>
            </w:r>
          </w:p>
        </w:tc>
        <w:tc>
          <w:tcPr>
            <w:tcW w:w="1134" w:type="dxa"/>
            <w:tcBorders>
              <w:top w:val="nil"/>
              <w:left w:val="nil"/>
              <w:bottom w:val="single" w:sz="4" w:space="0" w:color="808080"/>
              <w:right w:val="single" w:sz="4" w:space="0" w:color="808080"/>
            </w:tcBorders>
            <w:shd w:val="clear" w:color="auto" w:fill="auto"/>
            <w:noWrap/>
            <w:vAlign w:val="center"/>
          </w:tcPr>
          <w:p w14:paraId="45B83F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57.101,37</w:t>
            </w:r>
          </w:p>
        </w:tc>
        <w:tc>
          <w:tcPr>
            <w:tcW w:w="992" w:type="dxa"/>
            <w:tcBorders>
              <w:top w:val="nil"/>
              <w:left w:val="nil"/>
              <w:bottom w:val="single" w:sz="4" w:space="0" w:color="808080"/>
              <w:right w:val="single" w:sz="4" w:space="0" w:color="808080"/>
            </w:tcBorders>
            <w:shd w:val="clear" w:color="auto" w:fill="auto"/>
            <w:noWrap/>
            <w:vAlign w:val="center"/>
          </w:tcPr>
          <w:p w14:paraId="45B83F3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3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69.162,58</w:t>
            </w:r>
          </w:p>
        </w:tc>
        <w:tc>
          <w:tcPr>
            <w:tcW w:w="567" w:type="dxa"/>
            <w:tcBorders>
              <w:top w:val="single" w:sz="4" w:space="0" w:color="808080"/>
              <w:left w:val="nil"/>
              <w:bottom w:val="single" w:sz="4" w:space="0" w:color="808080"/>
              <w:right w:val="single" w:sz="4" w:space="0" w:color="auto"/>
            </w:tcBorders>
            <w:vAlign w:val="center"/>
          </w:tcPr>
          <w:p w14:paraId="45B83F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69.162,58</w:t>
            </w:r>
          </w:p>
        </w:tc>
      </w:tr>
      <w:tr w:rsidR="003810A0" w:rsidRPr="00B144BB" w14:paraId="45B83F4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0950000</w:t>
            </w:r>
          </w:p>
        </w:tc>
        <w:tc>
          <w:tcPr>
            <w:tcW w:w="2410" w:type="dxa"/>
            <w:tcBorders>
              <w:top w:val="nil"/>
              <w:left w:val="single" w:sz="4" w:space="0" w:color="auto"/>
              <w:bottom w:val="single" w:sz="4" w:space="0" w:color="auto"/>
              <w:right w:val="nil"/>
            </w:tcBorders>
            <w:shd w:val="clear" w:color="auto" w:fill="auto"/>
            <w:noWrap/>
            <w:vAlign w:val="center"/>
            <w:hideMark/>
          </w:tcPr>
          <w:p w14:paraId="45B83F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Esparza de Salazar / </w:t>
            </w:r>
            <w:proofErr w:type="spellStart"/>
            <w:r w:rsidRPr="00B144BB">
              <w:rPr>
                <w:rFonts w:ascii="Arial" w:hAnsi="Arial" w:cs="Arial"/>
                <w:sz w:val="22"/>
                <w:szCs w:val="22"/>
              </w:rPr>
              <w:t>Espartza</w:t>
            </w:r>
            <w:proofErr w:type="spellEnd"/>
            <w:r w:rsidRPr="00B144BB">
              <w:rPr>
                <w:rFonts w:ascii="Arial" w:hAnsi="Arial" w:cs="Arial"/>
                <w:sz w:val="22"/>
                <w:szCs w:val="22"/>
              </w:rPr>
              <w:t xml:space="preserve"> </w:t>
            </w:r>
            <w:proofErr w:type="spellStart"/>
            <w:r w:rsidRPr="00B144BB">
              <w:rPr>
                <w:rFonts w:ascii="Arial" w:hAnsi="Arial" w:cs="Arial"/>
                <w:sz w:val="22"/>
                <w:szCs w:val="22"/>
              </w:rPr>
              <w:t>Zaraitzu</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w:t>
            </w:r>
          </w:p>
        </w:tc>
        <w:tc>
          <w:tcPr>
            <w:tcW w:w="1134" w:type="dxa"/>
            <w:tcBorders>
              <w:top w:val="nil"/>
              <w:left w:val="nil"/>
              <w:bottom w:val="single" w:sz="4" w:space="0" w:color="808080"/>
              <w:right w:val="single" w:sz="4" w:space="0" w:color="808080"/>
            </w:tcBorders>
            <w:shd w:val="clear" w:color="auto" w:fill="auto"/>
            <w:noWrap/>
            <w:vAlign w:val="center"/>
          </w:tcPr>
          <w:p w14:paraId="45B83F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36.177,21</w:t>
            </w:r>
          </w:p>
        </w:tc>
        <w:tc>
          <w:tcPr>
            <w:tcW w:w="992" w:type="dxa"/>
            <w:tcBorders>
              <w:top w:val="nil"/>
              <w:left w:val="nil"/>
              <w:bottom w:val="single" w:sz="4" w:space="0" w:color="808080"/>
              <w:right w:val="single" w:sz="4" w:space="0" w:color="808080"/>
            </w:tcBorders>
            <w:shd w:val="clear" w:color="auto" w:fill="auto"/>
            <w:noWrap/>
            <w:vAlign w:val="center"/>
          </w:tcPr>
          <w:p w14:paraId="45B83F3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40.860,29</w:t>
            </w:r>
          </w:p>
        </w:tc>
        <w:tc>
          <w:tcPr>
            <w:tcW w:w="567" w:type="dxa"/>
            <w:tcBorders>
              <w:top w:val="single" w:sz="4" w:space="0" w:color="808080"/>
              <w:left w:val="nil"/>
              <w:bottom w:val="single" w:sz="4" w:space="0" w:color="808080"/>
              <w:right w:val="single" w:sz="4" w:space="0" w:color="auto"/>
            </w:tcBorders>
            <w:vAlign w:val="center"/>
          </w:tcPr>
          <w:p w14:paraId="45B83F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40.860,29</w:t>
            </w:r>
          </w:p>
        </w:tc>
      </w:tr>
      <w:tr w:rsidR="003810A0" w:rsidRPr="00B144BB" w14:paraId="45B83F5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4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0960000</w:t>
            </w:r>
          </w:p>
        </w:tc>
        <w:tc>
          <w:tcPr>
            <w:tcW w:w="2410" w:type="dxa"/>
            <w:tcBorders>
              <w:top w:val="nil"/>
              <w:left w:val="single" w:sz="4" w:space="0" w:color="auto"/>
              <w:bottom w:val="single" w:sz="4" w:space="0" w:color="auto"/>
              <w:right w:val="nil"/>
            </w:tcBorders>
            <w:shd w:val="clear" w:color="auto" w:fill="auto"/>
            <w:noWrap/>
            <w:vAlign w:val="center"/>
            <w:hideMark/>
          </w:tcPr>
          <w:p w14:paraId="45B83F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Espronceda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w:t>
            </w:r>
          </w:p>
        </w:tc>
        <w:tc>
          <w:tcPr>
            <w:tcW w:w="1134" w:type="dxa"/>
            <w:tcBorders>
              <w:top w:val="nil"/>
              <w:left w:val="nil"/>
              <w:bottom w:val="single" w:sz="4" w:space="0" w:color="808080"/>
              <w:right w:val="single" w:sz="4" w:space="0" w:color="808080"/>
            </w:tcBorders>
            <w:shd w:val="clear" w:color="auto" w:fill="auto"/>
            <w:noWrap/>
            <w:vAlign w:val="center"/>
          </w:tcPr>
          <w:p w14:paraId="45B83F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59.810,06</w:t>
            </w:r>
          </w:p>
        </w:tc>
        <w:tc>
          <w:tcPr>
            <w:tcW w:w="992" w:type="dxa"/>
            <w:tcBorders>
              <w:top w:val="nil"/>
              <w:left w:val="nil"/>
              <w:bottom w:val="single" w:sz="4" w:space="0" w:color="808080"/>
              <w:right w:val="single" w:sz="4" w:space="0" w:color="808080"/>
            </w:tcBorders>
            <w:shd w:val="clear" w:color="auto" w:fill="auto"/>
            <w:noWrap/>
            <w:vAlign w:val="center"/>
          </w:tcPr>
          <w:p w14:paraId="45B83F4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71.871,27</w:t>
            </w:r>
          </w:p>
        </w:tc>
        <w:tc>
          <w:tcPr>
            <w:tcW w:w="567" w:type="dxa"/>
            <w:tcBorders>
              <w:top w:val="single" w:sz="4" w:space="0" w:color="808080"/>
              <w:left w:val="nil"/>
              <w:bottom w:val="single" w:sz="4" w:space="0" w:color="808080"/>
              <w:right w:val="single" w:sz="4" w:space="0" w:color="auto"/>
            </w:tcBorders>
            <w:vAlign w:val="center"/>
          </w:tcPr>
          <w:p w14:paraId="45B83F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71.871,27</w:t>
            </w:r>
          </w:p>
        </w:tc>
      </w:tr>
      <w:tr w:rsidR="003810A0" w:rsidRPr="00B144BB" w14:paraId="45B83F5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5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0970000</w:t>
            </w:r>
          </w:p>
        </w:tc>
        <w:tc>
          <w:tcPr>
            <w:tcW w:w="2410" w:type="dxa"/>
            <w:tcBorders>
              <w:top w:val="nil"/>
              <w:left w:val="single" w:sz="4" w:space="0" w:color="auto"/>
              <w:bottom w:val="single" w:sz="4" w:space="0" w:color="auto"/>
              <w:right w:val="nil"/>
            </w:tcBorders>
            <w:shd w:val="clear" w:color="auto" w:fill="auto"/>
            <w:noWrap/>
            <w:vAlign w:val="center"/>
            <w:hideMark/>
          </w:tcPr>
          <w:p w14:paraId="45B83F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Estella-Lizarra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13.991</w:t>
            </w:r>
          </w:p>
        </w:tc>
        <w:tc>
          <w:tcPr>
            <w:tcW w:w="1134" w:type="dxa"/>
            <w:tcBorders>
              <w:top w:val="nil"/>
              <w:left w:val="nil"/>
              <w:bottom w:val="single" w:sz="4" w:space="0" w:color="808080"/>
              <w:right w:val="single" w:sz="4" w:space="0" w:color="808080"/>
            </w:tcBorders>
            <w:shd w:val="clear" w:color="auto" w:fill="auto"/>
            <w:noWrap/>
            <w:vAlign w:val="center"/>
          </w:tcPr>
          <w:p w14:paraId="45B83F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4.358.084,28</w:t>
            </w:r>
          </w:p>
        </w:tc>
        <w:tc>
          <w:tcPr>
            <w:tcW w:w="992" w:type="dxa"/>
            <w:tcBorders>
              <w:top w:val="nil"/>
              <w:left w:val="nil"/>
              <w:bottom w:val="single" w:sz="4" w:space="0" w:color="808080"/>
              <w:right w:val="single" w:sz="4" w:space="0" w:color="808080"/>
            </w:tcBorders>
            <w:shd w:val="clear" w:color="auto" w:fill="auto"/>
            <w:noWrap/>
            <w:vAlign w:val="center"/>
          </w:tcPr>
          <w:p w14:paraId="45B83F5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F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103.613,22</w:t>
            </w:r>
          </w:p>
        </w:tc>
        <w:tc>
          <w:tcPr>
            <w:tcW w:w="992" w:type="dxa"/>
            <w:tcBorders>
              <w:top w:val="nil"/>
              <w:left w:val="nil"/>
              <w:bottom w:val="single" w:sz="4" w:space="0" w:color="808080"/>
              <w:right w:val="single" w:sz="4" w:space="0" w:color="808080"/>
            </w:tcBorders>
            <w:shd w:val="clear" w:color="auto" w:fill="auto"/>
            <w:noWrap/>
            <w:vAlign w:val="center"/>
          </w:tcPr>
          <w:p w14:paraId="45B83F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5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4.551.803,04</w:t>
            </w:r>
          </w:p>
        </w:tc>
        <w:tc>
          <w:tcPr>
            <w:tcW w:w="567" w:type="dxa"/>
            <w:tcBorders>
              <w:top w:val="single" w:sz="4" w:space="0" w:color="808080"/>
              <w:left w:val="nil"/>
              <w:bottom w:val="single" w:sz="4" w:space="0" w:color="808080"/>
              <w:right w:val="single" w:sz="4" w:space="0" w:color="auto"/>
            </w:tcBorders>
            <w:vAlign w:val="center"/>
          </w:tcPr>
          <w:p w14:paraId="45B83F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4.460.766,98</w:t>
            </w:r>
          </w:p>
        </w:tc>
      </w:tr>
      <w:tr w:rsidR="003810A0" w:rsidRPr="00B144BB" w14:paraId="45B83F6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0980000</w:t>
            </w:r>
          </w:p>
        </w:tc>
        <w:tc>
          <w:tcPr>
            <w:tcW w:w="2410" w:type="dxa"/>
            <w:tcBorders>
              <w:top w:val="nil"/>
              <w:left w:val="single" w:sz="4" w:space="0" w:color="auto"/>
              <w:bottom w:val="single" w:sz="4" w:space="0" w:color="auto"/>
              <w:right w:val="nil"/>
            </w:tcBorders>
            <w:shd w:val="clear" w:color="auto" w:fill="auto"/>
            <w:noWrap/>
            <w:vAlign w:val="center"/>
            <w:hideMark/>
          </w:tcPr>
          <w:p w14:paraId="45B83F5D"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5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2.726</w:t>
            </w:r>
          </w:p>
        </w:tc>
        <w:tc>
          <w:tcPr>
            <w:tcW w:w="1134" w:type="dxa"/>
            <w:tcBorders>
              <w:top w:val="nil"/>
              <w:left w:val="nil"/>
              <w:bottom w:val="single" w:sz="4" w:space="0" w:color="808080"/>
              <w:right w:val="single" w:sz="4" w:space="0" w:color="808080"/>
            </w:tcBorders>
            <w:shd w:val="clear" w:color="auto" w:fill="auto"/>
            <w:noWrap/>
            <w:vAlign w:val="center"/>
          </w:tcPr>
          <w:p w14:paraId="45B83F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714.040,78</w:t>
            </w:r>
          </w:p>
        </w:tc>
        <w:tc>
          <w:tcPr>
            <w:tcW w:w="992" w:type="dxa"/>
            <w:tcBorders>
              <w:top w:val="nil"/>
              <w:left w:val="nil"/>
              <w:bottom w:val="single" w:sz="4" w:space="0" w:color="808080"/>
              <w:right w:val="single" w:sz="4" w:space="0" w:color="808080"/>
            </w:tcBorders>
            <w:shd w:val="clear" w:color="auto" w:fill="auto"/>
            <w:noWrap/>
            <w:vAlign w:val="center"/>
          </w:tcPr>
          <w:p w14:paraId="45B83F6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22.180,20</w:t>
            </w:r>
          </w:p>
        </w:tc>
        <w:tc>
          <w:tcPr>
            <w:tcW w:w="992" w:type="dxa"/>
            <w:tcBorders>
              <w:top w:val="nil"/>
              <w:left w:val="nil"/>
              <w:bottom w:val="single" w:sz="4" w:space="0" w:color="808080"/>
              <w:right w:val="single" w:sz="4" w:space="0" w:color="808080"/>
            </w:tcBorders>
            <w:shd w:val="clear" w:color="auto" w:fill="auto"/>
            <w:noWrap/>
            <w:vAlign w:val="center"/>
          </w:tcPr>
          <w:p w14:paraId="45B83F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6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770.276,56</w:t>
            </w:r>
          </w:p>
        </w:tc>
        <w:tc>
          <w:tcPr>
            <w:tcW w:w="567" w:type="dxa"/>
            <w:tcBorders>
              <w:top w:val="single" w:sz="4" w:space="0" w:color="808080"/>
              <w:left w:val="nil"/>
              <w:bottom w:val="single" w:sz="4" w:space="0" w:color="808080"/>
              <w:right w:val="single" w:sz="4" w:space="0" w:color="auto"/>
            </w:tcBorders>
            <w:vAlign w:val="center"/>
          </w:tcPr>
          <w:p w14:paraId="45B83F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770.276,56</w:t>
            </w:r>
          </w:p>
        </w:tc>
      </w:tr>
      <w:tr w:rsidR="003810A0" w:rsidRPr="00B144BB" w14:paraId="45B83F7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0990000</w:t>
            </w:r>
          </w:p>
        </w:tc>
        <w:tc>
          <w:tcPr>
            <w:tcW w:w="2410" w:type="dxa"/>
            <w:tcBorders>
              <w:top w:val="nil"/>
              <w:left w:val="single" w:sz="4" w:space="0" w:color="auto"/>
              <w:bottom w:val="single" w:sz="4" w:space="0" w:color="auto"/>
              <w:right w:val="nil"/>
            </w:tcBorders>
            <w:shd w:val="clear" w:color="auto" w:fill="auto"/>
            <w:noWrap/>
            <w:vAlign w:val="center"/>
            <w:hideMark/>
          </w:tcPr>
          <w:p w14:paraId="45B83F6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Etayo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61</w:t>
            </w:r>
          </w:p>
        </w:tc>
        <w:tc>
          <w:tcPr>
            <w:tcW w:w="1134" w:type="dxa"/>
            <w:tcBorders>
              <w:top w:val="nil"/>
              <w:left w:val="nil"/>
              <w:bottom w:val="single" w:sz="4" w:space="0" w:color="808080"/>
              <w:right w:val="single" w:sz="4" w:space="0" w:color="808080"/>
            </w:tcBorders>
            <w:shd w:val="clear" w:color="auto" w:fill="auto"/>
            <w:noWrap/>
            <w:vAlign w:val="center"/>
          </w:tcPr>
          <w:p w14:paraId="45B83F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27.040,73</w:t>
            </w:r>
          </w:p>
        </w:tc>
        <w:tc>
          <w:tcPr>
            <w:tcW w:w="992" w:type="dxa"/>
            <w:tcBorders>
              <w:top w:val="nil"/>
              <w:left w:val="nil"/>
              <w:bottom w:val="single" w:sz="4" w:space="0" w:color="808080"/>
              <w:right w:val="single" w:sz="4" w:space="0" w:color="808080"/>
            </w:tcBorders>
            <w:shd w:val="clear" w:color="auto" w:fill="auto"/>
            <w:noWrap/>
            <w:vAlign w:val="center"/>
          </w:tcPr>
          <w:p w14:paraId="45B83F6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6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31.723,81</w:t>
            </w:r>
          </w:p>
        </w:tc>
        <w:tc>
          <w:tcPr>
            <w:tcW w:w="567" w:type="dxa"/>
            <w:tcBorders>
              <w:top w:val="single" w:sz="4" w:space="0" w:color="808080"/>
              <w:left w:val="nil"/>
              <w:bottom w:val="single" w:sz="4" w:space="0" w:color="808080"/>
              <w:right w:val="single" w:sz="4" w:space="0" w:color="auto"/>
            </w:tcBorders>
            <w:vAlign w:val="center"/>
          </w:tcPr>
          <w:p w14:paraId="45B83F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31.723,81</w:t>
            </w:r>
          </w:p>
        </w:tc>
      </w:tr>
      <w:tr w:rsidR="003810A0" w:rsidRPr="00B144BB" w14:paraId="45B83F7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1000000</w:t>
            </w:r>
          </w:p>
        </w:tc>
        <w:tc>
          <w:tcPr>
            <w:tcW w:w="2410" w:type="dxa"/>
            <w:tcBorders>
              <w:top w:val="nil"/>
              <w:left w:val="single" w:sz="4" w:space="0" w:color="auto"/>
              <w:bottom w:val="single" w:sz="4" w:space="0" w:color="auto"/>
              <w:right w:val="nil"/>
            </w:tcBorders>
            <w:shd w:val="clear" w:color="auto" w:fill="auto"/>
            <w:noWrap/>
            <w:vAlign w:val="center"/>
            <w:hideMark/>
          </w:tcPr>
          <w:p w14:paraId="45B83F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Eulate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282</w:t>
            </w:r>
          </w:p>
        </w:tc>
        <w:tc>
          <w:tcPr>
            <w:tcW w:w="1134" w:type="dxa"/>
            <w:tcBorders>
              <w:top w:val="nil"/>
              <w:left w:val="nil"/>
              <w:bottom w:val="single" w:sz="4" w:space="0" w:color="808080"/>
              <w:right w:val="single" w:sz="4" w:space="0" w:color="808080"/>
            </w:tcBorders>
            <w:shd w:val="clear" w:color="auto" w:fill="auto"/>
            <w:noWrap/>
            <w:vAlign w:val="center"/>
          </w:tcPr>
          <w:p w14:paraId="45B83F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115.647,55</w:t>
            </w:r>
          </w:p>
        </w:tc>
        <w:tc>
          <w:tcPr>
            <w:tcW w:w="992" w:type="dxa"/>
            <w:tcBorders>
              <w:top w:val="nil"/>
              <w:left w:val="nil"/>
              <w:bottom w:val="single" w:sz="4" w:space="0" w:color="808080"/>
              <w:right w:val="single" w:sz="4" w:space="0" w:color="808080"/>
            </w:tcBorders>
            <w:shd w:val="clear" w:color="auto" w:fill="auto"/>
            <w:noWrap/>
            <w:vAlign w:val="center"/>
          </w:tcPr>
          <w:p w14:paraId="45B83F7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7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133.384,71</w:t>
            </w:r>
          </w:p>
        </w:tc>
        <w:tc>
          <w:tcPr>
            <w:tcW w:w="567" w:type="dxa"/>
            <w:tcBorders>
              <w:top w:val="single" w:sz="4" w:space="0" w:color="808080"/>
              <w:left w:val="nil"/>
              <w:bottom w:val="single" w:sz="4" w:space="0" w:color="808080"/>
              <w:right w:val="single" w:sz="4" w:space="0" w:color="auto"/>
            </w:tcBorders>
            <w:vAlign w:val="center"/>
          </w:tcPr>
          <w:p w14:paraId="45B83F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133.384,71</w:t>
            </w:r>
          </w:p>
        </w:tc>
      </w:tr>
      <w:tr w:rsidR="003810A0" w:rsidRPr="00B144BB" w14:paraId="45B83F8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1010000</w:t>
            </w:r>
          </w:p>
        </w:tc>
        <w:tc>
          <w:tcPr>
            <w:tcW w:w="2410" w:type="dxa"/>
            <w:tcBorders>
              <w:top w:val="nil"/>
              <w:left w:val="single" w:sz="4" w:space="0" w:color="auto"/>
              <w:bottom w:val="single" w:sz="4" w:space="0" w:color="auto"/>
              <w:right w:val="nil"/>
            </w:tcBorders>
            <w:shd w:val="clear" w:color="auto" w:fill="auto"/>
            <w:noWrap/>
            <w:vAlign w:val="center"/>
            <w:hideMark/>
          </w:tcPr>
          <w:p w14:paraId="45B83F7E"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1.811</w:t>
            </w:r>
          </w:p>
        </w:tc>
        <w:tc>
          <w:tcPr>
            <w:tcW w:w="1134" w:type="dxa"/>
            <w:tcBorders>
              <w:top w:val="nil"/>
              <w:left w:val="nil"/>
              <w:bottom w:val="single" w:sz="4" w:space="0" w:color="808080"/>
              <w:right w:val="single" w:sz="4" w:space="0" w:color="808080"/>
            </w:tcBorders>
            <w:shd w:val="clear" w:color="auto" w:fill="auto"/>
            <w:noWrap/>
            <w:vAlign w:val="center"/>
          </w:tcPr>
          <w:p w14:paraId="45B83F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304.175,27</w:t>
            </w:r>
          </w:p>
        </w:tc>
        <w:tc>
          <w:tcPr>
            <w:tcW w:w="992" w:type="dxa"/>
            <w:tcBorders>
              <w:top w:val="nil"/>
              <w:left w:val="nil"/>
              <w:bottom w:val="single" w:sz="4" w:space="0" w:color="808080"/>
              <w:right w:val="single" w:sz="4" w:space="0" w:color="808080"/>
            </w:tcBorders>
            <w:shd w:val="clear" w:color="auto" w:fill="auto"/>
            <w:noWrap/>
            <w:vAlign w:val="center"/>
          </w:tcPr>
          <w:p w14:paraId="45B83F8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F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325.460,29</w:t>
            </w:r>
          </w:p>
        </w:tc>
        <w:tc>
          <w:tcPr>
            <w:tcW w:w="567" w:type="dxa"/>
            <w:tcBorders>
              <w:top w:val="single" w:sz="4" w:space="0" w:color="808080"/>
              <w:left w:val="nil"/>
              <w:bottom w:val="single" w:sz="4" w:space="0" w:color="808080"/>
              <w:right w:val="single" w:sz="4" w:space="0" w:color="auto"/>
            </w:tcBorders>
            <w:vAlign w:val="center"/>
          </w:tcPr>
          <w:p w14:paraId="45B83F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325.460,29</w:t>
            </w:r>
          </w:p>
        </w:tc>
      </w:tr>
      <w:tr w:rsidR="003810A0" w:rsidRPr="00B144BB" w14:paraId="45B83F9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8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1020000</w:t>
            </w:r>
          </w:p>
        </w:tc>
        <w:tc>
          <w:tcPr>
            <w:tcW w:w="2410" w:type="dxa"/>
            <w:tcBorders>
              <w:top w:val="nil"/>
              <w:left w:val="single" w:sz="4" w:space="0" w:color="auto"/>
              <w:bottom w:val="single" w:sz="4" w:space="0" w:color="auto"/>
              <w:right w:val="nil"/>
            </w:tcBorders>
            <w:shd w:val="clear" w:color="auto" w:fill="auto"/>
            <w:noWrap/>
            <w:vAlign w:val="center"/>
            <w:hideMark/>
          </w:tcPr>
          <w:p w14:paraId="45B83F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Ezkurra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138</w:t>
            </w:r>
          </w:p>
        </w:tc>
        <w:tc>
          <w:tcPr>
            <w:tcW w:w="1134" w:type="dxa"/>
            <w:tcBorders>
              <w:top w:val="nil"/>
              <w:left w:val="nil"/>
              <w:bottom w:val="single" w:sz="4" w:space="0" w:color="808080"/>
              <w:right w:val="single" w:sz="4" w:space="0" w:color="808080"/>
            </w:tcBorders>
            <w:shd w:val="clear" w:color="auto" w:fill="auto"/>
            <w:noWrap/>
            <w:vAlign w:val="center"/>
          </w:tcPr>
          <w:p w14:paraId="45B83F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47.607,24</w:t>
            </w:r>
          </w:p>
        </w:tc>
        <w:tc>
          <w:tcPr>
            <w:tcW w:w="992" w:type="dxa"/>
            <w:tcBorders>
              <w:top w:val="nil"/>
              <w:left w:val="nil"/>
              <w:bottom w:val="single" w:sz="4" w:space="0" w:color="808080"/>
              <w:right w:val="single" w:sz="4" w:space="0" w:color="808080"/>
            </w:tcBorders>
            <w:shd w:val="clear" w:color="auto" w:fill="auto"/>
            <w:noWrap/>
            <w:vAlign w:val="center"/>
          </w:tcPr>
          <w:p w14:paraId="45B83F8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59.668,45</w:t>
            </w:r>
          </w:p>
        </w:tc>
        <w:tc>
          <w:tcPr>
            <w:tcW w:w="567" w:type="dxa"/>
            <w:tcBorders>
              <w:top w:val="single" w:sz="4" w:space="0" w:color="808080"/>
              <w:left w:val="nil"/>
              <w:bottom w:val="single" w:sz="4" w:space="0" w:color="808080"/>
              <w:right w:val="single" w:sz="4" w:space="0" w:color="auto"/>
            </w:tcBorders>
            <w:vAlign w:val="center"/>
          </w:tcPr>
          <w:p w14:paraId="45B83F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59.668,45</w:t>
            </w:r>
          </w:p>
        </w:tc>
      </w:tr>
      <w:tr w:rsidR="003810A0" w:rsidRPr="00B144BB" w14:paraId="45B83F9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1030000</w:t>
            </w:r>
          </w:p>
        </w:tc>
        <w:tc>
          <w:tcPr>
            <w:tcW w:w="2410" w:type="dxa"/>
            <w:tcBorders>
              <w:top w:val="nil"/>
              <w:left w:val="single" w:sz="4" w:space="0" w:color="auto"/>
              <w:bottom w:val="single" w:sz="4" w:space="0" w:color="auto"/>
              <w:right w:val="nil"/>
            </w:tcBorders>
            <w:shd w:val="clear" w:color="auto" w:fill="auto"/>
            <w:noWrap/>
            <w:vAlign w:val="center"/>
            <w:hideMark/>
          </w:tcPr>
          <w:p w14:paraId="45B83F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Ezprogui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w:t>
            </w:r>
          </w:p>
        </w:tc>
        <w:tc>
          <w:tcPr>
            <w:tcW w:w="1134" w:type="dxa"/>
            <w:tcBorders>
              <w:top w:val="nil"/>
              <w:left w:val="nil"/>
              <w:bottom w:val="single" w:sz="4" w:space="0" w:color="808080"/>
              <w:right w:val="single" w:sz="4" w:space="0" w:color="808080"/>
            </w:tcBorders>
            <w:shd w:val="clear" w:color="auto" w:fill="auto"/>
            <w:noWrap/>
            <w:vAlign w:val="center"/>
          </w:tcPr>
          <w:p w14:paraId="45B83F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30.057,58</w:t>
            </w:r>
          </w:p>
        </w:tc>
        <w:tc>
          <w:tcPr>
            <w:tcW w:w="992" w:type="dxa"/>
            <w:tcBorders>
              <w:top w:val="nil"/>
              <w:left w:val="nil"/>
              <w:bottom w:val="single" w:sz="4" w:space="0" w:color="808080"/>
              <w:right w:val="single" w:sz="4" w:space="0" w:color="808080"/>
            </w:tcBorders>
            <w:shd w:val="clear" w:color="auto" w:fill="auto"/>
            <w:noWrap/>
            <w:vAlign w:val="center"/>
          </w:tcPr>
          <w:p w14:paraId="45B83F9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9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34.740,66</w:t>
            </w:r>
          </w:p>
        </w:tc>
        <w:tc>
          <w:tcPr>
            <w:tcW w:w="567" w:type="dxa"/>
            <w:tcBorders>
              <w:top w:val="single" w:sz="4" w:space="0" w:color="808080"/>
              <w:left w:val="nil"/>
              <w:bottom w:val="single" w:sz="4" w:space="0" w:color="808080"/>
              <w:right w:val="single" w:sz="4" w:space="0" w:color="auto"/>
            </w:tcBorders>
            <w:vAlign w:val="center"/>
          </w:tcPr>
          <w:p w14:paraId="45B83F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34.740,66</w:t>
            </w:r>
          </w:p>
        </w:tc>
      </w:tr>
      <w:tr w:rsidR="003810A0" w:rsidRPr="00B144BB" w14:paraId="45B83FA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9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1040000</w:t>
            </w:r>
          </w:p>
        </w:tc>
        <w:tc>
          <w:tcPr>
            <w:tcW w:w="2410" w:type="dxa"/>
            <w:tcBorders>
              <w:top w:val="nil"/>
              <w:left w:val="single" w:sz="4" w:space="0" w:color="auto"/>
              <w:bottom w:val="single" w:sz="4" w:space="0" w:color="auto"/>
              <w:right w:val="nil"/>
            </w:tcBorders>
            <w:shd w:val="clear" w:color="auto" w:fill="auto"/>
            <w:noWrap/>
            <w:vAlign w:val="center"/>
            <w:hideMark/>
          </w:tcPr>
          <w:p w14:paraId="45B83F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Falces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2.336</w:t>
            </w:r>
          </w:p>
        </w:tc>
        <w:tc>
          <w:tcPr>
            <w:tcW w:w="1134" w:type="dxa"/>
            <w:tcBorders>
              <w:top w:val="nil"/>
              <w:left w:val="nil"/>
              <w:bottom w:val="single" w:sz="4" w:space="0" w:color="808080"/>
              <w:right w:val="single" w:sz="4" w:space="0" w:color="808080"/>
            </w:tcBorders>
            <w:shd w:val="clear" w:color="auto" w:fill="auto"/>
            <w:noWrap/>
            <w:vAlign w:val="center"/>
          </w:tcPr>
          <w:p w14:paraId="45B83F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708.367,99</w:t>
            </w:r>
          </w:p>
        </w:tc>
        <w:tc>
          <w:tcPr>
            <w:tcW w:w="992" w:type="dxa"/>
            <w:tcBorders>
              <w:top w:val="nil"/>
              <w:left w:val="nil"/>
              <w:bottom w:val="single" w:sz="4" w:space="0" w:color="808080"/>
              <w:right w:val="single" w:sz="4" w:space="0" w:color="808080"/>
            </w:tcBorders>
            <w:shd w:val="clear" w:color="auto" w:fill="auto"/>
            <w:noWrap/>
            <w:vAlign w:val="center"/>
          </w:tcPr>
          <w:p w14:paraId="45B83FA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A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742.423,57</w:t>
            </w:r>
          </w:p>
        </w:tc>
        <w:tc>
          <w:tcPr>
            <w:tcW w:w="567" w:type="dxa"/>
            <w:tcBorders>
              <w:top w:val="single" w:sz="4" w:space="0" w:color="808080"/>
              <w:left w:val="nil"/>
              <w:bottom w:val="single" w:sz="4" w:space="0" w:color="808080"/>
              <w:right w:val="single" w:sz="4" w:space="0" w:color="auto"/>
            </w:tcBorders>
            <w:vAlign w:val="center"/>
          </w:tcPr>
          <w:p w14:paraId="45B83F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742.423,57</w:t>
            </w:r>
          </w:p>
        </w:tc>
      </w:tr>
      <w:tr w:rsidR="003810A0" w:rsidRPr="00B144BB" w14:paraId="45B83FB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A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1050000</w:t>
            </w:r>
          </w:p>
        </w:tc>
        <w:tc>
          <w:tcPr>
            <w:tcW w:w="2410" w:type="dxa"/>
            <w:tcBorders>
              <w:top w:val="nil"/>
              <w:left w:val="single" w:sz="4" w:space="0" w:color="auto"/>
              <w:bottom w:val="single" w:sz="4" w:space="0" w:color="auto"/>
              <w:right w:val="nil"/>
            </w:tcBorders>
            <w:shd w:val="clear" w:color="auto" w:fill="auto"/>
            <w:noWrap/>
            <w:vAlign w:val="center"/>
            <w:hideMark/>
          </w:tcPr>
          <w:p w14:paraId="45B83F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Fitero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2.080</w:t>
            </w:r>
          </w:p>
        </w:tc>
        <w:tc>
          <w:tcPr>
            <w:tcW w:w="1134" w:type="dxa"/>
            <w:tcBorders>
              <w:top w:val="nil"/>
              <w:left w:val="nil"/>
              <w:bottom w:val="single" w:sz="4" w:space="0" w:color="808080"/>
              <w:right w:val="single" w:sz="4" w:space="0" w:color="808080"/>
            </w:tcBorders>
            <w:shd w:val="clear" w:color="auto" w:fill="auto"/>
            <w:noWrap/>
            <w:vAlign w:val="center"/>
          </w:tcPr>
          <w:p w14:paraId="45B83F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780.527,03</w:t>
            </w:r>
          </w:p>
        </w:tc>
        <w:tc>
          <w:tcPr>
            <w:tcW w:w="992" w:type="dxa"/>
            <w:tcBorders>
              <w:top w:val="nil"/>
              <w:left w:val="nil"/>
              <w:bottom w:val="single" w:sz="4" w:space="0" w:color="808080"/>
              <w:right w:val="single" w:sz="4" w:space="0" w:color="808080"/>
            </w:tcBorders>
            <w:shd w:val="clear" w:color="auto" w:fill="auto"/>
            <w:noWrap/>
            <w:vAlign w:val="center"/>
          </w:tcPr>
          <w:p w14:paraId="45B83FA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B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814.582,61</w:t>
            </w:r>
          </w:p>
        </w:tc>
        <w:tc>
          <w:tcPr>
            <w:tcW w:w="567" w:type="dxa"/>
            <w:tcBorders>
              <w:top w:val="single" w:sz="4" w:space="0" w:color="808080"/>
              <w:left w:val="nil"/>
              <w:bottom w:val="single" w:sz="4" w:space="0" w:color="808080"/>
              <w:right w:val="single" w:sz="4" w:space="0" w:color="auto"/>
            </w:tcBorders>
            <w:vAlign w:val="center"/>
          </w:tcPr>
          <w:p w14:paraId="45B83F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814.582,61</w:t>
            </w:r>
          </w:p>
        </w:tc>
      </w:tr>
      <w:tr w:rsidR="003810A0" w:rsidRPr="00B144BB" w14:paraId="45B83FB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1060000</w:t>
            </w:r>
          </w:p>
        </w:tc>
        <w:tc>
          <w:tcPr>
            <w:tcW w:w="2410" w:type="dxa"/>
            <w:tcBorders>
              <w:top w:val="nil"/>
              <w:left w:val="single" w:sz="4" w:space="0" w:color="auto"/>
              <w:bottom w:val="single" w:sz="4" w:space="0" w:color="auto"/>
              <w:right w:val="nil"/>
            </w:tcBorders>
            <w:shd w:val="clear" w:color="auto" w:fill="auto"/>
            <w:noWrap/>
            <w:vAlign w:val="center"/>
            <w:hideMark/>
          </w:tcPr>
          <w:p w14:paraId="45B83FB5"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Fontellas</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B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993</w:t>
            </w:r>
          </w:p>
        </w:tc>
        <w:tc>
          <w:tcPr>
            <w:tcW w:w="1134" w:type="dxa"/>
            <w:tcBorders>
              <w:top w:val="nil"/>
              <w:left w:val="nil"/>
              <w:bottom w:val="single" w:sz="4" w:space="0" w:color="808080"/>
              <w:right w:val="single" w:sz="4" w:space="0" w:color="808080"/>
            </w:tcBorders>
            <w:shd w:val="clear" w:color="auto" w:fill="auto"/>
            <w:noWrap/>
            <w:vAlign w:val="center"/>
          </w:tcPr>
          <w:p w14:paraId="45B83F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421.734,95</w:t>
            </w:r>
          </w:p>
        </w:tc>
        <w:tc>
          <w:tcPr>
            <w:tcW w:w="992" w:type="dxa"/>
            <w:tcBorders>
              <w:top w:val="nil"/>
              <w:left w:val="nil"/>
              <w:bottom w:val="single" w:sz="4" w:space="0" w:color="808080"/>
              <w:right w:val="single" w:sz="4" w:space="0" w:color="808080"/>
            </w:tcBorders>
            <w:shd w:val="clear" w:color="auto" w:fill="auto"/>
            <w:noWrap/>
            <w:vAlign w:val="center"/>
          </w:tcPr>
          <w:p w14:paraId="45B83FB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B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439.472,11</w:t>
            </w:r>
          </w:p>
        </w:tc>
        <w:tc>
          <w:tcPr>
            <w:tcW w:w="567" w:type="dxa"/>
            <w:tcBorders>
              <w:top w:val="single" w:sz="4" w:space="0" w:color="808080"/>
              <w:left w:val="nil"/>
              <w:bottom w:val="single" w:sz="4" w:space="0" w:color="808080"/>
              <w:right w:val="single" w:sz="4" w:space="0" w:color="auto"/>
            </w:tcBorders>
            <w:vAlign w:val="center"/>
          </w:tcPr>
          <w:p w14:paraId="45B83F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439.472,11</w:t>
            </w:r>
          </w:p>
        </w:tc>
      </w:tr>
      <w:tr w:rsidR="003810A0" w:rsidRPr="00B144BB" w14:paraId="45B83FC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1070000</w:t>
            </w:r>
          </w:p>
        </w:tc>
        <w:tc>
          <w:tcPr>
            <w:tcW w:w="2410" w:type="dxa"/>
            <w:tcBorders>
              <w:top w:val="nil"/>
              <w:left w:val="single" w:sz="4" w:space="0" w:color="auto"/>
              <w:bottom w:val="single" w:sz="4" w:space="0" w:color="auto"/>
              <w:right w:val="nil"/>
            </w:tcBorders>
            <w:shd w:val="clear" w:color="auto" w:fill="auto"/>
            <w:noWrap/>
            <w:vAlign w:val="center"/>
            <w:hideMark/>
          </w:tcPr>
          <w:p w14:paraId="45B83F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Funes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2.444</w:t>
            </w:r>
          </w:p>
        </w:tc>
        <w:tc>
          <w:tcPr>
            <w:tcW w:w="1134" w:type="dxa"/>
            <w:tcBorders>
              <w:top w:val="nil"/>
              <w:left w:val="nil"/>
              <w:bottom w:val="single" w:sz="4" w:space="0" w:color="808080"/>
              <w:right w:val="single" w:sz="4" w:space="0" w:color="808080"/>
            </w:tcBorders>
            <w:shd w:val="clear" w:color="auto" w:fill="auto"/>
            <w:noWrap/>
            <w:vAlign w:val="center"/>
          </w:tcPr>
          <w:p w14:paraId="45B83F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814.799,87</w:t>
            </w:r>
          </w:p>
        </w:tc>
        <w:tc>
          <w:tcPr>
            <w:tcW w:w="992" w:type="dxa"/>
            <w:tcBorders>
              <w:top w:val="nil"/>
              <w:left w:val="nil"/>
              <w:bottom w:val="single" w:sz="4" w:space="0" w:color="808080"/>
              <w:right w:val="single" w:sz="4" w:space="0" w:color="808080"/>
            </w:tcBorders>
            <w:shd w:val="clear" w:color="auto" w:fill="auto"/>
            <w:noWrap/>
            <w:vAlign w:val="center"/>
          </w:tcPr>
          <w:p w14:paraId="45B83FC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C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848.855,45</w:t>
            </w:r>
          </w:p>
        </w:tc>
        <w:tc>
          <w:tcPr>
            <w:tcW w:w="567" w:type="dxa"/>
            <w:tcBorders>
              <w:top w:val="single" w:sz="4" w:space="0" w:color="808080"/>
              <w:left w:val="nil"/>
              <w:bottom w:val="single" w:sz="4" w:space="0" w:color="808080"/>
              <w:right w:val="single" w:sz="4" w:space="0" w:color="auto"/>
            </w:tcBorders>
            <w:vAlign w:val="center"/>
          </w:tcPr>
          <w:p w14:paraId="45B83F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848.855,45</w:t>
            </w:r>
          </w:p>
        </w:tc>
      </w:tr>
      <w:tr w:rsidR="003810A0" w:rsidRPr="00B144BB" w14:paraId="45B83FD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1080000</w:t>
            </w:r>
          </w:p>
        </w:tc>
        <w:tc>
          <w:tcPr>
            <w:tcW w:w="2410" w:type="dxa"/>
            <w:tcBorders>
              <w:top w:val="nil"/>
              <w:left w:val="single" w:sz="4" w:space="0" w:color="auto"/>
              <w:bottom w:val="single" w:sz="4" w:space="0" w:color="auto"/>
              <w:right w:val="nil"/>
            </w:tcBorders>
            <w:shd w:val="clear" w:color="auto" w:fill="auto"/>
            <w:noWrap/>
            <w:vAlign w:val="center"/>
            <w:hideMark/>
          </w:tcPr>
          <w:p w14:paraId="45B83F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Fustiñana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2.483</w:t>
            </w:r>
          </w:p>
        </w:tc>
        <w:tc>
          <w:tcPr>
            <w:tcW w:w="1134" w:type="dxa"/>
            <w:tcBorders>
              <w:top w:val="nil"/>
              <w:left w:val="nil"/>
              <w:bottom w:val="single" w:sz="4" w:space="0" w:color="808080"/>
              <w:right w:val="single" w:sz="4" w:space="0" w:color="808080"/>
            </w:tcBorders>
            <w:shd w:val="clear" w:color="auto" w:fill="auto"/>
            <w:noWrap/>
            <w:vAlign w:val="center"/>
          </w:tcPr>
          <w:p w14:paraId="45B83F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942.336,52</w:t>
            </w:r>
          </w:p>
        </w:tc>
        <w:tc>
          <w:tcPr>
            <w:tcW w:w="992" w:type="dxa"/>
            <w:tcBorders>
              <w:top w:val="nil"/>
              <w:left w:val="nil"/>
              <w:bottom w:val="single" w:sz="4" w:space="0" w:color="808080"/>
              <w:right w:val="single" w:sz="4" w:space="0" w:color="808080"/>
            </w:tcBorders>
            <w:shd w:val="clear" w:color="auto" w:fill="auto"/>
            <w:noWrap/>
            <w:vAlign w:val="center"/>
          </w:tcPr>
          <w:p w14:paraId="45B83FC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976.392,10</w:t>
            </w:r>
          </w:p>
        </w:tc>
        <w:tc>
          <w:tcPr>
            <w:tcW w:w="567" w:type="dxa"/>
            <w:tcBorders>
              <w:top w:val="single" w:sz="4" w:space="0" w:color="808080"/>
              <w:left w:val="nil"/>
              <w:bottom w:val="single" w:sz="4" w:space="0" w:color="808080"/>
              <w:right w:val="single" w:sz="4" w:space="0" w:color="auto"/>
            </w:tcBorders>
            <w:vAlign w:val="center"/>
          </w:tcPr>
          <w:p w14:paraId="45B83F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976.392,10</w:t>
            </w:r>
          </w:p>
        </w:tc>
      </w:tr>
      <w:tr w:rsidR="003810A0" w:rsidRPr="00B144BB" w14:paraId="45B83FD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1090000</w:t>
            </w:r>
          </w:p>
        </w:tc>
        <w:tc>
          <w:tcPr>
            <w:tcW w:w="2410" w:type="dxa"/>
            <w:tcBorders>
              <w:top w:val="nil"/>
              <w:left w:val="single" w:sz="4" w:space="0" w:color="auto"/>
              <w:bottom w:val="single" w:sz="4" w:space="0" w:color="auto"/>
              <w:right w:val="nil"/>
            </w:tcBorders>
            <w:shd w:val="clear" w:color="auto" w:fill="auto"/>
            <w:noWrap/>
            <w:vAlign w:val="center"/>
            <w:hideMark/>
          </w:tcPr>
          <w:p w14:paraId="45B83FD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2.290</w:t>
            </w:r>
          </w:p>
        </w:tc>
        <w:tc>
          <w:tcPr>
            <w:tcW w:w="1134" w:type="dxa"/>
            <w:tcBorders>
              <w:top w:val="nil"/>
              <w:left w:val="nil"/>
              <w:bottom w:val="single" w:sz="4" w:space="0" w:color="808080"/>
              <w:right w:val="single" w:sz="4" w:space="0" w:color="808080"/>
            </w:tcBorders>
            <w:shd w:val="clear" w:color="auto" w:fill="auto"/>
            <w:noWrap/>
            <w:vAlign w:val="center"/>
          </w:tcPr>
          <w:p w14:paraId="45B83F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774.414,32</w:t>
            </w:r>
          </w:p>
        </w:tc>
        <w:tc>
          <w:tcPr>
            <w:tcW w:w="992" w:type="dxa"/>
            <w:tcBorders>
              <w:top w:val="nil"/>
              <w:left w:val="nil"/>
              <w:bottom w:val="single" w:sz="4" w:space="0" w:color="808080"/>
              <w:right w:val="single" w:sz="4" w:space="0" w:color="808080"/>
            </w:tcBorders>
            <w:shd w:val="clear" w:color="auto" w:fill="auto"/>
            <w:noWrap/>
            <w:vAlign w:val="center"/>
          </w:tcPr>
          <w:p w14:paraId="45B83FD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808.469,90</w:t>
            </w:r>
          </w:p>
        </w:tc>
        <w:tc>
          <w:tcPr>
            <w:tcW w:w="567" w:type="dxa"/>
            <w:tcBorders>
              <w:top w:val="single" w:sz="4" w:space="0" w:color="808080"/>
              <w:left w:val="nil"/>
              <w:bottom w:val="single" w:sz="4" w:space="0" w:color="808080"/>
              <w:right w:val="single" w:sz="4" w:space="0" w:color="auto"/>
            </w:tcBorders>
            <w:vAlign w:val="center"/>
          </w:tcPr>
          <w:p w14:paraId="45B83F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808.469,90</w:t>
            </w:r>
          </w:p>
        </w:tc>
      </w:tr>
      <w:tr w:rsidR="003810A0" w:rsidRPr="00B144BB" w14:paraId="45B83FE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E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1100000</w:t>
            </w:r>
          </w:p>
        </w:tc>
        <w:tc>
          <w:tcPr>
            <w:tcW w:w="2410" w:type="dxa"/>
            <w:tcBorders>
              <w:top w:val="nil"/>
              <w:left w:val="single" w:sz="4" w:space="0" w:color="auto"/>
              <w:bottom w:val="single" w:sz="4" w:space="0" w:color="auto"/>
              <w:right w:val="nil"/>
            </w:tcBorders>
            <w:shd w:val="clear" w:color="auto" w:fill="auto"/>
            <w:noWrap/>
            <w:vAlign w:val="center"/>
            <w:hideMark/>
          </w:tcPr>
          <w:p w14:paraId="45B83F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Gallipienzo</w:t>
            </w:r>
            <w:proofErr w:type="spellEnd"/>
            <w:r w:rsidRPr="00B144BB">
              <w:rPr>
                <w:rFonts w:ascii="Arial" w:hAnsi="Arial" w:cs="Arial"/>
                <w:sz w:val="22"/>
                <w:szCs w:val="22"/>
              </w:rPr>
              <w:t xml:space="preserve"> / </w:t>
            </w:r>
            <w:proofErr w:type="spellStart"/>
            <w:r w:rsidRPr="00B144BB">
              <w:rPr>
                <w:rFonts w:ascii="Arial" w:hAnsi="Arial" w:cs="Arial"/>
                <w:sz w:val="22"/>
                <w:szCs w:val="22"/>
              </w:rPr>
              <w:t>Galipentzu</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94</w:t>
            </w:r>
          </w:p>
        </w:tc>
        <w:tc>
          <w:tcPr>
            <w:tcW w:w="1134" w:type="dxa"/>
            <w:tcBorders>
              <w:top w:val="nil"/>
              <w:left w:val="nil"/>
              <w:bottom w:val="single" w:sz="4" w:space="0" w:color="808080"/>
              <w:right w:val="single" w:sz="4" w:space="0" w:color="808080"/>
            </w:tcBorders>
            <w:shd w:val="clear" w:color="auto" w:fill="auto"/>
            <w:noWrap/>
            <w:vAlign w:val="center"/>
          </w:tcPr>
          <w:p w14:paraId="45B83F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44.245,88</w:t>
            </w:r>
          </w:p>
        </w:tc>
        <w:tc>
          <w:tcPr>
            <w:tcW w:w="992" w:type="dxa"/>
            <w:tcBorders>
              <w:top w:val="nil"/>
              <w:left w:val="nil"/>
              <w:bottom w:val="single" w:sz="4" w:space="0" w:color="808080"/>
              <w:right w:val="single" w:sz="4" w:space="0" w:color="808080"/>
            </w:tcBorders>
            <w:shd w:val="clear" w:color="auto" w:fill="auto"/>
            <w:noWrap/>
            <w:vAlign w:val="center"/>
          </w:tcPr>
          <w:p w14:paraId="45B83FE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E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E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48.928,96</w:t>
            </w:r>
          </w:p>
        </w:tc>
        <w:tc>
          <w:tcPr>
            <w:tcW w:w="567" w:type="dxa"/>
            <w:tcBorders>
              <w:top w:val="single" w:sz="4" w:space="0" w:color="808080"/>
              <w:left w:val="nil"/>
              <w:bottom w:val="single" w:sz="4" w:space="0" w:color="808080"/>
              <w:right w:val="single" w:sz="4" w:space="0" w:color="auto"/>
            </w:tcBorders>
            <w:vAlign w:val="center"/>
          </w:tcPr>
          <w:p w14:paraId="45B83FE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48.928,96</w:t>
            </w:r>
          </w:p>
        </w:tc>
      </w:tr>
      <w:tr w:rsidR="003810A0" w:rsidRPr="00B144BB" w14:paraId="45B83FF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1110000</w:t>
            </w:r>
          </w:p>
        </w:tc>
        <w:tc>
          <w:tcPr>
            <w:tcW w:w="2410" w:type="dxa"/>
            <w:tcBorders>
              <w:top w:val="nil"/>
              <w:left w:val="single" w:sz="4" w:space="0" w:color="auto"/>
              <w:bottom w:val="single" w:sz="4" w:space="0" w:color="auto"/>
              <w:right w:val="nil"/>
            </w:tcBorders>
            <w:shd w:val="clear" w:color="auto" w:fill="auto"/>
            <w:noWrap/>
            <w:vAlign w:val="center"/>
            <w:hideMark/>
          </w:tcPr>
          <w:p w14:paraId="45B83FE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Gallués</w:t>
            </w:r>
            <w:proofErr w:type="spellEnd"/>
            <w:r w:rsidRPr="00B144BB">
              <w:rPr>
                <w:rFonts w:ascii="Arial" w:hAnsi="Arial" w:cs="Arial"/>
                <w:sz w:val="22"/>
                <w:szCs w:val="22"/>
              </w:rPr>
              <w:t xml:space="preserve"> / </w:t>
            </w:r>
            <w:proofErr w:type="spellStart"/>
            <w:r w:rsidRPr="00B144BB">
              <w:rPr>
                <w:rFonts w:ascii="Arial" w:hAnsi="Arial" w:cs="Arial"/>
                <w:sz w:val="22"/>
                <w:szCs w:val="22"/>
              </w:rPr>
              <w:t>Galoze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94</w:t>
            </w:r>
          </w:p>
        </w:tc>
        <w:tc>
          <w:tcPr>
            <w:tcW w:w="1134" w:type="dxa"/>
            <w:tcBorders>
              <w:top w:val="nil"/>
              <w:left w:val="nil"/>
              <w:bottom w:val="single" w:sz="4" w:space="0" w:color="808080"/>
              <w:right w:val="single" w:sz="4" w:space="0" w:color="808080"/>
            </w:tcBorders>
            <w:shd w:val="clear" w:color="auto" w:fill="auto"/>
            <w:noWrap/>
            <w:vAlign w:val="center"/>
          </w:tcPr>
          <w:p w14:paraId="45B83F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43.055,59</w:t>
            </w:r>
          </w:p>
        </w:tc>
        <w:tc>
          <w:tcPr>
            <w:tcW w:w="992" w:type="dxa"/>
            <w:tcBorders>
              <w:top w:val="nil"/>
              <w:left w:val="nil"/>
              <w:bottom w:val="single" w:sz="4" w:space="0" w:color="808080"/>
              <w:right w:val="single" w:sz="4" w:space="0" w:color="808080"/>
            </w:tcBorders>
            <w:shd w:val="clear" w:color="auto" w:fill="auto"/>
            <w:noWrap/>
            <w:vAlign w:val="center"/>
          </w:tcPr>
          <w:p w14:paraId="45B83FE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F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47.738,67</w:t>
            </w:r>
          </w:p>
        </w:tc>
        <w:tc>
          <w:tcPr>
            <w:tcW w:w="567" w:type="dxa"/>
            <w:tcBorders>
              <w:top w:val="single" w:sz="4" w:space="0" w:color="808080"/>
              <w:left w:val="nil"/>
              <w:bottom w:val="single" w:sz="4" w:space="0" w:color="808080"/>
              <w:right w:val="single" w:sz="4" w:space="0" w:color="auto"/>
            </w:tcBorders>
            <w:vAlign w:val="center"/>
          </w:tcPr>
          <w:p w14:paraId="45B83FF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47.738,67</w:t>
            </w:r>
          </w:p>
        </w:tc>
      </w:tr>
      <w:tr w:rsidR="003810A0" w:rsidRPr="00B144BB" w14:paraId="45B8400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3FF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1120000</w:t>
            </w:r>
          </w:p>
        </w:tc>
        <w:tc>
          <w:tcPr>
            <w:tcW w:w="2410" w:type="dxa"/>
            <w:tcBorders>
              <w:top w:val="nil"/>
              <w:left w:val="single" w:sz="4" w:space="0" w:color="auto"/>
              <w:bottom w:val="single" w:sz="4" w:space="0" w:color="auto"/>
              <w:right w:val="nil"/>
            </w:tcBorders>
            <w:shd w:val="clear" w:color="auto" w:fill="auto"/>
            <w:noWrap/>
            <w:vAlign w:val="center"/>
            <w:hideMark/>
          </w:tcPr>
          <w:p w14:paraId="45B83FF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Garaioa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94</w:t>
            </w:r>
          </w:p>
        </w:tc>
        <w:tc>
          <w:tcPr>
            <w:tcW w:w="1134" w:type="dxa"/>
            <w:tcBorders>
              <w:top w:val="nil"/>
              <w:left w:val="nil"/>
              <w:bottom w:val="single" w:sz="4" w:space="0" w:color="808080"/>
              <w:right w:val="single" w:sz="4" w:space="0" w:color="808080"/>
            </w:tcBorders>
            <w:shd w:val="clear" w:color="auto" w:fill="auto"/>
            <w:noWrap/>
            <w:vAlign w:val="center"/>
          </w:tcPr>
          <w:p w14:paraId="45B83F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38.199,43</w:t>
            </w:r>
          </w:p>
        </w:tc>
        <w:tc>
          <w:tcPr>
            <w:tcW w:w="992" w:type="dxa"/>
            <w:tcBorders>
              <w:top w:val="nil"/>
              <w:left w:val="nil"/>
              <w:bottom w:val="single" w:sz="4" w:space="0" w:color="808080"/>
              <w:right w:val="single" w:sz="4" w:space="0" w:color="808080"/>
            </w:tcBorders>
            <w:shd w:val="clear" w:color="auto" w:fill="auto"/>
            <w:noWrap/>
            <w:vAlign w:val="center"/>
          </w:tcPr>
          <w:p w14:paraId="45B83FF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F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42.882,51</w:t>
            </w:r>
          </w:p>
        </w:tc>
        <w:tc>
          <w:tcPr>
            <w:tcW w:w="567" w:type="dxa"/>
            <w:tcBorders>
              <w:top w:val="single" w:sz="4" w:space="0" w:color="808080"/>
              <w:left w:val="nil"/>
              <w:bottom w:val="single" w:sz="4" w:space="0" w:color="808080"/>
              <w:right w:val="single" w:sz="4" w:space="0" w:color="auto"/>
            </w:tcBorders>
            <w:vAlign w:val="center"/>
          </w:tcPr>
          <w:p w14:paraId="45B83FF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42.882,51</w:t>
            </w:r>
          </w:p>
        </w:tc>
      </w:tr>
      <w:tr w:rsidR="003810A0" w:rsidRPr="00B144BB" w14:paraId="45B8400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1130000</w:t>
            </w:r>
          </w:p>
        </w:tc>
        <w:tc>
          <w:tcPr>
            <w:tcW w:w="2410" w:type="dxa"/>
            <w:tcBorders>
              <w:top w:val="nil"/>
              <w:left w:val="single" w:sz="4" w:space="0" w:color="auto"/>
              <w:bottom w:val="single" w:sz="4" w:space="0" w:color="auto"/>
              <w:right w:val="nil"/>
            </w:tcBorders>
            <w:shd w:val="clear" w:color="auto" w:fill="auto"/>
            <w:noWrap/>
            <w:vAlign w:val="center"/>
            <w:hideMark/>
          </w:tcPr>
          <w:p w14:paraId="45B840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Garde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142</w:t>
            </w:r>
          </w:p>
        </w:tc>
        <w:tc>
          <w:tcPr>
            <w:tcW w:w="1134" w:type="dxa"/>
            <w:tcBorders>
              <w:top w:val="nil"/>
              <w:left w:val="nil"/>
              <w:bottom w:val="single" w:sz="4" w:space="0" w:color="808080"/>
              <w:right w:val="single" w:sz="4" w:space="0" w:color="808080"/>
            </w:tcBorders>
            <w:shd w:val="clear" w:color="auto" w:fill="auto"/>
            <w:noWrap/>
            <w:vAlign w:val="center"/>
          </w:tcPr>
          <w:p w14:paraId="45B840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37.946,38</w:t>
            </w:r>
          </w:p>
        </w:tc>
        <w:tc>
          <w:tcPr>
            <w:tcW w:w="992" w:type="dxa"/>
            <w:tcBorders>
              <w:top w:val="nil"/>
              <w:left w:val="nil"/>
              <w:bottom w:val="single" w:sz="4" w:space="0" w:color="808080"/>
              <w:right w:val="single" w:sz="4" w:space="0" w:color="808080"/>
            </w:tcBorders>
            <w:shd w:val="clear" w:color="auto" w:fill="auto"/>
            <w:noWrap/>
            <w:vAlign w:val="center"/>
          </w:tcPr>
          <w:p w14:paraId="45B8400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0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0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50.007,59</w:t>
            </w:r>
          </w:p>
        </w:tc>
        <w:tc>
          <w:tcPr>
            <w:tcW w:w="567" w:type="dxa"/>
            <w:tcBorders>
              <w:top w:val="single" w:sz="4" w:space="0" w:color="808080"/>
              <w:left w:val="nil"/>
              <w:bottom w:val="single" w:sz="4" w:space="0" w:color="808080"/>
              <w:right w:val="single" w:sz="4" w:space="0" w:color="auto"/>
            </w:tcBorders>
            <w:vAlign w:val="center"/>
          </w:tcPr>
          <w:p w14:paraId="45B8400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50.007,59</w:t>
            </w:r>
          </w:p>
        </w:tc>
      </w:tr>
      <w:tr w:rsidR="003810A0" w:rsidRPr="00B144BB" w14:paraId="45B8401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1140000</w:t>
            </w:r>
          </w:p>
        </w:tc>
        <w:tc>
          <w:tcPr>
            <w:tcW w:w="2410" w:type="dxa"/>
            <w:tcBorders>
              <w:top w:val="nil"/>
              <w:left w:val="single" w:sz="4" w:space="0" w:color="auto"/>
              <w:bottom w:val="single" w:sz="4" w:space="0" w:color="auto"/>
              <w:right w:val="nil"/>
            </w:tcBorders>
            <w:shd w:val="clear" w:color="auto" w:fill="auto"/>
            <w:noWrap/>
            <w:vAlign w:val="center"/>
            <w:hideMark/>
          </w:tcPr>
          <w:p w14:paraId="45B8400D"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Garínoain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0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498</w:t>
            </w:r>
          </w:p>
        </w:tc>
        <w:tc>
          <w:tcPr>
            <w:tcW w:w="1134" w:type="dxa"/>
            <w:tcBorders>
              <w:top w:val="nil"/>
              <w:left w:val="nil"/>
              <w:bottom w:val="single" w:sz="4" w:space="0" w:color="808080"/>
              <w:right w:val="single" w:sz="4" w:space="0" w:color="808080"/>
            </w:tcBorders>
            <w:shd w:val="clear" w:color="auto" w:fill="auto"/>
            <w:noWrap/>
            <w:vAlign w:val="center"/>
          </w:tcPr>
          <w:p w14:paraId="45B840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155.502,77</w:t>
            </w:r>
          </w:p>
        </w:tc>
        <w:tc>
          <w:tcPr>
            <w:tcW w:w="992" w:type="dxa"/>
            <w:tcBorders>
              <w:top w:val="nil"/>
              <w:left w:val="nil"/>
              <w:bottom w:val="single" w:sz="4" w:space="0" w:color="808080"/>
              <w:right w:val="single" w:sz="4" w:space="0" w:color="808080"/>
            </w:tcBorders>
            <w:shd w:val="clear" w:color="auto" w:fill="auto"/>
            <w:noWrap/>
            <w:vAlign w:val="center"/>
          </w:tcPr>
          <w:p w14:paraId="45B8401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1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1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173.239,93</w:t>
            </w:r>
          </w:p>
        </w:tc>
        <w:tc>
          <w:tcPr>
            <w:tcW w:w="567" w:type="dxa"/>
            <w:tcBorders>
              <w:top w:val="single" w:sz="4" w:space="0" w:color="808080"/>
              <w:left w:val="nil"/>
              <w:bottom w:val="single" w:sz="4" w:space="0" w:color="808080"/>
              <w:right w:val="single" w:sz="4" w:space="0" w:color="auto"/>
            </w:tcBorders>
            <w:vAlign w:val="center"/>
          </w:tcPr>
          <w:p w14:paraId="45B8401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173.239,93</w:t>
            </w:r>
          </w:p>
        </w:tc>
      </w:tr>
      <w:tr w:rsidR="003810A0" w:rsidRPr="00B144BB" w14:paraId="45B8402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1150000</w:t>
            </w:r>
          </w:p>
        </w:tc>
        <w:tc>
          <w:tcPr>
            <w:tcW w:w="2410" w:type="dxa"/>
            <w:tcBorders>
              <w:top w:val="nil"/>
              <w:left w:val="single" w:sz="4" w:space="0" w:color="auto"/>
              <w:bottom w:val="single" w:sz="4" w:space="0" w:color="auto"/>
              <w:right w:val="nil"/>
            </w:tcBorders>
            <w:shd w:val="clear" w:color="auto" w:fill="auto"/>
            <w:noWrap/>
            <w:vAlign w:val="center"/>
            <w:hideMark/>
          </w:tcPr>
          <w:p w14:paraId="45B840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Garralda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1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191</w:t>
            </w:r>
          </w:p>
        </w:tc>
        <w:tc>
          <w:tcPr>
            <w:tcW w:w="1134" w:type="dxa"/>
            <w:tcBorders>
              <w:top w:val="nil"/>
              <w:left w:val="nil"/>
              <w:bottom w:val="single" w:sz="4" w:space="0" w:color="808080"/>
              <w:right w:val="single" w:sz="4" w:space="0" w:color="808080"/>
            </w:tcBorders>
            <w:shd w:val="clear" w:color="auto" w:fill="auto"/>
            <w:noWrap/>
            <w:vAlign w:val="center"/>
          </w:tcPr>
          <w:p w14:paraId="45B840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80.468,77</w:t>
            </w:r>
          </w:p>
        </w:tc>
        <w:tc>
          <w:tcPr>
            <w:tcW w:w="992" w:type="dxa"/>
            <w:tcBorders>
              <w:top w:val="nil"/>
              <w:left w:val="nil"/>
              <w:bottom w:val="single" w:sz="4" w:space="0" w:color="808080"/>
              <w:right w:val="single" w:sz="4" w:space="0" w:color="808080"/>
            </w:tcBorders>
            <w:shd w:val="clear" w:color="auto" w:fill="auto"/>
            <w:noWrap/>
            <w:vAlign w:val="center"/>
          </w:tcPr>
          <w:p w14:paraId="45B8401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1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10.773,24</w:t>
            </w:r>
          </w:p>
        </w:tc>
        <w:tc>
          <w:tcPr>
            <w:tcW w:w="992" w:type="dxa"/>
            <w:tcBorders>
              <w:top w:val="nil"/>
              <w:left w:val="nil"/>
              <w:bottom w:val="single" w:sz="4" w:space="0" w:color="808080"/>
              <w:right w:val="single" w:sz="4" w:space="0" w:color="808080"/>
            </w:tcBorders>
            <w:shd w:val="clear" w:color="auto" w:fill="auto"/>
            <w:noWrap/>
            <w:vAlign w:val="center"/>
          </w:tcPr>
          <w:p w14:paraId="45B840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1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103.303,22</w:t>
            </w:r>
          </w:p>
        </w:tc>
        <w:tc>
          <w:tcPr>
            <w:tcW w:w="567" w:type="dxa"/>
            <w:tcBorders>
              <w:top w:val="single" w:sz="4" w:space="0" w:color="808080"/>
              <w:left w:val="nil"/>
              <w:bottom w:val="single" w:sz="4" w:space="0" w:color="808080"/>
              <w:right w:val="single" w:sz="4" w:space="0" w:color="auto"/>
            </w:tcBorders>
            <w:vAlign w:val="center"/>
          </w:tcPr>
          <w:p w14:paraId="45B8401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103.303,22</w:t>
            </w:r>
          </w:p>
        </w:tc>
      </w:tr>
      <w:tr w:rsidR="003810A0" w:rsidRPr="00B144BB" w14:paraId="45B8402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1160000</w:t>
            </w:r>
          </w:p>
        </w:tc>
        <w:tc>
          <w:tcPr>
            <w:tcW w:w="2410" w:type="dxa"/>
            <w:tcBorders>
              <w:top w:val="nil"/>
              <w:left w:val="single" w:sz="4" w:space="0" w:color="auto"/>
              <w:bottom w:val="single" w:sz="4" w:space="0" w:color="auto"/>
              <w:right w:val="nil"/>
            </w:tcBorders>
            <w:shd w:val="clear" w:color="auto" w:fill="auto"/>
            <w:noWrap/>
            <w:vAlign w:val="center"/>
            <w:hideMark/>
          </w:tcPr>
          <w:p w14:paraId="45B8402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Genevilla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w:t>
            </w:r>
          </w:p>
        </w:tc>
        <w:tc>
          <w:tcPr>
            <w:tcW w:w="1134" w:type="dxa"/>
            <w:tcBorders>
              <w:top w:val="nil"/>
              <w:left w:val="nil"/>
              <w:bottom w:val="single" w:sz="4" w:space="0" w:color="808080"/>
              <w:right w:val="single" w:sz="4" w:space="0" w:color="808080"/>
            </w:tcBorders>
            <w:shd w:val="clear" w:color="auto" w:fill="auto"/>
            <w:noWrap/>
            <w:vAlign w:val="center"/>
          </w:tcPr>
          <w:p w14:paraId="45B840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31.024,81</w:t>
            </w:r>
          </w:p>
        </w:tc>
        <w:tc>
          <w:tcPr>
            <w:tcW w:w="992" w:type="dxa"/>
            <w:tcBorders>
              <w:top w:val="nil"/>
              <w:left w:val="nil"/>
              <w:bottom w:val="single" w:sz="4" w:space="0" w:color="808080"/>
              <w:right w:val="single" w:sz="4" w:space="0" w:color="808080"/>
            </w:tcBorders>
            <w:shd w:val="clear" w:color="auto" w:fill="auto"/>
            <w:noWrap/>
            <w:vAlign w:val="center"/>
          </w:tcPr>
          <w:p w14:paraId="45B8402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2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2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35.707,89</w:t>
            </w:r>
          </w:p>
        </w:tc>
        <w:tc>
          <w:tcPr>
            <w:tcW w:w="567" w:type="dxa"/>
            <w:tcBorders>
              <w:top w:val="single" w:sz="4" w:space="0" w:color="808080"/>
              <w:left w:val="nil"/>
              <w:bottom w:val="single" w:sz="4" w:space="0" w:color="808080"/>
              <w:right w:val="single" w:sz="4" w:space="0" w:color="auto"/>
            </w:tcBorders>
            <w:vAlign w:val="center"/>
          </w:tcPr>
          <w:p w14:paraId="45B8402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35.707,89</w:t>
            </w:r>
          </w:p>
        </w:tc>
      </w:tr>
      <w:tr w:rsidR="003810A0" w:rsidRPr="00B144BB" w14:paraId="45B8403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1170000</w:t>
            </w:r>
          </w:p>
        </w:tc>
        <w:tc>
          <w:tcPr>
            <w:tcW w:w="2410" w:type="dxa"/>
            <w:tcBorders>
              <w:top w:val="nil"/>
              <w:left w:val="single" w:sz="4" w:space="0" w:color="auto"/>
              <w:bottom w:val="single" w:sz="4" w:space="0" w:color="auto"/>
              <w:right w:val="nil"/>
            </w:tcBorders>
            <w:shd w:val="clear" w:color="auto" w:fill="auto"/>
            <w:noWrap/>
            <w:vAlign w:val="center"/>
            <w:hideMark/>
          </w:tcPr>
          <w:p w14:paraId="45B8402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Goizueta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689</w:t>
            </w:r>
          </w:p>
        </w:tc>
        <w:tc>
          <w:tcPr>
            <w:tcW w:w="1134" w:type="dxa"/>
            <w:tcBorders>
              <w:top w:val="nil"/>
              <w:left w:val="nil"/>
              <w:bottom w:val="single" w:sz="4" w:space="0" w:color="808080"/>
              <w:right w:val="single" w:sz="4" w:space="0" w:color="808080"/>
            </w:tcBorders>
            <w:shd w:val="clear" w:color="auto" w:fill="auto"/>
            <w:noWrap/>
            <w:vAlign w:val="center"/>
          </w:tcPr>
          <w:p w14:paraId="45B840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190.071,37</w:t>
            </w:r>
          </w:p>
        </w:tc>
        <w:tc>
          <w:tcPr>
            <w:tcW w:w="992" w:type="dxa"/>
            <w:tcBorders>
              <w:top w:val="nil"/>
              <w:left w:val="nil"/>
              <w:bottom w:val="single" w:sz="4" w:space="0" w:color="808080"/>
              <w:right w:val="single" w:sz="4" w:space="0" w:color="808080"/>
            </w:tcBorders>
            <w:shd w:val="clear" w:color="auto" w:fill="auto"/>
            <w:noWrap/>
            <w:vAlign w:val="center"/>
          </w:tcPr>
          <w:p w14:paraId="45B8403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3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4.436,04</w:t>
            </w:r>
          </w:p>
        </w:tc>
        <w:tc>
          <w:tcPr>
            <w:tcW w:w="992" w:type="dxa"/>
            <w:tcBorders>
              <w:top w:val="nil"/>
              <w:left w:val="nil"/>
              <w:bottom w:val="single" w:sz="4" w:space="0" w:color="808080"/>
              <w:right w:val="single" w:sz="4" w:space="0" w:color="808080"/>
            </w:tcBorders>
            <w:shd w:val="clear" w:color="auto" w:fill="auto"/>
            <w:noWrap/>
            <w:vAlign w:val="center"/>
          </w:tcPr>
          <w:p w14:paraId="45B840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3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212.244,57</w:t>
            </w:r>
          </w:p>
        </w:tc>
        <w:tc>
          <w:tcPr>
            <w:tcW w:w="567" w:type="dxa"/>
            <w:tcBorders>
              <w:top w:val="single" w:sz="4" w:space="0" w:color="808080"/>
              <w:left w:val="nil"/>
              <w:bottom w:val="single" w:sz="4" w:space="0" w:color="808080"/>
              <w:right w:val="single" w:sz="4" w:space="0" w:color="auto"/>
            </w:tcBorders>
            <w:vAlign w:val="center"/>
          </w:tcPr>
          <w:p w14:paraId="45B840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212.244,57</w:t>
            </w:r>
          </w:p>
        </w:tc>
      </w:tr>
      <w:tr w:rsidR="003810A0" w:rsidRPr="00B144BB" w14:paraId="45B8404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1180000</w:t>
            </w:r>
          </w:p>
        </w:tc>
        <w:tc>
          <w:tcPr>
            <w:tcW w:w="2410" w:type="dxa"/>
            <w:tcBorders>
              <w:top w:val="nil"/>
              <w:left w:val="single" w:sz="4" w:space="0" w:color="auto"/>
              <w:bottom w:val="single" w:sz="4" w:space="0" w:color="auto"/>
              <w:right w:val="nil"/>
            </w:tcBorders>
            <w:shd w:val="clear" w:color="auto" w:fill="auto"/>
            <w:noWrap/>
            <w:vAlign w:val="center"/>
            <w:hideMark/>
          </w:tcPr>
          <w:p w14:paraId="45B8403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Goñi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157</w:t>
            </w:r>
          </w:p>
        </w:tc>
        <w:tc>
          <w:tcPr>
            <w:tcW w:w="1134" w:type="dxa"/>
            <w:tcBorders>
              <w:top w:val="nil"/>
              <w:left w:val="nil"/>
              <w:bottom w:val="single" w:sz="4" w:space="0" w:color="808080"/>
              <w:right w:val="single" w:sz="4" w:space="0" w:color="808080"/>
            </w:tcBorders>
            <w:shd w:val="clear" w:color="auto" w:fill="auto"/>
            <w:noWrap/>
            <w:vAlign w:val="center"/>
          </w:tcPr>
          <w:p w14:paraId="45B840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84.615,84</w:t>
            </w:r>
          </w:p>
        </w:tc>
        <w:tc>
          <w:tcPr>
            <w:tcW w:w="992" w:type="dxa"/>
            <w:tcBorders>
              <w:top w:val="nil"/>
              <w:left w:val="nil"/>
              <w:bottom w:val="single" w:sz="4" w:space="0" w:color="808080"/>
              <w:right w:val="single" w:sz="4" w:space="0" w:color="808080"/>
            </w:tcBorders>
            <w:shd w:val="clear" w:color="auto" w:fill="auto"/>
            <w:noWrap/>
            <w:vAlign w:val="center"/>
          </w:tcPr>
          <w:p w14:paraId="45B8403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3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3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96.677,05</w:t>
            </w:r>
          </w:p>
        </w:tc>
        <w:tc>
          <w:tcPr>
            <w:tcW w:w="567" w:type="dxa"/>
            <w:tcBorders>
              <w:top w:val="single" w:sz="4" w:space="0" w:color="808080"/>
              <w:left w:val="nil"/>
              <w:bottom w:val="single" w:sz="4" w:space="0" w:color="808080"/>
              <w:right w:val="single" w:sz="4" w:space="0" w:color="auto"/>
            </w:tcBorders>
            <w:vAlign w:val="center"/>
          </w:tcPr>
          <w:p w14:paraId="45B840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96.677,05</w:t>
            </w:r>
          </w:p>
        </w:tc>
      </w:tr>
      <w:tr w:rsidR="003810A0" w:rsidRPr="00B144BB" w14:paraId="45B8404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1190000</w:t>
            </w:r>
          </w:p>
        </w:tc>
        <w:tc>
          <w:tcPr>
            <w:tcW w:w="2410" w:type="dxa"/>
            <w:tcBorders>
              <w:top w:val="nil"/>
              <w:left w:val="single" w:sz="4" w:space="0" w:color="auto"/>
              <w:bottom w:val="single" w:sz="4" w:space="0" w:color="auto"/>
              <w:right w:val="nil"/>
            </w:tcBorders>
            <w:shd w:val="clear" w:color="auto" w:fill="auto"/>
            <w:noWrap/>
            <w:vAlign w:val="center"/>
            <w:hideMark/>
          </w:tcPr>
          <w:p w14:paraId="45B84044"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Güesa</w:t>
            </w:r>
            <w:proofErr w:type="spellEnd"/>
            <w:r w:rsidRPr="00B144BB">
              <w:rPr>
                <w:rFonts w:ascii="Arial" w:hAnsi="Arial" w:cs="Arial"/>
                <w:sz w:val="22"/>
                <w:szCs w:val="22"/>
              </w:rPr>
              <w:t xml:space="preserve"> / </w:t>
            </w:r>
            <w:proofErr w:type="spellStart"/>
            <w:r w:rsidRPr="00B144BB">
              <w:rPr>
                <w:rFonts w:ascii="Arial" w:hAnsi="Arial" w:cs="Arial"/>
                <w:sz w:val="22"/>
                <w:szCs w:val="22"/>
              </w:rPr>
              <w:t>Gorza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36</w:t>
            </w:r>
          </w:p>
        </w:tc>
        <w:tc>
          <w:tcPr>
            <w:tcW w:w="1134" w:type="dxa"/>
            <w:tcBorders>
              <w:top w:val="nil"/>
              <w:left w:val="nil"/>
              <w:bottom w:val="single" w:sz="4" w:space="0" w:color="808080"/>
              <w:right w:val="single" w:sz="4" w:space="0" w:color="808080"/>
            </w:tcBorders>
            <w:shd w:val="clear" w:color="auto" w:fill="auto"/>
            <w:noWrap/>
            <w:vAlign w:val="center"/>
          </w:tcPr>
          <w:p w14:paraId="45B840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28.650,29</w:t>
            </w:r>
          </w:p>
        </w:tc>
        <w:tc>
          <w:tcPr>
            <w:tcW w:w="992" w:type="dxa"/>
            <w:tcBorders>
              <w:top w:val="nil"/>
              <w:left w:val="nil"/>
              <w:bottom w:val="single" w:sz="4" w:space="0" w:color="808080"/>
              <w:right w:val="single" w:sz="4" w:space="0" w:color="808080"/>
            </w:tcBorders>
            <w:shd w:val="clear" w:color="auto" w:fill="auto"/>
            <w:noWrap/>
            <w:vAlign w:val="center"/>
          </w:tcPr>
          <w:p w14:paraId="45B8404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4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4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33.333,37</w:t>
            </w:r>
          </w:p>
        </w:tc>
        <w:tc>
          <w:tcPr>
            <w:tcW w:w="567" w:type="dxa"/>
            <w:tcBorders>
              <w:top w:val="single" w:sz="4" w:space="0" w:color="808080"/>
              <w:left w:val="nil"/>
              <w:bottom w:val="single" w:sz="4" w:space="0" w:color="808080"/>
              <w:right w:val="single" w:sz="4" w:space="0" w:color="auto"/>
            </w:tcBorders>
            <w:vAlign w:val="center"/>
          </w:tcPr>
          <w:p w14:paraId="45B840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33.333,37</w:t>
            </w:r>
          </w:p>
        </w:tc>
      </w:tr>
      <w:tr w:rsidR="003810A0" w:rsidRPr="00B144BB" w14:paraId="45B8405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4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1200000</w:t>
            </w:r>
          </w:p>
        </w:tc>
        <w:tc>
          <w:tcPr>
            <w:tcW w:w="2410" w:type="dxa"/>
            <w:tcBorders>
              <w:top w:val="nil"/>
              <w:left w:val="single" w:sz="4" w:space="0" w:color="auto"/>
              <w:bottom w:val="single" w:sz="4" w:space="0" w:color="auto"/>
              <w:right w:val="nil"/>
            </w:tcBorders>
            <w:shd w:val="clear" w:color="auto" w:fill="auto"/>
            <w:noWrap/>
            <w:vAlign w:val="center"/>
            <w:hideMark/>
          </w:tcPr>
          <w:p w14:paraId="45B8404F"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421</w:t>
            </w:r>
          </w:p>
        </w:tc>
        <w:tc>
          <w:tcPr>
            <w:tcW w:w="1134" w:type="dxa"/>
            <w:tcBorders>
              <w:top w:val="nil"/>
              <w:left w:val="nil"/>
              <w:bottom w:val="single" w:sz="4" w:space="0" w:color="808080"/>
              <w:right w:val="single" w:sz="4" w:space="0" w:color="808080"/>
            </w:tcBorders>
            <w:shd w:val="clear" w:color="auto" w:fill="auto"/>
            <w:noWrap/>
            <w:vAlign w:val="center"/>
          </w:tcPr>
          <w:p w14:paraId="45B840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153.850,45</w:t>
            </w:r>
          </w:p>
        </w:tc>
        <w:tc>
          <w:tcPr>
            <w:tcW w:w="992" w:type="dxa"/>
            <w:tcBorders>
              <w:top w:val="nil"/>
              <w:left w:val="nil"/>
              <w:bottom w:val="single" w:sz="4" w:space="0" w:color="808080"/>
              <w:right w:val="single" w:sz="4" w:space="0" w:color="808080"/>
            </w:tcBorders>
            <w:shd w:val="clear" w:color="auto" w:fill="auto"/>
            <w:noWrap/>
            <w:vAlign w:val="center"/>
          </w:tcPr>
          <w:p w14:paraId="45B8405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5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5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171.587,61</w:t>
            </w:r>
          </w:p>
        </w:tc>
        <w:tc>
          <w:tcPr>
            <w:tcW w:w="567" w:type="dxa"/>
            <w:tcBorders>
              <w:top w:val="single" w:sz="4" w:space="0" w:color="808080"/>
              <w:left w:val="nil"/>
              <w:bottom w:val="single" w:sz="4" w:space="0" w:color="808080"/>
              <w:right w:val="single" w:sz="4" w:space="0" w:color="auto"/>
            </w:tcBorders>
            <w:vAlign w:val="center"/>
          </w:tcPr>
          <w:p w14:paraId="45B840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171.587,61</w:t>
            </w:r>
          </w:p>
        </w:tc>
      </w:tr>
      <w:tr w:rsidR="003810A0" w:rsidRPr="00B144BB" w14:paraId="45B8406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1210000</w:t>
            </w:r>
          </w:p>
        </w:tc>
        <w:tc>
          <w:tcPr>
            <w:tcW w:w="2410" w:type="dxa"/>
            <w:tcBorders>
              <w:top w:val="nil"/>
              <w:left w:val="single" w:sz="4" w:space="0" w:color="auto"/>
              <w:bottom w:val="single" w:sz="4" w:space="0" w:color="auto"/>
              <w:right w:val="nil"/>
            </w:tcBorders>
            <w:shd w:val="clear" w:color="auto" w:fill="auto"/>
            <w:noWrap/>
            <w:vAlign w:val="center"/>
            <w:hideMark/>
          </w:tcPr>
          <w:p w14:paraId="45B8405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Guirguillano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w:t>
            </w:r>
          </w:p>
        </w:tc>
        <w:tc>
          <w:tcPr>
            <w:tcW w:w="1134" w:type="dxa"/>
            <w:tcBorders>
              <w:top w:val="nil"/>
              <w:left w:val="nil"/>
              <w:bottom w:val="single" w:sz="4" w:space="0" w:color="808080"/>
              <w:right w:val="single" w:sz="4" w:space="0" w:color="808080"/>
            </w:tcBorders>
            <w:shd w:val="clear" w:color="auto" w:fill="auto"/>
            <w:noWrap/>
            <w:vAlign w:val="center"/>
          </w:tcPr>
          <w:p w14:paraId="45B840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37.335,58</w:t>
            </w:r>
          </w:p>
        </w:tc>
        <w:tc>
          <w:tcPr>
            <w:tcW w:w="992" w:type="dxa"/>
            <w:tcBorders>
              <w:top w:val="nil"/>
              <w:left w:val="nil"/>
              <w:bottom w:val="single" w:sz="4" w:space="0" w:color="808080"/>
              <w:right w:val="single" w:sz="4" w:space="0" w:color="808080"/>
            </w:tcBorders>
            <w:shd w:val="clear" w:color="auto" w:fill="auto"/>
            <w:noWrap/>
            <w:vAlign w:val="center"/>
          </w:tcPr>
          <w:p w14:paraId="45B8405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5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6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42.018,66</w:t>
            </w:r>
          </w:p>
        </w:tc>
        <w:tc>
          <w:tcPr>
            <w:tcW w:w="567" w:type="dxa"/>
            <w:tcBorders>
              <w:top w:val="single" w:sz="4" w:space="0" w:color="808080"/>
              <w:left w:val="nil"/>
              <w:bottom w:val="single" w:sz="4" w:space="0" w:color="808080"/>
              <w:right w:val="single" w:sz="4" w:space="0" w:color="auto"/>
            </w:tcBorders>
            <w:vAlign w:val="center"/>
          </w:tcPr>
          <w:p w14:paraId="45B840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42.018,66</w:t>
            </w:r>
          </w:p>
        </w:tc>
      </w:tr>
      <w:tr w:rsidR="003810A0" w:rsidRPr="00B144BB" w14:paraId="45B8406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1220000</w:t>
            </w:r>
          </w:p>
        </w:tc>
        <w:tc>
          <w:tcPr>
            <w:tcW w:w="2410" w:type="dxa"/>
            <w:tcBorders>
              <w:top w:val="nil"/>
              <w:left w:val="single" w:sz="4" w:space="0" w:color="auto"/>
              <w:bottom w:val="single" w:sz="4" w:space="0" w:color="auto"/>
              <w:right w:val="nil"/>
            </w:tcBorders>
            <w:shd w:val="clear" w:color="auto" w:fill="auto"/>
            <w:noWrap/>
            <w:vAlign w:val="center"/>
            <w:hideMark/>
          </w:tcPr>
          <w:p w14:paraId="45B840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Huarte / </w:t>
            </w:r>
            <w:proofErr w:type="spellStart"/>
            <w:r w:rsidRPr="00B144BB">
              <w:rPr>
                <w:rFonts w:ascii="Arial" w:hAnsi="Arial" w:cs="Arial"/>
                <w:sz w:val="22"/>
                <w:szCs w:val="22"/>
              </w:rPr>
              <w:t>Uharte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6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7.278</w:t>
            </w:r>
          </w:p>
        </w:tc>
        <w:tc>
          <w:tcPr>
            <w:tcW w:w="1134" w:type="dxa"/>
            <w:tcBorders>
              <w:top w:val="nil"/>
              <w:left w:val="nil"/>
              <w:bottom w:val="single" w:sz="4" w:space="0" w:color="808080"/>
              <w:right w:val="single" w:sz="4" w:space="0" w:color="808080"/>
            </w:tcBorders>
            <w:shd w:val="clear" w:color="auto" w:fill="auto"/>
            <w:noWrap/>
            <w:vAlign w:val="center"/>
          </w:tcPr>
          <w:p w14:paraId="45B840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1.651.017,35</w:t>
            </w:r>
          </w:p>
        </w:tc>
        <w:tc>
          <w:tcPr>
            <w:tcW w:w="992" w:type="dxa"/>
            <w:tcBorders>
              <w:top w:val="nil"/>
              <w:left w:val="nil"/>
              <w:bottom w:val="single" w:sz="4" w:space="0" w:color="808080"/>
              <w:right w:val="single" w:sz="4" w:space="0" w:color="808080"/>
            </w:tcBorders>
            <w:shd w:val="clear" w:color="auto" w:fill="auto"/>
            <w:noWrap/>
            <w:vAlign w:val="center"/>
          </w:tcPr>
          <w:p w14:paraId="45B8406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06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25.348,80</w:t>
            </w:r>
          </w:p>
        </w:tc>
        <w:tc>
          <w:tcPr>
            <w:tcW w:w="992" w:type="dxa"/>
            <w:tcBorders>
              <w:top w:val="nil"/>
              <w:left w:val="nil"/>
              <w:bottom w:val="single" w:sz="4" w:space="0" w:color="808080"/>
              <w:right w:val="single" w:sz="4" w:space="0" w:color="808080"/>
            </w:tcBorders>
            <w:shd w:val="clear" w:color="auto" w:fill="auto"/>
            <w:noWrap/>
            <w:vAlign w:val="center"/>
          </w:tcPr>
          <w:p w14:paraId="45B840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6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1.735.253,84</w:t>
            </w:r>
          </w:p>
        </w:tc>
        <w:tc>
          <w:tcPr>
            <w:tcW w:w="567" w:type="dxa"/>
            <w:tcBorders>
              <w:top w:val="single" w:sz="4" w:space="0" w:color="808080"/>
              <w:left w:val="nil"/>
              <w:bottom w:val="single" w:sz="4" w:space="0" w:color="808080"/>
              <w:right w:val="single" w:sz="4" w:space="0" w:color="auto"/>
            </w:tcBorders>
            <w:vAlign w:val="center"/>
          </w:tcPr>
          <w:p w14:paraId="45B840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1.700.548,77</w:t>
            </w:r>
          </w:p>
        </w:tc>
      </w:tr>
      <w:tr w:rsidR="003810A0" w:rsidRPr="00B144BB" w14:paraId="45B8407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1230000</w:t>
            </w:r>
          </w:p>
        </w:tc>
        <w:tc>
          <w:tcPr>
            <w:tcW w:w="2410" w:type="dxa"/>
            <w:tcBorders>
              <w:top w:val="nil"/>
              <w:left w:val="single" w:sz="4" w:space="0" w:color="auto"/>
              <w:bottom w:val="single" w:sz="4" w:space="0" w:color="auto"/>
              <w:right w:val="nil"/>
            </w:tcBorders>
            <w:shd w:val="clear" w:color="auto" w:fill="auto"/>
            <w:noWrap/>
            <w:vAlign w:val="center"/>
            <w:hideMark/>
          </w:tcPr>
          <w:p w14:paraId="45B840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Uharte</w:t>
            </w:r>
            <w:proofErr w:type="spellEnd"/>
            <w:r w:rsidRPr="00B144BB">
              <w:rPr>
                <w:rFonts w:ascii="Arial" w:hAnsi="Arial" w:cs="Arial"/>
                <w:sz w:val="22"/>
                <w:szCs w:val="22"/>
              </w:rPr>
              <w:t xml:space="preserve"> </w:t>
            </w:r>
            <w:proofErr w:type="spellStart"/>
            <w:r w:rsidRPr="00B144BB">
              <w:rPr>
                <w:rFonts w:ascii="Arial" w:hAnsi="Arial" w:cs="Arial"/>
                <w:sz w:val="22"/>
                <w:szCs w:val="22"/>
              </w:rPr>
              <w:t>Arakil</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789</w:t>
            </w:r>
          </w:p>
        </w:tc>
        <w:tc>
          <w:tcPr>
            <w:tcW w:w="1134" w:type="dxa"/>
            <w:tcBorders>
              <w:top w:val="nil"/>
              <w:left w:val="nil"/>
              <w:bottom w:val="single" w:sz="4" w:space="0" w:color="808080"/>
              <w:right w:val="single" w:sz="4" w:space="0" w:color="808080"/>
            </w:tcBorders>
            <w:shd w:val="clear" w:color="auto" w:fill="auto"/>
            <w:noWrap/>
            <w:vAlign w:val="center"/>
          </w:tcPr>
          <w:p w14:paraId="45B840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256.539,75</w:t>
            </w:r>
          </w:p>
        </w:tc>
        <w:tc>
          <w:tcPr>
            <w:tcW w:w="992" w:type="dxa"/>
            <w:tcBorders>
              <w:top w:val="nil"/>
              <w:left w:val="nil"/>
              <w:bottom w:val="single" w:sz="4" w:space="0" w:color="808080"/>
              <w:right w:val="single" w:sz="4" w:space="0" w:color="808080"/>
            </w:tcBorders>
            <w:shd w:val="clear" w:color="auto" w:fill="auto"/>
            <w:noWrap/>
            <w:vAlign w:val="center"/>
          </w:tcPr>
          <w:p w14:paraId="45B8407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7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7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274.276,91</w:t>
            </w:r>
          </w:p>
        </w:tc>
        <w:tc>
          <w:tcPr>
            <w:tcW w:w="567" w:type="dxa"/>
            <w:tcBorders>
              <w:top w:val="single" w:sz="4" w:space="0" w:color="808080"/>
              <w:left w:val="nil"/>
              <w:bottom w:val="single" w:sz="4" w:space="0" w:color="808080"/>
              <w:right w:val="single" w:sz="4" w:space="0" w:color="auto"/>
            </w:tcBorders>
            <w:vAlign w:val="center"/>
          </w:tcPr>
          <w:p w14:paraId="45B840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274.276,91</w:t>
            </w:r>
          </w:p>
        </w:tc>
      </w:tr>
      <w:tr w:rsidR="003810A0" w:rsidRPr="00B144BB" w14:paraId="45B8408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1240000</w:t>
            </w:r>
          </w:p>
        </w:tc>
        <w:tc>
          <w:tcPr>
            <w:tcW w:w="2410" w:type="dxa"/>
            <w:tcBorders>
              <w:top w:val="nil"/>
              <w:left w:val="single" w:sz="4" w:space="0" w:color="auto"/>
              <w:bottom w:val="single" w:sz="4" w:space="0" w:color="auto"/>
              <w:right w:val="nil"/>
            </w:tcBorders>
            <w:shd w:val="clear" w:color="auto" w:fill="auto"/>
            <w:noWrap/>
            <w:vAlign w:val="center"/>
            <w:hideMark/>
          </w:tcPr>
          <w:p w14:paraId="45B840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Ibargoiti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248</w:t>
            </w:r>
          </w:p>
        </w:tc>
        <w:tc>
          <w:tcPr>
            <w:tcW w:w="1134" w:type="dxa"/>
            <w:tcBorders>
              <w:top w:val="nil"/>
              <w:left w:val="nil"/>
              <w:bottom w:val="single" w:sz="4" w:space="0" w:color="808080"/>
              <w:right w:val="single" w:sz="4" w:space="0" w:color="808080"/>
            </w:tcBorders>
            <w:shd w:val="clear" w:color="auto" w:fill="auto"/>
            <w:noWrap/>
            <w:vAlign w:val="center"/>
          </w:tcPr>
          <w:p w14:paraId="45B840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41.588,32</w:t>
            </w:r>
          </w:p>
        </w:tc>
        <w:tc>
          <w:tcPr>
            <w:tcW w:w="992" w:type="dxa"/>
            <w:tcBorders>
              <w:top w:val="nil"/>
              <w:left w:val="nil"/>
              <w:bottom w:val="single" w:sz="4" w:space="0" w:color="808080"/>
              <w:right w:val="single" w:sz="4" w:space="0" w:color="808080"/>
            </w:tcBorders>
            <w:shd w:val="clear" w:color="auto" w:fill="auto"/>
            <w:noWrap/>
            <w:vAlign w:val="center"/>
          </w:tcPr>
          <w:p w14:paraId="45B8407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7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59.325,48</w:t>
            </w:r>
          </w:p>
        </w:tc>
        <w:tc>
          <w:tcPr>
            <w:tcW w:w="567" w:type="dxa"/>
            <w:tcBorders>
              <w:top w:val="single" w:sz="4" w:space="0" w:color="808080"/>
              <w:left w:val="nil"/>
              <w:bottom w:val="single" w:sz="4" w:space="0" w:color="808080"/>
              <w:right w:val="single" w:sz="4" w:space="0" w:color="auto"/>
            </w:tcBorders>
            <w:vAlign w:val="center"/>
          </w:tcPr>
          <w:p w14:paraId="45B840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59.325,48</w:t>
            </w:r>
          </w:p>
        </w:tc>
      </w:tr>
      <w:tr w:rsidR="003810A0" w:rsidRPr="00B144BB" w14:paraId="45B8408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1250000</w:t>
            </w:r>
          </w:p>
        </w:tc>
        <w:tc>
          <w:tcPr>
            <w:tcW w:w="2410" w:type="dxa"/>
            <w:tcBorders>
              <w:top w:val="nil"/>
              <w:left w:val="single" w:sz="4" w:space="0" w:color="auto"/>
              <w:bottom w:val="single" w:sz="4" w:space="0" w:color="auto"/>
              <w:right w:val="nil"/>
            </w:tcBorders>
            <w:shd w:val="clear" w:color="auto" w:fill="auto"/>
            <w:noWrap/>
            <w:vAlign w:val="center"/>
            <w:hideMark/>
          </w:tcPr>
          <w:p w14:paraId="45B8408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Igúzquiza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318</w:t>
            </w:r>
          </w:p>
        </w:tc>
        <w:tc>
          <w:tcPr>
            <w:tcW w:w="1134" w:type="dxa"/>
            <w:tcBorders>
              <w:top w:val="nil"/>
              <w:left w:val="nil"/>
              <w:bottom w:val="single" w:sz="4" w:space="0" w:color="808080"/>
              <w:right w:val="single" w:sz="4" w:space="0" w:color="808080"/>
            </w:tcBorders>
            <w:shd w:val="clear" w:color="auto" w:fill="auto"/>
            <w:noWrap/>
            <w:vAlign w:val="center"/>
          </w:tcPr>
          <w:p w14:paraId="45B840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109.608,09</w:t>
            </w:r>
          </w:p>
        </w:tc>
        <w:tc>
          <w:tcPr>
            <w:tcW w:w="992" w:type="dxa"/>
            <w:tcBorders>
              <w:top w:val="nil"/>
              <w:left w:val="nil"/>
              <w:bottom w:val="single" w:sz="4" w:space="0" w:color="808080"/>
              <w:right w:val="single" w:sz="4" w:space="0" w:color="808080"/>
            </w:tcBorders>
            <w:shd w:val="clear" w:color="auto" w:fill="auto"/>
            <w:noWrap/>
            <w:vAlign w:val="center"/>
          </w:tcPr>
          <w:p w14:paraId="45B8408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8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127.345,25</w:t>
            </w:r>
          </w:p>
        </w:tc>
        <w:tc>
          <w:tcPr>
            <w:tcW w:w="567" w:type="dxa"/>
            <w:tcBorders>
              <w:top w:val="single" w:sz="4" w:space="0" w:color="808080"/>
              <w:left w:val="nil"/>
              <w:bottom w:val="single" w:sz="4" w:space="0" w:color="808080"/>
              <w:right w:val="single" w:sz="4" w:space="0" w:color="auto"/>
            </w:tcBorders>
            <w:vAlign w:val="center"/>
          </w:tcPr>
          <w:p w14:paraId="45B840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127.345,25</w:t>
            </w:r>
          </w:p>
        </w:tc>
      </w:tr>
      <w:tr w:rsidR="003810A0" w:rsidRPr="00B144BB" w14:paraId="45B8409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1260000</w:t>
            </w:r>
          </w:p>
        </w:tc>
        <w:tc>
          <w:tcPr>
            <w:tcW w:w="2410" w:type="dxa"/>
            <w:tcBorders>
              <w:top w:val="nil"/>
              <w:left w:val="single" w:sz="4" w:space="0" w:color="auto"/>
              <w:bottom w:val="single" w:sz="4" w:space="0" w:color="auto"/>
              <w:right w:val="nil"/>
            </w:tcBorders>
            <w:shd w:val="clear" w:color="auto" w:fill="auto"/>
            <w:noWrap/>
            <w:vAlign w:val="center"/>
            <w:hideMark/>
          </w:tcPr>
          <w:p w14:paraId="45B8409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430</w:t>
            </w:r>
          </w:p>
        </w:tc>
        <w:tc>
          <w:tcPr>
            <w:tcW w:w="1134" w:type="dxa"/>
            <w:tcBorders>
              <w:top w:val="nil"/>
              <w:left w:val="nil"/>
              <w:bottom w:val="single" w:sz="4" w:space="0" w:color="808080"/>
              <w:right w:val="single" w:sz="4" w:space="0" w:color="808080"/>
            </w:tcBorders>
            <w:shd w:val="clear" w:color="auto" w:fill="auto"/>
            <w:noWrap/>
            <w:vAlign w:val="center"/>
          </w:tcPr>
          <w:p w14:paraId="45B840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134.764,76</w:t>
            </w:r>
          </w:p>
        </w:tc>
        <w:tc>
          <w:tcPr>
            <w:tcW w:w="992" w:type="dxa"/>
            <w:tcBorders>
              <w:top w:val="nil"/>
              <w:left w:val="nil"/>
              <w:bottom w:val="single" w:sz="4" w:space="0" w:color="808080"/>
              <w:right w:val="single" w:sz="4" w:space="0" w:color="808080"/>
            </w:tcBorders>
            <w:shd w:val="clear" w:color="auto" w:fill="auto"/>
            <w:noWrap/>
            <w:vAlign w:val="center"/>
          </w:tcPr>
          <w:p w14:paraId="45B8409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9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9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152.501,92</w:t>
            </w:r>
          </w:p>
        </w:tc>
        <w:tc>
          <w:tcPr>
            <w:tcW w:w="567" w:type="dxa"/>
            <w:tcBorders>
              <w:top w:val="single" w:sz="4" w:space="0" w:color="808080"/>
              <w:left w:val="nil"/>
              <w:bottom w:val="single" w:sz="4" w:space="0" w:color="808080"/>
              <w:right w:val="single" w:sz="4" w:space="0" w:color="auto"/>
            </w:tcBorders>
            <w:vAlign w:val="center"/>
          </w:tcPr>
          <w:p w14:paraId="45B840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152.501,92</w:t>
            </w:r>
          </w:p>
        </w:tc>
      </w:tr>
      <w:tr w:rsidR="003810A0" w:rsidRPr="00B144BB" w14:paraId="45B840A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1270000</w:t>
            </w:r>
          </w:p>
        </w:tc>
        <w:tc>
          <w:tcPr>
            <w:tcW w:w="2410" w:type="dxa"/>
            <w:tcBorders>
              <w:top w:val="nil"/>
              <w:left w:val="single" w:sz="4" w:space="0" w:color="auto"/>
              <w:bottom w:val="single" w:sz="4" w:space="0" w:color="auto"/>
              <w:right w:val="nil"/>
            </w:tcBorders>
            <w:shd w:val="clear" w:color="auto" w:fill="auto"/>
            <w:noWrap/>
            <w:vAlign w:val="center"/>
            <w:hideMark/>
          </w:tcPr>
          <w:p w14:paraId="45B840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Irañeta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169</w:t>
            </w:r>
          </w:p>
        </w:tc>
        <w:tc>
          <w:tcPr>
            <w:tcW w:w="1134" w:type="dxa"/>
            <w:tcBorders>
              <w:top w:val="nil"/>
              <w:left w:val="nil"/>
              <w:bottom w:val="single" w:sz="4" w:space="0" w:color="808080"/>
              <w:right w:val="single" w:sz="4" w:space="0" w:color="808080"/>
            </w:tcBorders>
            <w:shd w:val="clear" w:color="auto" w:fill="auto"/>
            <w:noWrap/>
            <w:vAlign w:val="center"/>
          </w:tcPr>
          <w:p w14:paraId="45B840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51.548,27</w:t>
            </w:r>
          </w:p>
        </w:tc>
        <w:tc>
          <w:tcPr>
            <w:tcW w:w="992" w:type="dxa"/>
            <w:tcBorders>
              <w:top w:val="nil"/>
              <w:left w:val="nil"/>
              <w:bottom w:val="single" w:sz="4" w:space="0" w:color="808080"/>
              <w:right w:val="single" w:sz="4" w:space="0" w:color="808080"/>
            </w:tcBorders>
            <w:shd w:val="clear" w:color="auto" w:fill="auto"/>
            <w:noWrap/>
            <w:vAlign w:val="center"/>
          </w:tcPr>
          <w:p w14:paraId="45B8409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A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63.609,48</w:t>
            </w:r>
          </w:p>
        </w:tc>
        <w:tc>
          <w:tcPr>
            <w:tcW w:w="567" w:type="dxa"/>
            <w:tcBorders>
              <w:top w:val="single" w:sz="4" w:space="0" w:color="808080"/>
              <w:left w:val="nil"/>
              <w:bottom w:val="single" w:sz="4" w:space="0" w:color="808080"/>
              <w:right w:val="single" w:sz="4" w:space="0" w:color="auto"/>
            </w:tcBorders>
            <w:vAlign w:val="center"/>
          </w:tcPr>
          <w:p w14:paraId="45B840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63.609,48</w:t>
            </w:r>
          </w:p>
        </w:tc>
      </w:tr>
      <w:tr w:rsidR="003810A0" w:rsidRPr="00B144BB" w14:paraId="45B840B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A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1280000</w:t>
            </w:r>
          </w:p>
        </w:tc>
        <w:tc>
          <w:tcPr>
            <w:tcW w:w="2410" w:type="dxa"/>
            <w:tcBorders>
              <w:top w:val="nil"/>
              <w:left w:val="single" w:sz="4" w:space="0" w:color="auto"/>
              <w:bottom w:val="single" w:sz="4" w:space="0" w:color="auto"/>
              <w:right w:val="nil"/>
            </w:tcBorders>
            <w:shd w:val="clear" w:color="auto" w:fill="auto"/>
            <w:noWrap/>
            <w:vAlign w:val="center"/>
            <w:hideMark/>
          </w:tcPr>
          <w:p w14:paraId="45B840A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Isaba</w:t>
            </w:r>
            <w:proofErr w:type="spellEnd"/>
            <w:r w:rsidRPr="00B144BB">
              <w:rPr>
                <w:rFonts w:ascii="Arial" w:hAnsi="Arial" w:cs="Arial"/>
                <w:sz w:val="22"/>
                <w:szCs w:val="22"/>
              </w:rPr>
              <w:t xml:space="preserve"> / Izaba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A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403</w:t>
            </w:r>
          </w:p>
        </w:tc>
        <w:tc>
          <w:tcPr>
            <w:tcW w:w="1134" w:type="dxa"/>
            <w:tcBorders>
              <w:top w:val="nil"/>
              <w:left w:val="nil"/>
              <w:bottom w:val="single" w:sz="4" w:space="0" w:color="808080"/>
              <w:right w:val="single" w:sz="4" w:space="0" w:color="808080"/>
            </w:tcBorders>
            <w:shd w:val="clear" w:color="auto" w:fill="auto"/>
            <w:noWrap/>
            <w:vAlign w:val="center"/>
          </w:tcPr>
          <w:p w14:paraId="45B840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96.746,21</w:t>
            </w:r>
          </w:p>
        </w:tc>
        <w:tc>
          <w:tcPr>
            <w:tcW w:w="992" w:type="dxa"/>
            <w:tcBorders>
              <w:top w:val="nil"/>
              <w:left w:val="nil"/>
              <w:bottom w:val="single" w:sz="4" w:space="0" w:color="808080"/>
              <w:right w:val="single" w:sz="4" w:space="0" w:color="808080"/>
            </w:tcBorders>
            <w:shd w:val="clear" w:color="auto" w:fill="auto"/>
            <w:noWrap/>
            <w:vAlign w:val="center"/>
          </w:tcPr>
          <w:p w14:paraId="45B840A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A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114.483,37</w:t>
            </w:r>
          </w:p>
        </w:tc>
        <w:tc>
          <w:tcPr>
            <w:tcW w:w="567" w:type="dxa"/>
            <w:tcBorders>
              <w:top w:val="single" w:sz="4" w:space="0" w:color="808080"/>
              <w:left w:val="nil"/>
              <w:bottom w:val="single" w:sz="4" w:space="0" w:color="808080"/>
              <w:right w:val="single" w:sz="4" w:space="0" w:color="auto"/>
            </w:tcBorders>
            <w:vAlign w:val="center"/>
          </w:tcPr>
          <w:p w14:paraId="45B840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114.483,37</w:t>
            </w:r>
          </w:p>
        </w:tc>
      </w:tr>
      <w:tr w:rsidR="003810A0" w:rsidRPr="00B144BB" w14:paraId="45B840B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B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1290000</w:t>
            </w:r>
          </w:p>
        </w:tc>
        <w:tc>
          <w:tcPr>
            <w:tcW w:w="2410" w:type="dxa"/>
            <w:tcBorders>
              <w:top w:val="nil"/>
              <w:left w:val="single" w:sz="4" w:space="0" w:color="auto"/>
              <w:bottom w:val="single" w:sz="4" w:space="0" w:color="auto"/>
              <w:right w:val="nil"/>
            </w:tcBorders>
            <w:shd w:val="clear" w:color="auto" w:fill="auto"/>
            <w:noWrap/>
            <w:vAlign w:val="center"/>
            <w:hideMark/>
          </w:tcPr>
          <w:p w14:paraId="45B840B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Ituren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507</w:t>
            </w:r>
          </w:p>
        </w:tc>
        <w:tc>
          <w:tcPr>
            <w:tcW w:w="1134" w:type="dxa"/>
            <w:tcBorders>
              <w:top w:val="nil"/>
              <w:left w:val="nil"/>
              <w:bottom w:val="single" w:sz="4" w:space="0" w:color="808080"/>
              <w:right w:val="single" w:sz="4" w:space="0" w:color="808080"/>
            </w:tcBorders>
            <w:shd w:val="clear" w:color="auto" w:fill="auto"/>
            <w:noWrap/>
            <w:vAlign w:val="center"/>
          </w:tcPr>
          <w:p w14:paraId="45B840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127.416,57</w:t>
            </w:r>
          </w:p>
        </w:tc>
        <w:tc>
          <w:tcPr>
            <w:tcW w:w="992" w:type="dxa"/>
            <w:tcBorders>
              <w:top w:val="nil"/>
              <w:left w:val="nil"/>
              <w:bottom w:val="single" w:sz="4" w:space="0" w:color="808080"/>
              <w:right w:val="single" w:sz="4" w:space="0" w:color="808080"/>
            </w:tcBorders>
            <w:shd w:val="clear" w:color="auto" w:fill="auto"/>
            <w:noWrap/>
            <w:vAlign w:val="center"/>
          </w:tcPr>
          <w:p w14:paraId="45B840B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B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B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145.153,73</w:t>
            </w:r>
          </w:p>
        </w:tc>
        <w:tc>
          <w:tcPr>
            <w:tcW w:w="567" w:type="dxa"/>
            <w:tcBorders>
              <w:top w:val="single" w:sz="4" w:space="0" w:color="808080"/>
              <w:left w:val="nil"/>
              <w:bottom w:val="single" w:sz="4" w:space="0" w:color="808080"/>
              <w:right w:val="single" w:sz="4" w:space="0" w:color="auto"/>
            </w:tcBorders>
            <w:vAlign w:val="center"/>
          </w:tcPr>
          <w:p w14:paraId="45B840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145.153,73</w:t>
            </w:r>
          </w:p>
        </w:tc>
      </w:tr>
      <w:tr w:rsidR="003810A0" w:rsidRPr="00B144BB" w14:paraId="45B840C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1300000</w:t>
            </w:r>
          </w:p>
        </w:tc>
        <w:tc>
          <w:tcPr>
            <w:tcW w:w="2410" w:type="dxa"/>
            <w:tcBorders>
              <w:top w:val="nil"/>
              <w:left w:val="single" w:sz="4" w:space="0" w:color="auto"/>
              <w:bottom w:val="single" w:sz="4" w:space="0" w:color="auto"/>
              <w:right w:val="nil"/>
            </w:tcBorders>
            <w:shd w:val="clear" w:color="auto" w:fill="auto"/>
            <w:noWrap/>
            <w:vAlign w:val="center"/>
            <w:hideMark/>
          </w:tcPr>
          <w:p w14:paraId="45B840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Iturmendi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B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411</w:t>
            </w:r>
          </w:p>
        </w:tc>
        <w:tc>
          <w:tcPr>
            <w:tcW w:w="1134" w:type="dxa"/>
            <w:tcBorders>
              <w:top w:val="nil"/>
              <w:left w:val="nil"/>
              <w:bottom w:val="single" w:sz="4" w:space="0" w:color="808080"/>
              <w:right w:val="single" w:sz="4" w:space="0" w:color="808080"/>
            </w:tcBorders>
            <w:shd w:val="clear" w:color="auto" w:fill="auto"/>
            <w:noWrap/>
            <w:vAlign w:val="center"/>
          </w:tcPr>
          <w:p w14:paraId="45B840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151.204,89</w:t>
            </w:r>
          </w:p>
        </w:tc>
        <w:tc>
          <w:tcPr>
            <w:tcW w:w="992" w:type="dxa"/>
            <w:tcBorders>
              <w:top w:val="nil"/>
              <w:left w:val="nil"/>
              <w:bottom w:val="single" w:sz="4" w:space="0" w:color="808080"/>
              <w:right w:val="single" w:sz="4" w:space="0" w:color="808080"/>
            </w:tcBorders>
            <w:shd w:val="clear" w:color="auto" w:fill="auto"/>
            <w:noWrap/>
            <w:vAlign w:val="center"/>
          </w:tcPr>
          <w:p w14:paraId="45B840C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C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168.942,05</w:t>
            </w:r>
          </w:p>
        </w:tc>
        <w:tc>
          <w:tcPr>
            <w:tcW w:w="567" w:type="dxa"/>
            <w:tcBorders>
              <w:top w:val="single" w:sz="4" w:space="0" w:color="808080"/>
              <w:left w:val="nil"/>
              <w:bottom w:val="single" w:sz="4" w:space="0" w:color="808080"/>
              <w:right w:val="single" w:sz="4" w:space="0" w:color="auto"/>
            </w:tcBorders>
            <w:vAlign w:val="center"/>
          </w:tcPr>
          <w:p w14:paraId="45B840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168.942,05</w:t>
            </w:r>
          </w:p>
        </w:tc>
      </w:tr>
      <w:tr w:rsidR="003810A0" w:rsidRPr="00B144BB" w14:paraId="45B840D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1310000</w:t>
            </w:r>
          </w:p>
        </w:tc>
        <w:tc>
          <w:tcPr>
            <w:tcW w:w="2410" w:type="dxa"/>
            <w:tcBorders>
              <w:top w:val="nil"/>
              <w:left w:val="single" w:sz="4" w:space="0" w:color="auto"/>
              <w:bottom w:val="single" w:sz="4" w:space="0" w:color="auto"/>
              <w:right w:val="nil"/>
            </w:tcBorders>
            <w:shd w:val="clear" w:color="auto" w:fill="auto"/>
            <w:noWrap/>
            <w:vAlign w:val="center"/>
            <w:hideMark/>
          </w:tcPr>
          <w:p w14:paraId="45B840C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C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1.262</w:t>
            </w:r>
          </w:p>
        </w:tc>
        <w:tc>
          <w:tcPr>
            <w:tcW w:w="1134" w:type="dxa"/>
            <w:tcBorders>
              <w:top w:val="nil"/>
              <w:left w:val="nil"/>
              <w:bottom w:val="single" w:sz="4" w:space="0" w:color="808080"/>
              <w:right w:val="single" w:sz="4" w:space="0" w:color="808080"/>
            </w:tcBorders>
            <w:shd w:val="clear" w:color="auto" w:fill="auto"/>
            <w:noWrap/>
            <w:vAlign w:val="center"/>
          </w:tcPr>
          <w:p w14:paraId="45B840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396.825,61</w:t>
            </w:r>
          </w:p>
        </w:tc>
        <w:tc>
          <w:tcPr>
            <w:tcW w:w="992" w:type="dxa"/>
            <w:tcBorders>
              <w:top w:val="nil"/>
              <w:left w:val="nil"/>
              <w:bottom w:val="single" w:sz="4" w:space="0" w:color="808080"/>
              <w:right w:val="single" w:sz="4" w:space="0" w:color="808080"/>
            </w:tcBorders>
            <w:shd w:val="clear" w:color="auto" w:fill="auto"/>
            <w:noWrap/>
            <w:vAlign w:val="center"/>
          </w:tcPr>
          <w:p w14:paraId="45B840C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0C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418.110,63</w:t>
            </w:r>
          </w:p>
        </w:tc>
        <w:tc>
          <w:tcPr>
            <w:tcW w:w="567" w:type="dxa"/>
            <w:tcBorders>
              <w:top w:val="single" w:sz="4" w:space="0" w:color="808080"/>
              <w:left w:val="nil"/>
              <w:bottom w:val="single" w:sz="4" w:space="0" w:color="808080"/>
              <w:right w:val="single" w:sz="4" w:space="0" w:color="auto"/>
            </w:tcBorders>
            <w:vAlign w:val="center"/>
          </w:tcPr>
          <w:p w14:paraId="45B840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418.110,63</w:t>
            </w:r>
          </w:p>
        </w:tc>
      </w:tr>
      <w:tr w:rsidR="003810A0" w:rsidRPr="00B144BB" w14:paraId="45B840D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1320000</w:t>
            </w:r>
          </w:p>
        </w:tc>
        <w:tc>
          <w:tcPr>
            <w:tcW w:w="2410" w:type="dxa"/>
            <w:tcBorders>
              <w:top w:val="nil"/>
              <w:left w:val="single" w:sz="4" w:space="0" w:color="auto"/>
              <w:bottom w:val="single" w:sz="4" w:space="0" w:color="auto"/>
              <w:right w:val="nil"/>
            </w:tcBorders>
            <w:shd w:val="clear" w:color="auto" w:fill="auto"/>
            <w:noWrap/>
            <w:vAlign w:val="center"/>
            <w:hideMark/>
          </w:tcPr>
          <w:p w14:paraId="45B840D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Izagaondoa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172</w:t>
            </w:r>
          </w:p>
        </w:tc>
        <w:tc>
          <w:tcPr>
            <w:tcW w:w="1134" w:type="dxa"/>
            <w:tcBorders>
              <w:top w:val="nil"/>
              <w:left w:val="nil"/>
              <w:bottom w:val="single" w:sz="4" w:space="0" w:color="808080"/>
              <w:right w:val="single" w:sz="4" w:space="0" w:color="808080"/>
            </w:tcBorders>
            <w:shd w:val="clear" w:color="auto" w:fill="auto"/>
            <w:noWrap/>
            <w:vAlign w:val="center"/>
          </w:tcPr>
          <w:p w14:paraId="45B840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69.346,13</w:t>
            </w:r>
          </w:p>
        </w:tc>
        <w:tc>
          <w:tcPr>
            <w:tcW w:w="992" w:type="dxa"/>
            <w:tcBorders>
              <w:top w:val="nil"/>
              <w:left w:val="nil"/>
              <w:bottom w:val="single" w:sz="4" w:space="0" w:color="808080"/>
              <w:right w:val="single" w:sz="4" w:space="0" w:color="808080"/>
            </w:tcBorders>
            <w:shd w:val="clear" w:color="auto" w:fill="auto"/>
            <w:noWrap/>
            <w:vAlign w:val="center"/>
          </w:tcPr>
          <w:p w14:paraId="45B840D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D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D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81.407,34</w:t>
            </w:r>
          </w:p>
        </w:tc>
        <w:tc>
          <w:tcPr>
            <w:tcW w:w="567" w:type="dxa"/>
            <w:tcBorders>
              <w:top w:val="single" w:sz="4" w:space="0" w:color="808080"/>
              <w:left w:val="nil"/>
              <w:bottom w:val="single" w:sz="4" w:space="0" w:color="808080"/>
              <w:right w:val="single" w:sz="4" w:space="0" w:color="auto"/>
            </w:tcBorders>
            <w:vAlign w:val="center"/>
          </w:tcPr>
          <w:p w14:paraId="45B840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81.407,34</w:t>
            </w:r>
          </w:p>
        </w:tc>
      </w:tr>
      <w:tr w:rsidR="003810A0" w:rsidRPr="00B144BB" w14:paraId="45B840E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1330000</w:t>
            </w:r>
          </w:p>
        </w:tc>
        <w:tc>
          <w:tcPr>
            <w:tcW w:w="2410" w:type="dxa"/>
            <w:tcBorders>
              <w:top w:val="nil"/>
              <w:left w:val="single" w:sz="4" w:space="0" w:color="auto"/>
              <w:bottom w:val="single" w:sz="4" w:space="0" w:color="auto"/>
              <w:right w:val="nil"/>
            </w:tcBorders>
            <w:shd w:val="clear" w:color="auto" w:fill="auto"/>
            <w:noWrap/>
            <w:vAlign w:val="center"/>
            <w:hideMark/>
          </w:tcPr>
          <w:p w14:paraId="45B840D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Izalzu / </w:t>
            </w:r>
            <w:proofErr w:type="spellStart"/>
            <w:r w:rsidRPr="00B144BB">
              <w:rPr>
                <w:rFonts w:ascii="Arial" w:hAnsi="Arial" w:cs="Arial"/>
                <w:sz w:val="22"/>
                <w:szCs w:val="22"/>
              </w:rPr>
              <w:t>Itzaltzu</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w:t>
            </w:r>
          </w:p>
        </w:tc>
        <w:tc>
          <w:tcPr>
            <w:tcW w:w="1134" w:type="dxa"/>
            <w:tcBorders>
              <w:top w:val="nil"/>
              <w:left w:val="nil"/>
              <w:bottom w:val="single" w:sz="4" w:space="0" w:color="808080"/>
              <w:right w:val="single" w:sz="4" w:space="0" w:color="808080"/>
            </w:tcBorders>
            <w:shd w:val="clear" w:color="auto" w:fill="auto"/>
            <w:noWrap/>
            <w:vAlign w:val="center"/>
          </w:tcPr>
          <w:p w14:paraId="45B840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21.746,39</w:t>
            </w:r>
          </w:p>
        </w:tc>
        <w:tc>
          <w:tcPr>
            <w:tcW w:w="992" w:type="dxa"/>
            <w:tcBorders>
              <w:top w:val="nil"/>
              <w:left w:val="nil"/>
              <w:bottom w:val="single" w:sz="4" w:space="0" w:color="808080"/>
              <w:right w:val="single" w:sz="4" w:space="0" w:color="808080"/>
            </w:tcBorders>
            <w:shd w:val="clear" w:color="auto" w:fill="auto"/>
            <w:noWrap/>
            <w:vAlign w:val="center"/>
          </w:tcPr>
          <w:p w14:paraId="45B840E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E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26.429,47</w:t>
            </w:r>
          </w:p>
        </w:tc>
        <w:tc>
          <w:tcPr>
            <w:tcW w:w="567" w:type="dxa"/>
            <w:tcBorders>
              <w:top w:val="single" w:sz="4" w:space="0" w:color="808080"/>
              <w:left w:val="nil"/>
              <w:bottom w:val="single" w:sz="4" w:space="0" w:color="808080"/>
              <w:right w:val="single" w:sz="4" w:space="0" w:color="auto"/>
            </w:tcBorders>
            <w:vAlign w:val="center"/>
          </w:tcPr>
          <w:p w14:paraId="45B840E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26.429,47</w:t>
            </w:r>
          </w:p>
        </w:tc>
      </w:tr>
      <w:tr w:rsidR="003810A0" w:rsidRPr="00B144BB" w14:paraId="45B840F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1340000</w:t>
            </w:r>
          </w:p>
        </w:tc>
        <w:tc>
          <w:tcPr>
            <w:tcW w:w="2410" w:type="dxa"/>
            <w:tcBorders>
              <w:top w:val="nil"/>
              <w:left w:val="single" w:sz="4" w:space="0" w:color="auto"/>
              <w:bottom w:val="single" w:sz="4" w:space="0" w:color="auto"/>
              <w:right w:val="nil"/>
            </w:tcBorders>
            <w:shd w:val="clear" w:color="auto" w:fill="auto"/>
            <w:noWrap/>
            <w:vAlign w:val="center"/>
            <w:hideMark/>
          </w:tcPr>
          <w:p w14:paraId="45B840E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Jaurrieta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w:t>
            </w:r>
          </w:p>
        </w:tc>
        <w:tc>
          <w:tcPr>
            <w:tcW w:w="1134" w:type="dxa"/>
            <w:tcBorders>
              <w:top w:val="nil"/>
              <w:left w:val="nil"/>
              <w:bottom w:val="single" w:sz="4" w:space="0" w:color="808080"/>
              <w:right w:val="single" w:sz="4" w:space="0" w:color="808080"/>
            </w:tcBorders>
            <w:shd w:val="clear" w:color="auto" w:fill="auto"/>
            <w:noWrap/>
            <w:vAlign w:val="center"/>
          </w:tcPr>
          <w:p w14:paraId="45B840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71.415,83</w:t>
            </w:r>
          </w:p>
        </w:tc>
        <w:tc>
          <w:tcPr>
            <w:tcW w:w="992" w:type="dxa"/>
            <w:tcBorders>
              <w:top w:val="nil"/>
              <w:left w:val="nil"/>
              <w:bottom w:val="single" w:sz="4" w:space="0" w:color="808080"/>
              <w:right w:val="single" w:sz="4" w:space="0" w:color="808080"/>
            </w:tcBorders>
            <w:shd w:val="clear" w:color="auto" w:fill="auto"/>
            <w:noWrap/>
            <w:vAlign w:val="center"/>
          </w:tcPr>
          <w:p w14:paraId="45B840E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E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83.477,04</w:t>
            </w:r>
          </w:p>
        </w:tc>
        <w:tc>
          <w:tcPr>
            <w:tcW w:w="567" w:type="dxa"/>
            <w:tcBorders>
              <w:top w:val="single" w:sz="4" w:space="0" w:color="808080"/>
              <w:left w:val="nil"/>
              <w:bottom w:val="single" w:sz="4" w:space="0" w:color="808080"/>
              <w:right w:val="single" w:sz="4" w:space="0" w:color="auto"/>
            </w:tcBorders>
            <w:vAlign w:val="center"/>
          </w:tcPr>
          <w:p w14:paraId="45B840F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83.477,04</w:t>
            </w:r>
          </w:p>
        </w:tc>
      </w:tr>
      <w:tr w:rsidR="003810A0" w:rsidRPr="00B144BB" w14:paraId="45B840F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1350000</w:t>
            </w:r>
          </w:p>
        </w:tc>
        <w:tc>
          <w:tcPr>
            <w:tcW w:w="2410" w:type="dxa"/>
            <w:tcBorders>
              <w:top w:val="nil"/>
              <w:left w:val="single" w:sz="4" w:space="0" w:color="auto"/>
              <w:bottom w:val="single" w:sz="4" w:space="0" w:color="auto"/>
              <w:right w:val="nil"/>
            </w:tcBorders>
            <w:shd w:val="clear" w:color="auto" w:fill="auto"/>
            <w:noWrap/>
            <w:vAlign w:val="center"/>
            <w:hideMark/>
          </w:tcPr>
          <w:p w14:paraId="45B840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Javier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w:t>
            </w:r>
          </w:p>
        </w:tc>
        <w:tc>
          <w:tcPr>
            <w:tcW w:w="1134" w:type="dxa"/>
            <w:tcBorders>
              <w:top w:val="nil"/>
              <w:left w:val="nil"/>
              <w:bottom w:val="single" w:sz="4" w:space="0" w:color="808080"/>
              <w:right w:val="single" w:sz="4" w:space="0" w:color="808080"/>
            </w:tcBorders>
            <w:shd w:val="clear" w:color="auto" w:fill="auto"/>
            <w:noWrap/>
            <w:vAlign w:val="center"/>
          </w:tcPr>
          <w:p w14:paraId="45B840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76.366,42</w:t>
            </w:r>
          </w:p>
        </w:tc>
        <w:tc>
          <w:tcPr>
            <w:tcW w:w="992" w:type="dxa"/>
            <w:tcBorders>
              <w:top w:val="nil"/>
              <w:left w:val="nil"/>
              <w:bottom w:val="single" w:sz="4" w:space="0" w:color="808080"/>
              <w:right w:val="single" w:sz="4" w:space="0" w:color="808080"/>
            </w:tcBorders>
            <w:shd w:val="clear" w:color="auto" w:fill="auto"/>
            <w:noWrap/>
            <w:vAlign w:val="center"/>
          </w:tcPr>
          <w:p w14:paraId="45B840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F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0F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88.427,63</w:t>
            </w:r>
          </w:p>
        </w:tc>
        <w:tc>
          <w:tcPr>
            <w:tcW w:w="567" w:type="dxa"/>
            <w:tcBorders>
              <w:top w:val="single" w:sz="4" w:space="0" w:color="808080"/>
              <w:left w:val="nil"/>
              <w:bottom w:val="single" w:sz="4" w:space="0" w:color="808080"/>
              <w:right w:val="single" w:sz="4" w:space="0" w:color="auto"/>
            </w:tcBorders>
            <w:vAlign w:val="center"/>
          </w:tcPr>
          <w:p w14:paraId="45B840F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88.427,63</w:t>
            </w:r>
          </w:p>
        </w:tc>
      </w:tr>
      <w:tr w:rsidR="003810A0" w:rsidRPr="00B144BB" w14:paraId="45B8410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0F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1360000</w:t>
            </w:r>
          </w:p>
        </w:tc>
        <w:tc>
          <w:tcPr>
            <w:tcW w:w="2410" w:type="dxa"/>
            <w:tcBorders>
              <w:top w:val="nil"/>
              <w:left w:val="single" w:sz="4" w:space="0" w:color="auto"/>
              <w:bottom w:val="single" w:sz="4" w:space="0" w:color="auto"/>
              <w:right w:val="nil"/>
            </w:tcBorders>
            <w:shd w:val="clear" w:color="auto" w:fill="auto"/>
            <w:noWrap/>
            <w:vAlign w:val="center"/>
            <w:hideMark/>
          </w:tcPr>
          <w:p w14:paraId="45B840FF"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568</w:t>
            </w:r>
          </w:p>
        </w:tc>
        <w:tc>
          <w:tcPr>
            <w:tcW w:w="1134" w:type="dxa"/>
            <w:tcBorders>
              <w:top w:val="nil"/>
              <w:left w:val="nil"/>
              <w:bottom w:val="single" w:sz="4" w:space="0" w:color="808080"/>
              <w:right w:val="single" w:sz="4" w:space="0" w:color="808080"/>
            </w:tcBorders>
            <w:shd w:val="clear" w:color="auto" w:fill="auto"/>
            <w:noWrap/>
            <w:vAlign w:val="center"/>
          </w:tcPr>
          <w:p w14:paraId="45B841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152.524,85</w:t>
            </w:r>
          </w:p>
        </w:tc>
        <w:tc>
          <w:tcPr>
            <w:tcW w:w="992" w:type="dxa"/>
            <w:tcBorders>
              <w:top w:val="nil"/>
              <w:left w:val="nil"/>
              <w:bottom w:val="single" w:sz="4" w:space="0" w:color="808080"/>
              <w:right w:val="single" w:sz="4" w:space="0" w:color="808080"/>
            </w:tcBorders>
            <w:shd w:val="clear" w:color="auto" w:fill="auto"/>
            <w:noWrap/>
            <w:vAlign w:val="center"/>
          </w:tcPr>
          <w:p w14:paraId="45B841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0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0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170.262,01</w:t>
            </w:r>
          </w:p>
        </w:tc>
        <w:tc>
          <w:tcPr>
            <w:tcW w:w="567" w:type="dxa"/>
            <w:tcBorders>
              <w:top w:val="single" w:sz="4" w:space="0" w:color="808080"/>
              <w:left w:val="nil"/>
              <w:bottom w:val="single" w:sz="4" w:space="0" w:color="808080"/>
              <w:right w:val="single" w:sz="4" w:space="0" w:color="auto"/>
            </w:tcBorders>
            <w:vAlign w:val="center"/>
          </w:tcPr>
          <w:p w14:paraId="45B8410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170.262,01</w:t>
            </w:r>
          </w:p>
        </w:tc>
      </w:tr>
      <w:tr w:rsidR="003810A0" w:rsidRPr="00B144BB" w14:paraId="45B8411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1370000</w:t>
            </w:r>
          </w:p>
        </w:tc>
        <w:tc>
          <w:tcPr>
            <w:tcW w:w="2410" w:type="dxa"/>
            <w:tcBorders>
              <w:top w:val="nil"/>
              <w:left w:val="single" w:sz="4" w:space="0" w:color="auto"/>
              <w:bottom w:val="single" w:sz="4" w:space="0" w:color="auto"/>
              <w:right w:val="nil"/>
            </w:tcBorders>
            <w:shd w:val="clear" w:color="auto" w:fill="auto"/>
            <w:noWrap/>
            <w:vAlign w:val="center"/>
            <w:hideMark/>
          </w:tcPr>
          <w:p w14:paraId="45B8410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Beintza</w:t>
            </w:r>
            <w:proofErr w:type="spellEnd"/>
            <w:r w:rsidRPr="00B144BB">
              <w:rPr>
                <w:rFonts w:ascii="Arial" w:hAnsi="Arial" w:cs="Arial"/>
                <w:sz w:val="22"/>
                <w:szCs w:val="22"/>
              </w:rPr>
              <w:t>-Labaien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217</w:t>
            </w:r>
          </w:p>
        </w:tc>
        <w:tc>
          <w:tcPr>
            <w:tcW w:w="1134" w:type="dxa"/>
            <w:tcBorders>
              <w:top w:val="nil"/>
              <w:left w:val="nil"/>
              <w:bottom w:val="single" w:sz="4" w:space="0" w:color="808080"/>
              <w:right w:val="single" w:sz="4" w:space="0" w:color="808080"/>
            </w:tcBorders>
            <w:shd w:val="clear" w:color="auto" w:fill="auto"/>
            <w:noWrap/>
            <w:vAlign w:val="center"/>
          </w:tcPr>
          <w:p w14:paraId="45B841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71.137,95</w:t>
            </w:r>
          </w:p>
        </w:tc>
        <w:tc>
          <w:tcPr>
            <w:tcW w:w="992" w:type="dxa"/>
            <w:tcBorders>
              <w:top w:val="nil"/>
              <w:left w:val="nil"/>
              <w:bottom w:val="single" w:sz="4" w:space="0" w:color="808080"/>
              <w:right w:val="single" w:sz="4" w:space="0" w:color="808080"/>
            </w:tcBorders>
            <w:shd w:val="clear" w:color="auto" w:fill="auto"/>
            <w:noWrap/>
            <w:vAlign w:val="center"/>
          </w:tcPr>
          <w:p w14:paraId="45B841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0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1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83.199,16</w:t>
            </w:r>
          </w:p>
        </w:tc>
        <w:tc>
          <w:tcPr>
            <w:tcW w:w="567" w:type="dxa"/>
            <w:tcBorders>
              <w:top w:val="single" w:sz="4" w:space="0" w:color="808080"/>
              <w:left w:val="nil"/>
              <w:bottom w:val="single" w:sz="4" w:space="0" w:color="808080"/>
              <w:right w:val="single" w:sz="4" w:space="0" w:color="auto"/>
            </w:tcBorders>
            <w:vAlign w:val="center"/>
          </w:tcPr>
          <w:p w14:paraId="45B8411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83.199,16</w:t>
            </w:r>
          </w:p>
        </w:tc>
      </w:tr>
      <w:tr w:rsidR="003810A0" w:rsidRPr="00B144BB" w14:paraId="45B8411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1380000</w:t>
            </w:r>
          </w:p>
        </w:tc>
        <w:tc>
          <w:tcPr>
            <w:tcW w:w="2410" w:type="dxa"/>
            <w:tcBorders>
              <w:top w:val="nil"/>
              <w:left w:val="single" w:sz="4" w:space="0" w:color="auto"/>
              <w:bottom w:val="single" w:sz="4" w:space="0" w:color="auto"/>
              <w:right w:val="nil"/>
            </w:tcBorders>
            <w:shd w:val="clear" w:color="auto" w:fill="auto"/>
            <w:noWrap/>
            <w:vAlign w:val="center"/>
            <w:hideMark/>
          </w:tcPr>
          <w:p w14:paraId="45B84115"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Lakuntza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1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1.275</w:t>
            </w:r>
          </w:p>
        </w:tc>
        <w:tc>
          <w:tcPr>
            <w:tcW w:w="1134" w:type="dxa"/>
            <w:tcBorders>
              <w:top w:val="nil"/>
              <w:left w:val="nil"/>
              <w:bottom w:val="single" w:sz="4" w:space="0" w:color="808080"/>
              <w:right w:val="single" w:sz="4" w:space="0" w:color="808080"/>
            </w:tcBorders>
            <w:shd w:val="clear" w:color="auto" w:fill="auto"/>
            <w:noWrap/>
            <w:vAlign w:val="center"/>
          </w:tcPr>
          <w:p w14:paraId="45B841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366.123,53</w:t>
            </w:r>
          </w:p>
        </w:tc>
        <w:tc>
          <w:tcPr>
            <w:tcW w:w="992" w:type="dxa"/>
            <w:tcBorders>
              <w:top w:val="nil"/>
              <w:left w:val="nil"/>
              <w:bottom w:val="single" w:sz="4" w:space="0" w:color="808080"/>
              <w:right w:val="single" w:sz="4" w:space="0" w:color="808080"/>
            </w:tcBorders>
            <w:shd w:val="clear" w:color="auto" w:fill="auto"/>
            <w:noWrap/>
            <w:vAlign w:val="center"/>
          </w:tcPr>
          <w:p w14:paraId="45B841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11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1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387.408,55</w:t>
            </w:r>
          </w:p>
        </w:tc>
        <w:tc>
          <w:tcPr>
            <w:tcW w:w="567" w:type="dxa"/>
            <w:tcBorders>
              <w:top w:val="single" w:sz="4" w:space="0" w:color="808080"/>
              <w:left w:val="nil"/>
              <w:bottom w:val="single" w:sz="4" w:space="0" w:color="808080"/>
              <w:right w:val="single" w:sz="4" w:space="0" w:color="auto"/>
            </w:tcBorders>
            <w:vAlign w:val="center"/>
          </w:tcPr>
          <w:p w14:paraId="45B8411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387.408,55</w:t>
            </w:r>
          </w:p>
        </w:tc>
      </w:tr>
      <w:tr w:rsidR="003810A0" w:rsidRPr="00B144BB" w14:paraId="45B8412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1390000</w:t>
            </w:r>
          </w:p>
        </w:tc>
        <w:tc>
          <w:tcPr>
            <w:tcW w:w="2410" w:type="dxa"/>
            <w:tcBorders>
              <w:top w:val="nil"/>
              <w:left w:val="single" w:sz="4" w:space="0" w:color="auto"/>
              <w:bottom w:val="single" w:sz="4" w:space="0" w:color="auto"/>
              <w:right w:val="nil"/>
            </w:tcBorders>
            <w:shd w:val="clear" w:color="auto" w:fill="auto"/>
            <w:noWrap/>
            <w:vAlign w:val="center"/>
            <w:hideMark/>
          </w:tcPr>
          <w:p w14:paraId="45B8412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2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163</w:t>
            </w:r>
          </w:p>
        </w:tc>
        <w:tc>
          <w:tcPr>
            <w:tcW w:w="1134" w:type="dxa"/>
            <w:tcBorders>
              <w:top w:val="nil"/>
              <w:left w:val="nil"/>
              <w:bottom w:val="single" w:sz="4" w:space="0" w:color="808080"/>
              <w:right w:val="single" w:sz="4" w:space="0" w:color="808080"/>
            </w:tcBorders>
            <w:shd w:val="clear" w:color="auto" w:fill="auto"/>
            <w:noWrap/>
            <w:vAlign w:val="center"/>
          </w:tcPr>
          <w:p w14:paraId="45B841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94.955,70</w:t>
            </w:r>
          </w:p>
        </w:tc>
        <w:tc>
          <w:tcPr>
            <w:tcW w:w="992" w:type="dxa"/>
            <w:tcBorders>
              <w:top w:val="nil"/>
              <w:left w:val="nil"/>
              <w:bottom w:val="single" w:sz="4" w:space="0" w:color="808080"/>
              <w:right w:val="single" w:sz="4" w:space="0" w:color="808080"/>
            </w:tcBorders>
            <w:shd w:val="clear" w:color="auto" w:fill="auto"/>
            <w:noWrap/>
            <w:vAlign w:val="center"/>
          </w:tcPr>
          <w:p w14:paraId="45B841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2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2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107.016,91</w:t>
            </w:r>
          </w:p>
        </w:tc>
        <w:tc>
          <w:tcPr>
            <w:tcW w:w="567" w:type="dxa"/>
            <w:tcBorders>
              <w:top w:val="single" w:sz="4" w:space="0" w:color="808080"/>
              <w:left w:val="nil"/>
              <w:bottom w:val="single" w:sz="4" w:space="0" w:color="808080"/>
              <w:right w:val="single" w:sz="4" w:space="0" w:color="auto"/>
            </w:tcBorders>
            <w:vAlign w:val="center"/>
          </w:tcPr>
          <w:p w14:paraId="45B8412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107.016,91</w:t>
            </w:r>
          </w:p>
        </w:tc>
      </w:tr>
      <w:tr w:rsidR="003810A0" w:rsidRPr="00B144BB" w14:paraId="45B8413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1400000</w:t>
            </w:r>
          </w:p>
        </w:tc>
        <w:tc>
          <w:tcPr>
            <w:tcW w:w="2410" w:type="dxa"/>
            <w:tcBorders>
              <w:top w:val="nil"/>
              <w:left w:val="single" w:sz="4" w:space="0" w:color="auto"/>
              <w:bottom w:val="single" w:sz="4" w:space="0" w:color="auto"/>
              <w:right w:val="nil"/>
            </w:tcBorders>
            <w:shd w:val="clear" w:color="auto" w:fill="auto"/>
            <w:noWrap/>
            <w:vAlign w:val="center"/>
            <w:hideMark/>
          </w:tcPr>
          <w:p w14:paraId="45B841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Lantz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152</w:t>
            </w:r>
          </w:p>
        </w:tc>
        <w:tc>
          <w:tcPr>
            <w:tcW w:w="1134" w:type="dxa"/>
            <w:tcBorders>
              <w:top w:val="nil"/>
              <w:left w:val="nil"/>
              <w:bottom w:val="single" w:sz="4" w:space="0" w:color="808080"/>
              <w:right w:val="single" w:sz="4" w:space="0" w:color="808080"/>
            </w:tcBorders>
            <w:shd w:val="clear" w:color="auto" w:fill="auto"/>
            <w:noWrap/>
            <w:vAlign w:val="center"/>
          </w:tcPr>
          <w:p w14:paraId="45B841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26.798,97</w:t>
            </w:r>
          </w:p>
        </w:tc>
        <w:tc>
          <w:tcPr>
            <w:tcW w:w="992" w:type="dxa"/>
            <w:tcBorders>
              <w:top w:val="nil"/>
              <w:left w:val="nil"/>
              <w:bottom w:val="single" w:sz="4" w:space="0" w:color="808080"/>
              <w:right w:val="single" w:sz="4" w:space="0" w:color="808080"/>
            </w:tcBorders>
            <w:shd w:val="clear" w:color="auto" w:fill="auto"/>
            <w:noWrap/>
            <w:vAlign w:val="center"/>
          </w:tcPr>
          <w:p w14:paraId="45B841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2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38.860,18</w:t>
            </w:r>
          </w:p>
        </w:tc>
        <w:tc>
          <w:tcPr>
            <w:tcW w:w="567" w:type="dxa"/>
            <w:tcBorders>
              <w:top w:val="single" w:sz="4" w:space="0" w:color="808080"/>
              <w:left w:val="nil"/>
              <w:bottom w:val="single" w:sz="4" w:space="0" w:color="808080"/>
              <w:right w:val="single" w:sz="4" w:space="0" w:color="auto"/>
            </w:tcBorders>
            <w:vAlign w:val="center"/>
          </w:tcPr>
          <w:p w14:paraId="45B8413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38.860,18</w:t>
            </w:r>
          </w:p>
        </w:tc>
      </w:tr>
      <w:tr w:rsidR="003810A0" w:rsidRPr="00B144BB" w14:paraId="45B8413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1410000</w:t>
            </w:r>
          </w:p>
        </w:tc>
        <w:tc>
          <w:tcPr>
            <w:tcW w:w="2410" w:type="dxa"/>
            <w:tcBorders>
              <w:top w:val="nil"/>
              <w:left w:val="single" w:sz="4" w:space="0" w:color="auto"/>
              <w:bottom w:val="single" w:sz="4" w:space="0" w:color="auto"/>
              <w:right w:val="nil"/>
            </w:tcBorders>
            <w:shd w:val="clear" w:color="auto" w:fill="auto"/>
            <w:noWrap/>
            <w:vAlign w:val="center"/>
            <w:hideMark/>
          </w:tcPr>
          <w:p w14:paraId="45B8413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Lapoblación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122</w:t>
            </w:r>
          </w:p>
        </w:tc>
        <w:tc>
          <w:tcPr>
            <w:tcW w:w="1134" w:type="dxa"/>
            <w:tcBorders>
              <w:top w:val="nil"/>
              <w:left w:val="nil"/>
              <w:bottom w:val="single" w:sz="4" w:space="0" w:color="808080"/>
              <w:right w:val="single" w:sz="4" w:space="0" w:color="808080"/>
            </w:tcBorders>
            <w:shd w:val="clear" w:color="auto" w:fill="auto"/>
            <w:noWrap/>
            <w:vAlign w:val="center"/>
          </w:tcPr>
          <w:p w14:paraId="45B841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47.389,03</w:t>
            </w:r>
          </w:p>
        </w:tc>
        <w:tc>
          <w:tcPr>
            <w:tcW w:w="992" w:type="dxa"/>
            <w:tcBorders>
              <w:top w:val="nil"/>
              <w:left w:val="nil"/>
              <w:bottom w:val="single" w:sz="4" w:space="0" w:color="808080"/>
              <w:right w:val="single" w:sz="4" w:space="0" w:color="808080"/>
            </w:tcBorders>
            <w:shd w:val="clear" w:color="auto" w:fill="auto"/>
            <w:noWrap/>
            <w:vAlign w:val="center"/>
          </w:tcPr>
          <w:p w14:paraId="45B841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3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59.450,24</w:t>
            </w:r>
          </w:p>
        </w:tc>
        <w:tc>
          <w:tcPr>
            <w:tcW w:w="567" w:type="dxa"/>
            <w:tcBorders>
              <w:top w:val="single" w:sz="4" w:space="0" w:color="808080"/>
              <w:left w:val="nil"/>
              <w:bottom w:val="single" w:sz="4" w:space="0" w:color="808080"/>
              <w:right w:val="single" w:sz="4" w:space="0" w:color="auto"/>
            </w:tcBorders>
            <w:vAlign w:val="center"/>
          </w:tcPr>
          <w:p w14:paraId="45B8413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59.450,24</w:t>
            </w:r>
          </w:p>
        </w:tc>
      </w:tr>
      <w:tr w:rsidR="003810A0" w:rsidRPr="00B144BB" w14:paraId="45B8414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1420000</w:t>
            </w:r>
          </w:p>
        </w:tc>
        <w:tc>
          <w:tcPr>
            <w:tcW w:w="2410" w:type="dxa"/>
            <w:tcBorders>
              <w:top w:val="nil"/>
              <w:left w:val="single" w:sz="4" w:space="0" w:color="auto"/>
              <w:bottom w:val="single" w:sz="4" w:space="0" w:color="auto"/>
              <w:right w:val="nil"/>
            </w:tcBorders>
            <w:shd w:val="clear" w:color="auto" w:fill="auto"/>
            <w:noWrap/>
            <w:vAlign w:val="center"/>
            <w:hideMark/>
          </w:tcPr>
          <w:p w14:paraId="45B8414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Larraga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2.123</w:t>
            </w:r>
          </w:p>
        </w:tc>
        <w:tc>
          <w:tcPr>
            <w:tcW w:w="1134" w:type="dxa"/>
            <w:tcBorders>
              <w:top w:val="nil"/>
              <w:left w:val="nil"/>
              <w:bottom w:val="single" w:sz="4" w:space="0" w:color="808080"/>
              <w:right w:val="single" w:sz="4" w:space="0" w:color="808080"/>
            </w:tcBorders>
            <w:shd w:val="clear" w:color="auto" w:fill="auto"/>
            <w:noWrap/>
            <w:vAlign w:val="center"/>
          </w:tcPr>
          <w:p w14:paraId="45B841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641.920,70</w:t>
            </w:r>
          </w:p>
        </w:tc>
        <w:tc>
          <w:tcPr>
            <w:tcW w:w="992" w:type="dxa"/>
            <w:tcBorders>
              <w:top w:val="nil"/>
              <w:left w:val="nil"/>
              <w:bottom w:val="single" w:sz="4" w:space="0" w:color="808080"/>
              <w:right w:val="single" w:sz="4" w:space="0" w:color="808080"/>
            </w:tcBorders>
            <w:shd w:val="clear" w:color="auto" w:fill="auto"/>
            <w:noWrap/>
            <w:vAlign w:val="center"/>
          </w:tcPr>
          <w:p w14:paraId="45B841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4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4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675.976,28</w:t>
            </w:r>
          </w:p>
        </w:tc>
        <w:tc>
          <w:tcPr>
            <w:tcW w:w="567" w:type="dxa"/>
            <w:tcBorders>
              <w:top w:val="single" w:sz="4" w:space="0" w:color="808080"/>
              <w:left w:val="nil"/>
              <w:bottom w:val="single" w:sz="4" w:space="0" w:color="808080"/>
              <w:right w:val="single" w:sz="4" w:space="0" w:color="auto"/>
            </w:tcBorders>
            <w:vAlign w:val="center"/>
          </w:tcPr>
          <w:p w14:paraId="45B8414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675.976,28</w:t>
            </w:r>
          </w:p>
        </w:tc>
      </w:tr>
      <w:tr w:rsidR="003810A0" w:rsidRPr="00B144BB" w14:paraId="45B8415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1430000</w:t>
            </w:r>
          </w:p>
        </w:tc>
        <w:tc>
          <w:tcPr>
            <w:tcW w:w="2410" w:type="dxa"/>
            <w:tcBorders>
              <w:top w:val="nil"/>
              <w:left w:val="single" w:sz="4" w:space="0" w:color="auto"/>
              <w:bottom w:val="single" w:sz="4" w:space="0" w:color="auto"/>
              <w:right w:val="nil"/>
            </w:tcBorders>
            <w:shd w:val="clear" w:color="auto" w:fill="auto"/>
            <w:noWrap/>
            <w:vAlign w:val="center"/>
            <w:hideMark/>
          </w:tcPr>
          <w:p w14:paraId="45B841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Larraona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96</w:t>
            </w:r>
          </w:p>
        </w:tc>
        <w:tc>
          <w:tcPr>
            <w:tcW w:w="1134" w:type="dxa"/>
            <w:tcBorders>
              <w:top w:val="nil"/>
              <w:left w:val="nil"/>
              <w:bottom w:val="single" w:sz="4" w:space="0" w:color="808080"/>
              <w:right w:val="single" w:sz="4" w:space="0" w:color="808080"/>
            </w:tcBorders>
            <w:shd w:val="clear" w:color="auto" w:fill="auto"/>
            <w:noWrap/>
            <w:vAlign w:val="center"/>
          </w:tcPr>
          <w:p w14:paraId="45B841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43.472,83</w:t>
            </w:r>
          </w:p>
        </w:tc>
        <w:tc>
          <w:tcPr>
            <w:tcW w:w="992" w:type="dxa"/>
            <w:tcBorders>
              <w:top w:val="nil"/>
              <w:left w:val="nil"/>
              <w:bottom w:val="single" w:sz="4" w:space="0" w:color="808080"/>
              <w:right w:val="single" w:sz="4" w:space="0" w:color="808080"/>
            </w:tcBorders>
            <w:shd w:val="clear" w:color="auto" w:fill="auto"/>
            <w:noWrap/>
            <w:vAlign w:val="center"/>
          </w:tcPr>
          <w:p w14:paraId="45B841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5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55.534,04</w:t>
            </w:r>
          </w:p>
        </w:tc>
        <w:tc>
          <w:tcPr>
            <w:tcW w:w="567" w:type="dxa"/>
            <w:tcBorders>
              <w:top w:val="single" w:sz="4" w:space="0" w:color="808080"/>
              <w:left w:val="nil"/>
              <w:bottom w:val="single" w:sz="4" w:space="0" w:color="808080"/>
              <w:right w:val="single" w:sz="4" w:space="0" w:color="auto"/>
            </w:tcBorders>
            <w:vAlign w:val="center"/>
          </w:tcPr>
          <w:p w14:paraId="45B8415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55.534,04</w:t>
            </w:r>
          </w:p>
        </w:tc>
      </w:tr>
      <w:tr w:rsidR="003810A0" w:rsidRPr="00B144BB" w14:paraId="45B8416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5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1440000</w:t>
            </w:r>
          </w:p>
        </w:tc>
        <w:tc>
          <w:tcPr>
            <w:tcW w:w="2410" w:type="dxa"/>
            <w:tcBorders>
              <w:top w:val="nil"/>
              <w:left w:val="single" w:sz="4" w:space="0" w:color="auto"/>
              <w:bottom w:val="single" w:sz="4" w:space="0" w:color="auto"/>
              <w:right w:val="nil"/>
            </w:tcBorders>
            <w:shd w:val="clear" w:color="auto" w:fill="auto"/>
            <w:noWrap/>
            <w:vAlign w:val="center"/>
            <w:hideMark/>
          </w:tcPr>
          <w:p w14:paraId="45B8415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5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928</w:t>
            </w:r>
          </w:p>
        </w:tc>
        <w:tc>
          <w:tcPr>
            <w:tcW w:w="1134" w:type="dxa"/>
            <w:tcBorders>
              <w:top w:val="nil"/>
              <w:left w:val="nil"/>
              <w:bottom w:val="single" w:sz="4" w:space="0" w:color="808080"/>
              <w:right w:val="single" w:sz="4" w:space="0" w:color="808080"/>
            </w:tcBorders>
            <w:shd w:val="clear" w:color="auto" w:fill="auto"/>
            <w:noWrap/>
            <w:vAlign w:val="center"/>
          </w:tcPr>
          <w:p w14:paraId="45B841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409.358,88</w:t>
            </w:r>
          </w:p>
        </w:tc>
        <w:tc>
          <w:tcPr>
            <w:tcW w:w="992" w:type="dxa"/>
            <w:tcBorders>
              <w:top w:val="nil"/>
              <w:left w:val="nil"/>
              <w:bottom w:val="single" w:sz="4" w:space="0" w:color="808080"/>
              <w:right w:val="single" w:sz="4" w:space="0" w:color="808080"/>
            </w:tcBorders>
            <w:shd w:val="clear" w:color="auto" w:fill="auto"/>
            <w:noWrap/>
            <w:vAlign w:val="center"/>
          </w:tcPr>
          <w:p w14:paraId="45B841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5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427.096,04</w:t>
            </w:r>
          </w:p>
        </w:tc>
        <w:tc>
          <w:tcPr>
            <w:tcW w:w="567" w:type="dxa"/>
            <w:tcBorders>
              <w:top w:val="single" w:sz="4" w:space="0" w:color="808080"/>
              <w:left w:val="nil"/>
              <w:bottom w:val="single" w:sz="4" w:space="0" w:color="808080"/>
              <w:right w:val="single" w:sz="4" w:space="0" w:color="auto"/>
            </w:tcBorders>
            <w:vAlign w:val="center"/>
          </w:tcPr>
          <w:p w14:paraId="45B8415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427.096,04</w:t>
            </w:r>
          </w:p>
        </w:tc>
      </w:tr>
      <w:tr w:rsidR="003810A0" w:rsidRPr="00B144BB" w14:paraId="45B8416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1450000</w:t>
            </w:r>
          </w:p>
        </w:tc>
        <w:tc>
          <w:tcPr>
            <w:tcW w:w="2410" w:type="dxa"/>
            <w:tcBorders>
              <w:top w:val="nil"/>
              <w:left w:val="single" w:sz="4" w:space="0" w:color="auto"/>
              <w:bottom w:val="single" w:sz="4" w:space="0" w:color="auto"/>
              <w:right w:val="nil"/>
            </w:tcBorders>
            <w:shd w:val="clear" w:color="auto" w:fill="auto"/>
            <w:noWrap/>
            <w:vAlign w:val="center"/>
            <w:hideMark/>
          </w:tcPr>
          <w:p w14:paraId="45B8416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Lazagurría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185</w:t>
            </w:r>
          </w:p>
        </w:tc>
        <w:tc>
          <w:tcPr>
            <w:tcW w:w="1134" w:type="dxa"/>
            <w:tcBorders>
              <w:top w:val="nil"/>
              <w:left w:val="nil"/>
              <w:bottom w:val="single" w:sz="4" w:space="0" w:color="808080"/>
              <w:right w:val="single" w:sz="4" w:space="0" w:color="808080"/>
            </w:tcBorders>
            <w:shd w:val="clear" w:color="auto" w:fill="auto"/>
            <w:noWrap/>
            <w:vAlign w:val="center"/>
          </w:tcPr>
          <w:p w14:paraId="45B841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54.273,92</w:t>
            </w:r>
          </w:p>
        </w:tc>
        <w:tc>
          <w:tcPr>
            <w:tcW w:w="992" w:type="dxa"/>
            <w:tcBorders>
              <w:top w:val="nil"/>
              <w:left w:val="nil"/>
              <w:bottom w:val="single" w:sz="4" w:space="0" w:color="808080"/>
              <w:right w:val="single" w:sz="4" w:space="0" w:color="808080"/>
            </w:tcBorders>
            <w:shd w:val="clear" w:color="auto" w:fill="auto"/>
            <w:noWrap/>
            <w:vAlign w:val="center"/>
          </w:tcPr>
          <w:p w14:paraId="45B841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6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6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66.335,13</w:t>
            </w:r>
          </w:p>
        </w:tc>
        <w:tc>
          <w:tcPr>
            <w:tcW w:w="567" w:type="dxa"/>
            <w:tcBorders>
              <w:top w:val="single" w:sz="4" w:space="0" w:color="808080"/>
              <w:left w:val="nil"/>
              <w:bottom w:val="single" w:sz="4" w:space="0" w:color="808080"/>
              <w:right w:val="single" w:sz="4" w:space="0" w:color="auto"/>
            </w:tcBorders>
            <w:vAlign w:val="center"/>
          </w:tcPr>
          <w:p w14:paraId="45B8416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66.335,13</w:t>
            </w:r>
          </w:p>
        </w:tc>
      </w:tr>
      <w:tr w:rsidR="003810A0" w:rsidRPr="00B144BB" w14:paraId="45B8417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1460000</w:t>
            </w:r>
          </w:p>
        </w:tc>
        <w:tc>
          <w:tcPr>
            <w:tcW w:w="2410" w:type="dxa"/>
            <w:tcBorders>
              <w:top w:val="nil"/>
              <w:left w:val="single" w:sz="4" w:space="0" w:color="auto"/>
              <w:bottom w:val="single" w:sz="4" w:space="0" w:color="auto"/>
              <w:right w:val="nil"/>
            </w:tcBorders>
            <w:shd w:val="clear" w:color="auto" w:fill="auto"/>
            <w:noWrap/>
            <w:vAlign w:val="center"/>
            <w:hideMark/>
          </w:tcPr>
          <w:p w14:paraId="45B8416D"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Leache</w:t>
            </w:r>
            <w:proofErr w:type="spellEnd"/>
            <w:r w:rsidRPr="00B144BB">
              <w:rPr>
                <w:rFonts w:ascii="Arial" w:hAnsi="Arial" w:cs="Arial"/>
                <w:sz w:val="22"/>
                <w:szCs w:val="22"/>
              </w:rPr>
              <w:t xml:space="preserve"> / </w:t>
            </w:r>
            <w:proofErr w:type="spellStart"/>
            <w:r w:rsidRPr="00B144BB">
              <w:rPr>
                <w:rFonts w:ascii="Arial" w:hAnsi="Arial" w:cs="Arial"/>
                <w:sz w:val="22"/>
                <w:szCs w:val="22"/>
              </w:rPr>
              <w:t>Leatxe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6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w:t>
            </w:r>
          </w:p>
        </w:tc>
        <w:tc>
          <w:tcPr>
            <w:tcW w:w="1134" w:type="dxa"/>
            <w:tcBorders>
              <w:top w:val="nil"/>
              <w:left w:val="nil"/>
              <w:bottom w:val="single" w:sz="4" w:space="0" w:color="808080"/>
              <w:right w:val="single" w:sz="4" w:space="0" w:color="808080"/>
            </w:tcBorders>
            <w:shd w:val="clear" w:color="auto" w:fill="auto"/>
            <w:noWrap/>
            <w:vAlign w:val="center"/>
          </w:tcPr>
          <w:p w14:paraId="45B841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22.133,09</w:t>
            </w:r>
          </w:p>
        </w:tc>
        <w:tc>
          <w:tcPr>
            <w:tcW w:w="992" w:type="dxa"/>
            <w:tcBorders>
              <w:top w:val="nil"/>
              <w:left w:val="nil"/>
              <w:bottom w:val="single" w:sz="4" w:space="0" w:color="808080"/>
              <w:right w:val="single" w:sz="4" w:space="0" w:color="808080"/>
            </w:tcBorders>
            <w:shd w:val="clear" w:color="auto" w:fill="auto"/>
            <w:noWrap/>
            <w:vAlign w:val="center"/>
          </w:tcPr>
          <w:p w14:paraId="45B841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17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26.816,17</w:t>
            </w:r>
          </w:p>
        </w:tc>
        <w:tc>
          <w:tcPr>
            <w:tcW w:w="567" w:type="dxa"/>
            <w:tcBorders>
              <w:top w:val="single" w:sz="4" w:space="0" w:color="808080"/>
              <w:left w:val="nil"/>
              <w:bottom w:val="single" w:sz="4" w:space="0" w:color="808080"/>
              <w:right w:val="single" w:sz="4" w:space="0" w:color="auto"/>
            </w:tcBorders>
            <w:vAlign w:val="center"/>
          </w:tcPr>
          <w:p w14:paraId="45B8417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26.816,17</w:t>
            </w:r>
          </w:p>
        </w:tc>
      </w:tr>
      <w:tr w:rsidR="003810A0" w:rsidRPr="00B144BB" w14:paraId="45B8418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1470000</w:t>
            </w:r>
          </w:p>
        </w:tc>
        <w:tc>
          <w:tcPr>
            <w:tcW w:w="2410" w:type="dxa"/>
            <w:tcBorders>
              <w:top w:val="nil"/>
              <w:left w:val="single" w:sz="4" w:space="0" w:color="auto"/>
              <w:bottom w:val="single" w:sz="4" w:space="0" w:color="auto"/>
              <w:right w:val="nil"/>
            </w:tcBorders>
            <w:shd w:val="clear" w:color="auto" w:fill="auto"/>
            <w:noWrap/>
            <w:vAlign w:val="center"/>
            <w:hideMark/>
          </w:tcPr>
          <w:p w14:paraId="45B8417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Legarda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125</w:t>
            </w:r>
          </w:p>
        </w:tc>
        <w:tc>
          <w:tcPr>
            <w:tcW w:w="1134" w:type="dxa"/>
            <w:tcBorders>
              <w:top w:val="nil"/>
              <w:left w:val="nil"/>
              <w:bottom w:val="single" w:sz="4" w:space="0" w:color="808080"/>
              <w:right w:val="single" w:sz="4" w:space="0" w:color="808080"/>
            </w:tcBorders>
            <w:shd w:val="clear" w:color="auto" w:fill="auto"/>
            <w:noWrap/>
            <w:vAlign w:val="center"/>
          </w:tcPr>
          <w:p w14:paraId="45B841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30.562,75</w:t>
            </w:r>
          </w:p>
        </w:tc>
        <w:tc>
          <w:tcPr>
            <w:tcW w:w="992" w:type="dxa"/>
            <w:tcBorders>
              <w:top w:val="nil"/>
              <w:left w:val="nil"/>
              <w:bottom w:val="single" w:sz="4" w:space="0" w:color="808080"/>
              <w:right w:val="single" w:sz="4" w:space="0" w:color="808080"/>
            </w:tcBorders>
            <w:shd w:val="clear" w:color="auto" w:fill="auto"/>
            <w:noWrap/>
            <w:vAlign w:val="center"/>
          </w:tcPr>
          <w:p w14:paraId="45B841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7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42.623,96</w:t>
            </w:r>
          </w:p>
        </w:tc>
        <w:tc>
          <w:tcPr>
            <w:tcW w:w="567" w:type="dxa"/>
            <w:tcBorders>
              <w:top w:val="single" w:sz="4" w:space="0" w:color="808080"/>
              <w:left w:val="nil"/>
              <w:bottom w:val="single" w:sz="4" w:space="0" w:color="808080"/>
              <w:right w:val="single" w:sz="4" w:space="0" w:color="auto"/>
            </w:tcBorders>
            <w:vAlign w:val="center"/>
          </w:tcPr>
          <w:p w14:paraId="45B8417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42.623,96</w:t>
            </w:r>
          </w:p>
        </w:tc>
      </w:tr>
      <w:tr w:rsidR="003810A0" w:rsidRPr="00B144BB" w14:paraId="45B8418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1480000</w:t>
            </w:r>
          </w:p>
        </w:tc>
        <w:tc>
          <w:tcPr>
            <w:tcW w:w="2410" w:type="dxa"/>
            <w:tcBorders>
              <w:top w:val="nil"/>
              <w:left w:val="single" w:sz="4" w:space="0" w:color="auto"/>
              <w:bottom w:val="single" w:sz="4" w:space="0" w:color="auto"/>
              <w:right w:val="nil"/>
            </w:tcBorders>
            <w:shd w:val="clear" w:color="auto" w:fill="auto"/>
            <w:noWrap/>
            <w:vAlign w:val="center"/>
            <w:hideMark/>
          </w:tcPr>
          <w:p w14:paraId="45B841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Legaria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w:t>
            </w:r>
          </w:p>
        </w:tc>
        <w:tc>
          <w:tcPr>
            <w:tcW w:w="1134" w:type="dxa"/>
            <w:tcBorders>
              <w:top w:val="nil"/>
              <w:left w:val="nil"/>
              <w:bottom w:val="single" w:sz="4" w:space="0" w:color="808080"/>
              <w:right w:val="single" w:sz="4" w:space="0" w:color="808080"/>
            </w:tcBorders>
            <w:shd w:val="clear" w:color="auto" w:fill="auto"/>
            <w:noWrap/>
            <w:vAlign w:val="center"/>
          </w:tcPr>
          <w:p w14:paraId="45B841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60.304,69</w:t>
            </w:r>
          </w:p>
        </w:tc>
        <w:tc>
          <w:tcPr>
            <w:tcW w:w="992" w:type="dxa"/>
            <w:tcBorders>
              <w:top w:val="nil"/>
              <w:left w:val="nil"/>
              <w:bottom w:val="single" w:sz="4" w:space="0" w:color="808080"/>
              <w:right w:val="single" w:sz="4" w:space="0" w:color="808080"/>
            </w:tcBorders>
            <w:shd w:val="clear" w:color="auto" w:fill="auto"/>
            <w:noWrap/>
            <w:vAlign w:val="center"/>
          </w:tcPr>
          <w:p w14:paraId="45B841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8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8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72.365,90</w:t>
            </w:r>
          </w:p>
        </w:tc>
        <w:tc>
          <w:tcPr>
            <w:tcW w:w="567" w:type="dxa"/>
            <w:tcBorders>
              <w:top w:val="single" w:sz="4" w:space="0" w:color="808080"/>
              <w:left w:val="nil"/>
              <w:bottom w:val="single" w:sz="4" w:space="0" w:color="808080"/>
              <w:right w:val="single" w:sz="4" w:space="0" w:color="auto"/>
            </w:tcBorders>
            <w:vAlign w:val="center"/>
          </w:tcPr>
          <w:p w14:paraId="45B8418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72.365,90</w:t>
            </w:r>
          </w:p>
        </w:tc>
      </w:tr>
      <w:tr w:rsidR="003810A0" w:rsidRPr="00B144BB" w14:paraId="45B8419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1490000</w:t>
            </w:r>
          </w:p>
        </w:tc>
        <w:tc>
          <w:tcPr>
            <w:tcW w:w="2410" w:type="dxa"/>
            <w:tcBorders>
              <w:top w:val="nil"/>
              <w:left w:val="single" w:sz="4" w:space="0" w:color="auto"/>
              <w:bottom w:val="single" w:sz="4" w:space="0" w:color="auto"/>
              <w:right w:val="nil"/>
            </w:tcBorders>
            <w:shd w:val="clear" w:color="auto" w:fill="auto"/>
            <w:noWrap/>
            <w:vAlign w:val="center"/>
            <w:hideMark/>
          </w:tcPr>
          <w:p w14:paraId="45B8418E"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Leitza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2.965</w:t>
            </w:r>
          </w:p>
        </w:tc>
        <w:tc>
          <w:tcPr>
            <w:tcW w:w="1134" w:type="dxa"/>
            <w:tcBorders>
              <w:top w:val="nil"/>
              <w:left w:val="nil"/>
              <w:bottom w:val="single" w:sz="4" w:space="0" w:color="808080"/>
              <w:right w:val="single" w:sz="4" w:space="0" w:color="808080"/>
            </w:tcBorders>
            <w:shd w:val="clear" w:color="auto" w:fill="auto"/>
            <w:noWrap/>
            <w:vAlign w:val="center"/>
          </w:tcPr>
          <w:p w14:paraId="45B841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724.748,90</w:t>
            </w:r>
          </w:p>
        </w:tc>
        <w:tc>
          <w:tcPr>
            <w:tcW w:w="992" w:type="dxa"/>
            <w:tcBorders>
              <w:top w:val="nil"/>
              <w:left w:val="nil"/>
              <w:bottom w:val="single" w:sz="4" w:space="0" w:color="808080"/>
              <w:right w:val="single" w:sz="4" w:space="0" w:color="808080"/>
            </w:tcBorders>
            <w:shd w:val="clear" w:color="auto" w:fill="auto"/>
            <w:noWrap/>
            <w:vAlign w:val="center"/>
          </w:tcPr>
          <w:p w14:paraId="45B841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9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1.901,16</w:t>
            </w:r>
          </w:p>
        </w:tc>
        <w:tc>
          <w:tcPr>
            <w:tcW w:w="992" w:type="dxa"/>
            <w:tcBorders>
              <w:top w:val="nil"/>
              <w:left w:val="nil"/>
              <w:bottom w:val="single" w:sz="4" w:space="0" w:color="808080"/>
              <w:right w:val="single" w:sz="4" w:space="0" w:color="808080"/>
            </w:tcBorders>
            <w:shd w:val="clear" w:color="auto" w:fill="auto"/>
            <w:noWrap/>
            <w:vAlign w:val="center"/>
          </w:tcPr>
          <w:p w14:paraId="45B841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9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760.705,64</w:t>
            </w:r>
          </w:p>
        </w:tc>
        <w:tc>
          <w:tcPr>
            <w:tcW w:w="567" w:type="dxa"/>
            <w:tcBorders>
              <w:top w:val="single" w:sz="4" w:space="0" w:color="808080"/>
              <w:left w:val="nil"/>
              <w:bottom w:val="single" w:sz="4" w:space="0" w:color="808080"/>
              <w:right w:val="single" w:sz="4" w:space="0" w:color="auto"/>
            </w:tcBorders>
            <w:vAlign w:val="center"/>
          </w:tcPr>
          <w:p w14:paraId="45B8419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760.705,64</w:t>
            </w:r>
          </w:p>
        </w:tc>
      </w:tr>
      <w:tr w:rsidR="003810A0" w:rsidRPr="00B144BB" w14:paraId="45B841A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9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1500000</w:t>
            </w:r>
          </w:p>
        </w:tc>
        <w:tc>
          <w:tcPr>
            <w:tcW w:w="2410" w:type="dxa"/>
            <w:tcBorders>
              <w:top w:val="nil"/>
              <w:left w:val="single" w:sz="4" w:space="0" w:color="auto"/>
              <w:bottom w:val="single" w:sz="4" w:space="0" w:color="auto"/>
              <w:right w:val="nil"/>
            </w:tcBorders>
            <w:shd w:val="clear" w:color="auto" w:fill="auto"/>
            <w:noWrap/>
            <w:vAlign w:val="center"/>
            <w:hideMark/>
          </w:tcPr>
          <w:p w14:paraId="45B841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Leoz / </w:t>
            </w:r>
            <w:proofErr w:type="spellStart"/>
            <w:r w:rsidRPr="00B144BB">
              <w:rPr>
                <w:rFonts w:ascii="Arial" w:hAnsi="Arial" w:cs="Arial"/>
                <w:sz w:val="22"/>
                <w:szCs w:val="22"/>
              </w:rPr>
              <w:t>Leotz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224</w:t>
            </w:r>
          </w:p>
        </w:tc>
        <w:tc>
          <w:tcPr>
            <w:tcW w:w="1134" w:type="dxa"/>
            <w:tcBorders>
              <w:top w:val="nil"/>
              <w:left w:val="nil"/>
              <w:bottom w:val="single" w:sz="4" w:space="0" w:color="808080"/>
              <w:right w:val="single" w:sz="4" w:space="0" w:color="808080"/>
            </w:tcBorders>
            <w:shd w:val="clear" w:color="auto" w:fill="auto"/>
            <w:noWrap/>
            <w:vAlign w:val="center"/>
          </w:tcPr>
          <w:p w14:paraId="45B841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82.637,03</w:t>
            </w:r>
          </w:p>
        </w:tc>
        <w:tc>
          <w:tcPr>
            <w:tcW w:w="992" w:type="dxa"/>
            <w:tcBorders>
              <w:top w:val="nil"/>
              <w:left w:val="nil"/>
              <w:bottom w:val="single" w:sz="4" w:space="0" w:color="808080"/>
              <w:right w:val="single" w:sz="4" w:space="0" w:color="808080"/>
            </w:tcBorders>
            <w:shd w:val="clear" w:color="auto" w:fill="auto"/>
            <w:noWrap/>
            <w:vAlign w:val="center"/>
          </w:tcPr>
          <w:p w14:paraId="45B841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9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9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94.698,24</w:t>
            </w:r>
          </w:p>
        </w:tc>
        <w:tc>
          <w:tcPr>
            <w:tcW w:w="567" w:type="dxa"/>
            <w:tcBorders>
              <w:top w:val="single" w:sz="4" w:space="0" w:color="808080"/>
              <w:left w:val="nil"/>
              <w:bottom w:val="single" w:sz="4" w:space="0" w:color="808080"/>
              <w:right w:val="single" w:sz="4" w:space="0" w:color="auto"/>
            </w:tcBorders>
            <w:vAlign w:val="center"/>
          </w:tcPr>
          <w:p w14:paraId="45B841A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94.698,24</w:t>
            </w:r>
          </w:p>
        </w:tc>
      </w:tr>
      <w:tr w:rsidR="003810A0" w:rsidRPr="00B144BB" w14:paraId="45B841A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1510000</w:t>
            </w:r>
          </w:p>
        </w:tc>
        <w:tc>
          <w:tcPr>
            <w:tcW w:w="2410" w:type="dxa"/>
            <w:tcBorders>
              <w:top w:val="nil"/>
              <w:left w:val="single" w:sz="4" w:space="0" w:color="auto"/>
              <w:bottom w:val="single" w:sz="4" w:space="0" w:color="auto"/>
              <w:right w:val="nil"/>
            </w:tcBorders>
            <w:shd w:val="clear" w:color="auto" w:fill="auto"/>
            <w:noWrap/>
            <w:vAlign w:val="center"/>
            <w:hideMark/>
          </w:tcPr>
          <w:p w14:paraId="45B841A4"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Lerga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w:t>
            </w:r>
          </w:p>
        </w:tc>
        <w:tc>
          <w:tcPr>
            <w:tcW w:w="1134" w:type="dxa"/>
            <w:tcBorders>
              <w:top w:val="nil"/>
              <w:left w:val="nil"/>
              <w:bottom w:val="single" w:sz="4" w:space="0" w:color="808080"/>
              <w:right w:val="single" w:sz="4" w:space="0" w:color="808080"/>
            </w:tcBorders>
            <w:shd w:val="clear" w:color="auto" w:fill="auto"/>
            <w:noWrap/>
            <w:vAlign w:val="center"/>
          </w:tcPr>
          <w:p w14:paraId="45B841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24.094,25</w:t>
            </w:r>
          </w:p>
        </w:tc>
        <w:tc>
          <w:tcPr>
            <w:tcW w:w="992" w:type="dxa"/>
            <w:tcBorders>
              <w:top w:val="nil"/>
              <w:left w:val="nil"/>
              <w:bottom w:val="single" w:sz="4" w:space="0" w:color="808080"/>
              <w:right w:val="single" w:sz="4" w:space="0" w:color="808080"/>
            </w:tcBorders>
            <w:shd w:val="clear" w:color="auto" w:fill="auto"/>
            <w:noWrap/>
            <w:vAlign w:val="center"/>
          </w:tcPr>
          <w:p w14:paraId="45B841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1A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A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28.777,33</w:t>
            </w:r>
          </w:p>
        </w:tc>
        <w:tc>
          <w:tcPr>
            <w:tcW w:w="567" w:type="dxa"/>
            <w:tcBorders>
              <w:top w:val="single" w:sz="4" w:space="0" w:color="808080"/>
              <w:left w:val="nil"/>
              <w:bottom w:val="single" w:sz="4" w:space="0" w:color="808080"/>
              <w:right w:val="single" w:sz="4" w:space="0" w:color="auto"/>
            </w:tcBorders>
            <w:vAlign w:val="center"/>
          </w:tcPr>
          <w:p w14:paraId="45B841A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28.777,33</w:t>
            </w:r>
          </w:p>
        </w:tc>
      </w:tr>
      <w:tr w:rsidR="003810A0" w:rsidRPr="00B144BB" w14:paraId="45B841B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A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1520000</w:t>
            </w:r>
          </w:p>
        </w:tc>
        <w:tc>
          <w:tcPr>
            <w:tcW w:w="2410" w:type="dxa"/>
            <w:tcBorders>
              <w:top w:val="nil"/>
              <w:left w:val="single" w:sz="4" w:space="0" w:color="auto"/>
              <w:bottom w:val="single" w:sz="4" w:space="0" w:color="auto"/>
              <w:right w:val="nil"/>
            </w:tcBorders>
            <w:shd w:val="clear" w:color="auto" w:fill="auto"/>
            <w:noWrap/>
            <w:vAlign w:val="center"/>
            <w:hideMark/>
          </w:tcPr>
          <w:p w14:paraId="45B841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Lerín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1.746</w:t>
            </w:r>
          </w:p>
        </w:tc>
        <w:tc>
          <w:tcPr>
            <w:tcW w:w="1134" w:type="dxa"/>
            <w:tcBorders>
              <w:top w:val="nil"/>
              <w:left w:val="nil"/>
              <w:bottom w:val="single" w:sz="4" w:space="0" w:color="808080"/>
              <w:right w:val="single" w:sz="4" w:space="0" w:color="808080"/>
            </w:tcBorders>
            <w:shd w:val="clear" w:color="auto" w:fill="auto"/>
            <w:noWrap/>
            <w:vAlign w:val="center"/>
          </w:tcPr>
          <w:p w14:paraId="45B841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531.220,57</w:t>
            </w:r>
          </w:p>
        </w:tc>
        <w:tc>
          <w:tcPr>
            <w:tcW w:w="992" w:type="dxa"/>
            <w:tcBorders>
              <w:top w:val="nil"/>
              <w:left w:val="nil"/>
              <w:bottom w:val="single" w:sz="4" w:space="0" w:color="808080"/>
              <w:right w:val="single" w:sz="4" w:space="0" w:color="808080"/>
            </w:tcBorders>
            <w:shd w:val="clear" w:color="auto" w:fill="auto"/>
            <w:noWrap/>
            <w:vAlign w:val="center"/>
          </w:tcPr>
          <w:p w14:paraId="45B841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1B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B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552.505,59</w:t>
            </w:r>
          </w:p>
        </w:tc>
        <w:tc>
          <w:tcPr>
            <w:tcW w:w="567" w:type="dxa"/>
            <w:tcBorders>
              <w:top w:val="single" w:sz="4" w:space="0" w:color="808080"/>
              <w:left w:val="nil"/>
              <w:bottom w:val="single" w:sz="4" w:space="0" w:color="808080"/>
              <w:right w:val="single" w:sz="4" w:space="0" w:color="auto"/>
            </w:tcBorders>
            <w:vAlign w:val="center"/>
          </w:tcPr>
          <w:p w14:paraId="45B841B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552.505,59</w:t>
            </w:r>
          </w:p>
        </w:tc>
      </w:tr>
      <w:tr w:rsidR="003810A0" w:rsidRPr="00B144BB" w14:paraId="45B841C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1530000</w:t>
            </w:r>
          </w:p>
        </w:tc>
        <w:tc>
          <w:tcPr>
            <w:tcW w:w="2410" w:type="dxa"/>
            <w:tcBorders>
              <w:top w:val="nil"/>
              <w:left w:val="single" w:sz="4" w:space="0" w:color="auto"/>
              <w:bottom w:val="single" w:sz="4" w:space="0" w:color="auto"/>
              <w:right w:val="nil"/>
            </w:tcBorders>
            <w:shd w:val="clear" w:color="auto" w:fill="auto"/>
            <w:noWrap/>
            <w:vAlign w:val="center"/>
            <w:hideMark/>
          </w:tcPr>
          <w:p w14:paraId="45B841B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Lesaka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2.744</w:t>
            </w:r>
          </w:p>
        </w:tc>
        <w:tc>
          <w:tcPr>
            <w:tcW w:w="1134" w:type="dxa"/>
            <w:tcBorders>
              <w:top w:val="nil"/>
              <w:left w:val="nil"/>
              <w:bottom w:val="single" w:sz="4" w:space="0" w:color="808080"/>
              <w:right w:val="single" w:sz="4" w:space="0" w:color="808080"/>
            </w:tcBorders>
            <w:shd w:val="clear" w:color="auto" w:fill="auto"/>
            <w:noWrap/>
            <w:vAlign w:val="center"/>
          </w:tcPr>
          <w:p w14:paraId="45B841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749.576,83</w:t>
            </w:r>
          </w:p>
        </w:tc>
        <w:tc>
          <w:tcPr>
            <w:tcW w:w="992" w:type="dxa"/>
            <w:tcBorders>
              <w:top w:val="nil"/>
              <w:left w:val="nil"/>
              <w:bottom w:val="single" w:sz="4" w:space="0" w:color="808080"/>
              <w:right w:val="single" w:sz="4" w:space="0" w:color="808080"/>
            </w:tcBorders>
            <w:shd w:val="clear" w:color="auto" w:fill="auto"/>
            <w:noWrap/>
            <w:vAlign w:val="center"/>
          </w:tcPr>
          <w:p w14:paraId="45B841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B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C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783.632,41</w:t>
            </w:r>
          </w:p>
        </w:tc>
        <w:tc>
          <w:tcPr>
            <w:tcW w:w="567" w:type="dxa"/>
            <w:tcBorders>
              <w:top w:val="single" w:sz="4" w:space="0" w:color="808080"/>
              <w:left w:val="nil"/>
              <w:bottom w:val="single" w:sz="4" w:space="0" w:color="808080"/>
              <w:right w:val="single" w:sz="4" w:space="0" w:color="auto"/>
            </w:tcBorders>
            <w:vAlign w:val="center"/>
          </w:tcPr>
          <w:p w14:paraId="45B841C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783.632,41</w:t>
            </w:r>
          </w:p>
        </w:tc>
      </w:tr>
      <w:tr w:rsidR="003810A0" w:rsidRPr="00B144BB" w14:paraId="45B841C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1540000</w:t>
            </w:r>
          </w:p>
        </w:tc>
        <w:tc>
          <w:tcPr>
            <w:tcW w:w="2410" w:type="dxa"/>
            <w:tcBorders>
              <w:top w:val="nil"/>
              <w:left w:val="single" w:sz="4" w:space="0" w:color="auto"/>
              <w:bottom w:val="single" w:sz="4" w:space="0" w:color="auto"/>
              <w:right w:val="nil"/>
            </w:tcBorders>
            <w:shd w:val="clear" w:color="auto" w:fill="auto"/>
            <w:noWrap/>
            <w:vAlign w:val="center"/>
            <w:hideMark/>
          </w:tcPr>
          <w:p w14:paraId="45B841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Lezaun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C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238</w:t>
            </w:r>
          </w:p>
        </w:tc>
        <w:tc>
          <w:tcPr>
            <w:tcW w:w="1134" w:type="dxa"/>
            <w:tcBorders>
              <w:top w:val="nil"/>
              <w:left w:val="nil"/>
              <w:bottom w:val="single" w:sz="4" w:space="0" w:color="808080"/>
              <w:right w:val="single" w:sz="4" w:space="0" w:color="808080"/>
            </w:tcBorders>
            <w:shd w:val="clear" w:color="auto" w:fill="auto"/>
            <w:noWrap/>
            <w:vAlign w:val="center"/>
          </w:tcPr>
          <w:p w14:paraId="45B841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107.041,99</w:t>
            </w:r>
          </w:p>
        </w:tc>
        <w:tc>
          <w:tcPr>
            <w:tcW w:w="992" w:type="dxa"/>
            <w:tcBorders>
              <w:top w:val="nil"/>
              <w:left w:val="nil"/>
              <w:bottom w:val="single" w:sz="4" w:space="0" w:color="808080"/>
              <w:right w:val="single" w:sz="4" w:space="0" w:color="808080"/>
            </w:tcBorders>
            <w:shd w:val="clear" w:color="auto" w:fill="auto"/>
            <w:noWrap/>
            <w:vAlign w:val="center"/>
          </w:tcPr>
          <w:p w14:paraId="45B841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C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C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119.103,20</w:t>
            </w:r>
          </w:p>
        </w:tc>
        <w:tc>
          <w:tcPr>
            <w:tcW w:w="567" w:type="dxa"/>
            <w:tcBorders>
              <w:top w:val="single" w:sz="4" w:space="0" w:color="808080"/>
              <w:left w:val="nil"/>
              <w:bottom w:val="single" w:sz="4" w:space="0" w:color="808080"/>
              <w:right w:val="single" w:sz="4" w:space="0" w:color="auto"/>
            </w:tcBorders>
            <w:vAlign w:val="center"/>
          </w:tcPr>
          <w:p w14:paraId="45B841C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119.103,20</w:t>
            </w:r>
          </w:p>
        </w:tc>
      </w:tr>
      <w:tr w:rsidR="003810A0" w:rsidRPr="00B144BB" w14:paraId="45B841D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1550000</w:t>
            </w:r>
          </w:p>
        </w:tc>
        <w:tc>
          <w:tcPr>
            <w:tcW w:w="2410" w:type="dxa"/>
            <w:tcBorders>
              <w:top w:val="nil"/>
              <w:left w:val="single" w:sz="4" w:space="0" w:color="auto"/>
              <w:bottom w:val="single" w:sz="4" w:space="0" w:color="auto"/>
              <w:right w:val="nil"/>
            </w:tcBorders>
            <w:shd w:val="clear" w:color="auto" w:fill="auto"/>
            <w:noWrap/>
            <w:vAlign w:val="center"/>
            <w:hideMark/>
          </w:tcPr>
          <w:p w14:paraId="45B841D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Liédena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D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295</w:t>
            </w:r>
          </w:p>
        </w:tc>
        <w:tc>
          <w:tcPr>
            <w:tcW w:w="1134" w:type="dxa"/>
            <w:tcBorders>
              <w:top w:val="nil"/>
              <w:left w:val="nil"/>
              <w:bottom w:val="single" w:sz="4" w:space="0" w:color="808080"/>
              <w:right w:val="single" w:sz="4" w:space="0" w:color="808080"/>
            </w:tcBorders>
            <w:shd w:val="clear" w:color="auto" w:fill="auto"/>
            <w:noWrap/>
            <w:vAlign w:val="center"/>
          </w:tcPr>
          <w:p w14:paraId="45B841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131.689,08</w:t>
            </w:r>
          </w:p>
        </w:tc>
        <w:tc>
          <w:tcPr>
            <w:tcW w:w="992" w:type="dxa"/>
            <w:tcBorders>
              <w:top w:val="nil"/>
              <w:left w:val="nil"/>
              <w:bottom w:val="single" w:sz="4" w:space="0" w:color="808080"/>
              <w:right w:val="single" w:sz="4" w:space="0" w:color="808080"/>
            </w:tcBorders>
            <w:shd w:val="clear" w:color="auto" w:fill="auto"/>
            <w:noWrap/>
            <w:vAlign w:val="center"/>
          </w:tcPr>
          <w:p w14:paraId="45B841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D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D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149.426,24</w:t>
            </w:r>
          </w:p>
        </w:tc>
        <w:tc>
          <w:tcPr>
            <w:tcW w:w="567" w:type="dxa"/>
            <w:tcBorders>
              <w:top w:val="single" w:sz="4" w:space="0" w:color="808080"/>
              <w:left w:val="nil"/>
              <w:bottom w:val="single" w:sz="4" w:space="0" w:color="808080"/>
              <w:right w:val="single" w:sz="4" w:space="0" w:color="auto"/>
            </w:tcBorders>
            <w:vAlign w:val="center"/>
          </w:tcPr>
          <w:p w14:paraId="45B841D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149.426,24</w:t>
            </w:r>
          </w:p>
        </w:tc>
      </w:tr>
      <w:tr w:rsidR="003810A0" w:rsidRPr="00B144BB" w14:paraId="45B841E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1560000</w:t>
            </w:r>
          </w:p>
        </w:tc>
        <w:tc>
          <w:tcPr>
            <w:tcW w:w="2410" w:type="dxa"/>
            <w:tcBorders>
              <w:top w:val="nil"/>
              <w:left w:val="single" w:sz="4" w:space="0" w:color="auto"/>
              <w:bottom w:val="single" w:sz="4" w:space="0" w:color="auto"/>
              <w:right w:val="nil"/>
            </w:tcBorders>
            <w:shd w:val="clear" w:color="auto" w:fill="auto"/>
            <w:noWrap/>
            <w:vAlign w:val="center"/>
            <w:hideMark/>
          </w:tcPr>
          <w:p w14:paraId="065CCA90" w14:textId="77777777" w:rsidR="00F337D8" w:rsidRPr="00B144BB" w:rsidRDefault="003810A0" w:rsidP="009838FD">
            <w:pPr>
              <w:spacing w:before="20" w:after="20"/>
              <w:rPr>
                <w:rFonts w:ascii="Arial" w:hAnsi="Arial" w:cs="Arial"/>
                <w:sz w:val="22"/>
                <w:szCs w:val="22"/>
              </w:rPr>
            </w:pPr>
            <w:r w:rsidRPr="00B144BB">
              <w:rPr>
                <w:rFonts w:ascii="Arial" w:hAnsi="Arial" w:cs="Arial"/>
                <w:sz w:val="22"/>
                <w:szCs w:val="22"/>
              </w:rPr>
              <w:t>Lizoain-</w:t>
            </w:r>
            <w:proofErr w:type="spellStart"/>
            <w:r w:rsidRPr="00B144BB">
              <w:rPr>
                <w:rFonts w:ascii="Arial" w:hAnsi="Arial" w:cs="Arial"/>
                <w:sz w:val="22"/>
                <w:szCs w:val="22"/>
              </w:rPr>
              <w:t>Arriasgoiti</w:t>
            </w:r>
            <w:proofErr w:type="spellEnd"/>
            <w:r w:rsidRPr="00B144BB">
              <w:rPr>
                <w:rFonts w:ascii="Arial" w:hAnsi="Arial" w:cs="Arial"/>
                <w:sz w:val="22"/>
                <w:szCs w:val="22"/>
              </w:rPr>
              <w:t xml:space="preserve"> /</w:t>
            </w:r>
          </w:p>
          <w:p w14:paraId="45B841DC" w14:textId="1179BD38"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Lizoainibar-Arriasgoiti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w:t>
            </w:r>
          </w:p>
        </w:tc>
        <w:tc>
          <w:tcPr>
            <w:tcW w:w="1134" w:type="dxa"/>
            <w:tcBorders>
              <w:top w:val="nil"/>
              <w:left w:val="nil"/>
              <w:bottom w:val="single" w:sz="4" w:space="0" w:color="808080"/>
              <w:right w:val="single" w:sz="4" w:space="0" w:color="808080"/>
            </w:tcBorders>
            <w:shd w:val="clear" w:color="auto" w:fill="auto"/>
            <w:noWrap/>
            <w:vAlign w:val="center"/>
          </w:tcPr>
          <w:p w14:paraId="45B841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97.526,43</w:t>
            </w:r>
          </w:p>
        </w:tc>
        <w:tc>
          <w:tcPr>
            <w:tcW w:w="992" w:type="dxa"/>
            <w:tcBorders>
              <w:top w:val="nil"/>
              <w:left w:val="nil"/>
              <w:bottom w:val="single" w:sz="4" w:space="0" w:color="808080"/>
              <w:right w:val="single" w:sz="4" w:space="0" w:color="808080"/>
            </w:tcBorders>
            <w:shd w:val="clear" w:color="auto" w:fill="auto"/>
            <w:noWrap/>
            <w:vAlign w:val="center"/>
          </w:tcPr>
          <w:p w14:paraId="45B841D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115.263,59</w:t>
            </w:r>
          </w:p>
        </w:tc>
        <w:tc>
          <w:tcPr>
            <w:tcW w:w="567" w:type="dxa"/>
            <w:tcBorders>
              <w:top w:val="single" w:sz="4" w:space="0" w:color="808080"/>
              <w:left w:val="nil"/>
              <w:bottom w:val="single" w:sz="4" w:space="0" w:color="808080"/>
              <w:right w:val="single" w:sz="4" w:space="0" w:color="auto"/>
            </w:tcBorders>
            <w:vAlign w:val="center"/>
          </w:tcPr>
          <w:p w14:paraId="45B841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E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115.263,59</w:t>
            </w:r>
          </w:p>
        </w:tc>
      </w:tr>
      <w:tr w:rsidR="003810A0" w:rsidRPr="00B144BB" w14:paraId="45B841F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E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1570000</w:t>
            </w:r>
          </w:p>
        </w:tc>
        <w:tc>
          <w:tcPr>
            <w:tcW w:w="2410" w:type="dxa"/>
            <w:tcBorders>
              <w:top w:val="nil"/>
              <w:left w:val="single" w:sz="4" w:space="0" w:color="auto"/>
              <w:bottom w:val="single" w:sz="4" w:space="0" w:color="auto"/>
              <w:right w:val="nil"/>
            </w:tcBorders>
            <w:shd w:val="clear" w:color="auto" w:fill="auto"/>
            <w:noWrap/>
            <w:vAlign w:val="center"/>
            <w:hideMark/>
          </w:tcPr>
          <w:p w14:paraId="45B841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Lodosa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4.837</w:t>
            </w:r>
          </w:p>
        </w:tc>
        <w:tc>
          <w:tcPr>
            <w:tcW w:w="1134" w:type="dxa"/>
            <w:tcBorders>
              <w:top w:val="nil"/>
              <w:left w:val="nil"/>
              <w:bottom w:val="single" w:sz="4" w:space="0" w:color="808080"/>
              <w:right w:val="single" w:sz="4" w:space="0" w:color="808080"/>
            </w:tcBorders>
            <w:shd w:val="clear" w:color="auto" w:fill="auto"/>
            <w:noWrap/>
            <w:vAlign w:val="center"/>
          </w:tcPr>
          <w:p w14:paraId="45B841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1.809.947,68</w:t>
            </w:r>
          </w:p>
        </w:tc>
        <w:tc>
          <w:tcPr>
            <w:tcW w:w="992" w:type="dxa"/>
            <w:tcBorders>
              <w:top w:val="nil"/>
              <w:left w:val="nil"/>
              <w:bottom w:val="single" w:sz="4" w:space="0" w:color="808080"/>
              <w:right w:val="single" w:sz="4" w:space="0" w:color="808080"/>
            </w:tcBorders>
            <w:shd w:val="clear" w:color="auto" w:fill="auto"/>
            <w:noWrap/>
            <w:vAlign w:val="center"/>
          </w:tcPr>
          <w:p w14:paraId="45B841E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1.844.003,26</w:t>
            </w:r>
          </w:p>
        </w:tc>
        <w:tc>
          <w:tcPr>
            <w:tcW w:w="567" w:type="dxa"/>
            <w:tcBorders>
              <w:top w:val="single" w:sz="4" w:space="0" w:color="808080"/>
              <w:left w:val="nil"/>
              <w:bottom w:val="single" w:sz="4" w:space="0" w:color="808080"/>
              <w:right w:val="single" w:sz="4" w:space="0" w:color="auto"/>
            </w:tcBorders>
            <w:vAlign w:val="center"/>
          </w:tcPr>
          <w:p w14:paraId="45B841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E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1.844.003,26</w:t>
            </w:r>
          </w:p>
        </w:tc>
      </w:tr>
      <w:tr w:rsidR="003810A0" w:rsidRPr="00B144BB" w14:paraId="45B841F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F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1580000</w:t>
            </w:r>
          </w:p>
        </w:tc>
        <w:tc>
          <w:tcPr>
            <w:tcW w:w="2410" w:type="dxa"/>
            <w:tcBorders>
              <w:top w:val="nil"/>
              <w:left w:val="single" w:sz="4" w:space="0" w:color="auto"/>
              <w:bottom w:val="single" w:sz="4" w:space="0" w:color="auto"/>
              <w:right w:val="nil"/>
            </w:tcBorders>
            <w:shd w:val="clear" w:color="auto" w:fill="auto"/>
            <w:noWrap/>
            <w:vAlign w:val="center"/>
            <w:hideMark/>
          </w:tcPr>
          <w:p w14:paraId="45B841F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Longida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297</w:t>
            </w:r>
          </w:p>
        </w:tc>
        <w:tc>
          <w:tcPr>
            <w:tcW w:w="1134" w:type="dxa"/>
            <w:tcBorders>
              <w:top w:val="nil"/>
              <w:left w:val="nil"/>
              <w:bottom w:val="single" w:sz="4" w:space="0" w:color="808080"/>
              <w:right w:val="single" w:sz="4" w:space="0" w:color="808080"/>
            </w:tcBorders>
            <w:shd w:val="clear" w:color="auto" w:fill="auto"/>
            <w:noWrap/>
            <w:vAlign w:val="center"/>
          </w:tcPr>
          <w:p w14:paraId="45B841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91.773,04</w:t>
            </w:r>
          </w:p>
        </w:tc>
        <w:tc>
          <w:tcPr>
            <w:tcW w:w="992" w:type="dxa"/>
            <w:tcBorders>
              <w:top w:val="nil"/>
              <w:left w:val="nil"/>
              <w:bottom w:val="single" w:sz="4" w:space="0" w:color="808080"/>
              <w:right w:val="single" w:sz="4" w:space="0" w:color="808080"/>
            </w:tcBorders>
            <w:shd w:val="clear" w:color="auto" w:fill="auto"/>
            <w:noWrap/>
            <w:vAlign w:val="center"/>
          </w:tcPr>
          <w:p w14:paraId="45B841F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1F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109.510,20</w:t>
            </w:r>
          </w:p>
        </w:tc>
        <w:tc>
          <w:tcPr>
            <w:tcW w:w="567" w:type="dxa"/>
            <w:tcBorders>
              <w:top w:val="single" w:sz="4" w:space="0" w:color="808080"/>
              <w:left w:val="nil"/>
              <w:bottom w:val="single" w:sz="4" w:space="0" w:color="808080"/>
              <w:right w:val="single" w:sz="4" w:space="0" w:color="auto"/>
            </w:tcBorders>
            <w:vAlign w:val="center"/>
          </w:tcPr>
          <w:p w14:paraId="45B841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F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109.510,20</w:t>
            </w:r>
          </w:p>
        </w:tc>
      </w:tr>
      <w:tr w:rsidR="003810A0" w:rsidRPr="00B144BB" w14:paraId="45B8420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1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1590000</w:t>
            </w:r>
          </w:p>
        </w:tc>
        <w:tc>
          <w:tcPr>
            <w:tcW w:w="2410" w:type="dxa"/>
            <w:tcBorders>
              <w:top w:val="nil"/>
              <w:left w:val="single" w:sz="4" w:space="0" w:color="auto"/>
              <w:bottom w:val="single" w:sz="4" w:space="0" w:color="auto"/>
              <w:right w:val="nil"/>
            </w:tcBorders>
            <w:shd w:val="clear" w:color="auto" w:fill="auto"/>
            <w:noWrap/>
            <w:vAlign w:val="center"/>
            <w:hideMark/>
          </w:tcPr>
          <w:p w14:paraId="45B841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Lumbier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F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1.299</w:t>
            </w:r>
          </w:p>
        </w:tc>
        <w:tc>
          <w:tcPr>
            <w:tcW w:w="1134" w:type="dxa"/>
            <w:tcBorders>
              <w:top w:val="nil"/>
              <w:left w:val="nil"/>
              <w:bottom w:val="single" w:sz="4" w:space="0" w:color="808080"/>
              <w:right w:val="single" w:sz="4" w:space="0" w:color="808080"/>
            </w:tcBorders>
            <w:shd w:val="clear" w:color="auto" w:fill="auto"/>
            <w:noWrap/>
            <w:vAlign w:val="center"/>
          </w:tcPr>
          <w:p w14:paraId="45B841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399.524,79</w:t>
            </w:r>
          </w:p>
        </w:tc>
        <w:tc>
          <w:tcPr>
            <w:tcW w:w="992" w:type="dxa"/>
            <w:tcBorders>
              <w:top w:val="nil"/>
              <w:left w:val="nil"/>
              <w:bottom w:val="single" w:sz="4" w:space="0" w:color="808080"/>
              <w:right w:val="single" w:sz="4" w:space="0" w:color="808080"/>
            </w:tcBorders>
            <w:shd w:val="clear" w:color="auto" w:fill="auto"/>
            <w:noWrap/>
            <w:vAlign w:val="center"/>
          </w:tcPr>
          <w:p w14:paraId="45B8420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2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2.218,02</w:t>
            </w:r>
          </w:p>
        </w:tc>
        <w:tc>
          <w:tcPr>
            <w:tcW w:w="992" w:type="dxa"/>
            <w:tcBorders>
              <w:top w:val="nil"/>
              <w:left w:val="nil"/>
              <w:bottom w:val="single" w:sz="4" w:space="0" w:color="808080"/>
              <w:right w:val="single" w:sz="4" w:space="0" w:color="808080"/>
            </w:tcBorders>
            <w:shd w:val="clear" w:color="auto" w:fill="auto"/>
            <w:noWrap/>
            <w:vAlign w:val="center"/>
          </w:tcPr>
          <w:p w14:paraId="45B842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0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423.027,83</w:t>
            </w:r>
          </w:p>
        </w:tc>
        <w:tc>
          <w:tcPr>
            <w:tcW w:w="567" w:type="dxa"/>
            <w:tcBorders>
              <w:top w:val="single" w:sz="4" w:space="0" w:color="808080"/>
              <w:left w:val="nil"/>
              <w:bottom w:val="single" w:sz="4" w:space="0" w:color="808080"/>
              <w:right w:val="single" w:sz="4" w:space="0" w:color="auto"/>
            </w:tcBorders>
            <w:vAlign w:val="center"/>
          </w:tcPr>
          <w:p w14:paraId="45B842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0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423.027,83</w:t>
            </w:r>
          </w:p>
        </w:tc>
      </w:tr>
      <w:tr w:rsidR="003810A0" w:rsidRPr="00B144BB" w14:paraId="45B8421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1600000</w:t>
            </w:r>
          </w:p>
        </w:tc>
        <w:tc>
          <w:tcPr>
            <w:tcW w:w="2410" w:type="dxa"/>
            <w:tcBorders>
              <w:top w:val="nil"/>
              <w:left w:val="single" w:sz="4" w:space="0" w:color="auto"/>
              <w:bottom w:val="single" w:sz="4" w:space="0" w:color="auto"/>
              <w:right w:val="nil"/>
            </w:tcBorders>
            <w:shd w:val="clear" w:color="auto" w:fill="auto"/>
            <w:noWrap/>
            <w:vAlign w:val="center"/>
            <w:hideMark/>
          </w:tcPr>
          <w:p w14:paraId="45B842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Luquin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w:t>
            </w:r>
          </w:p>
        </w:tc>
        <w:tc>
          <w:tcPr>
            <w:tcW w:w="1134" w:type="dxa"/>
            <w:tcBorders>
              <w:top w:val="nil"/>
              <w:left w:val="nil"/>
              <w:bottom w:val="single" w:sz="4" w:space="0" w:color="808080"/>
              <w:right w:val="single" w:sz="4" w:space="0" w:color="808080"/>
            </w:tcBorders>
            <w:shd w:val="clear" w:color="auto" w:fill="auto"/>
            <w:noWrap/>
            <w:vAlign w:val="center"/>
          </w:tcPr>
          <w:p w14:paraId="45B842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47.697,41</w:t>
            </w:r>
          </w:p>
        </w:tc>
        <w:tc>
          <w:tcPr>
            <w:tcW w:w="992" w:type="dxa"/>
            <w:tcBorders>
              <w:top w:val="nil"/>
              <w:left w:val="nil"/>
              <w:bottom w:val="single" w:sz="4" w:space="0" w:color="808080"/>
              <w:right w:val="single" w:sz="4" w:space="0" w:color="808080"/>
            </w:tcBorders>
            <w:shd w:val="clear" w:color="auto" w:fill="auto"/>
            <w:noWrap/>
            <w:vAlign w:val="center"/>
          </w:tcPr>
          <w:p w14:paraId="45B8420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0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59.758,62</w:t>
            </w:r>
          </w:p>
        </w:tc>
        <w:tc>
          <w:tcPr>
            <w:tcW w:w="567" w:type="dxa"/>
            <w:tcBorders>
              <w:top w:val="single" w:sz="4" w:space="0" w:color="808080"/>
              <w:left w:val="nil"/>
              <w:bottom w:val="single" w:sz="4" w:space="0" w:color="808080"/>
              <w:right w:val="single" w:sz="4" w:space="0" w:color="auto"/>
            </w:tcBorders>
            <w:vAlign w:val="center"/>
          </w:tcPr>
          <w:p w14:paraId="45B842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1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59.758,62</w:t>
            </w:r>
          </w:p>
        </w:tc>
      </w:tr>
      <w:tr w:rsidR="003810A0" w:rsidRPr="00B144BB" w14:paraId="45B8421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1610000</w:t>
            </w:r>
          </w:p>
        </w:tc>
        <w:tc>
          <w:tcPr>
            <w:tcW w:w="2410" w:type="dxa"/>
            <w:tcBorders>
              <w:top w:val="nil"/>
              <w:left w:val="single" w:sz="4" w:space="0" w:color="auto"/>
              <w:bottom w:val="single" w:sz="4" w:space="0" w:color="auto"/>
              <w:right w:val="nil"/>
            </w:tcBorders>
            <w:shd w:val="clear" w:color="auto" w:fill="auto"/>
            <w:noWrap/>
            <w:vAlign w:val="center"/>
            <w:hideMark/>
          </w:tcPr>
          <w:p w14:paraId="45B8421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Mañeru</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426</w:t>
            </w:r>
          </w:p>
        </w:tc>
        <w:tc>
          <w:tcPr>
            <w:tcW w:w="1134" w:type="dxa"/>
            <w:tcBorders>
              <w:top w:val="nil"/>
              <w:left w:val="nil"/>
              <w:bottom w:val="single" w:sz="4" w:space="0" w:color="808080"/>
              <w:right w:val="single" w:sz="4" w:space="0" w:color="808080"/>
            </w:tcBorders>
            <w:shd w:val="clear" w:color="auto" w:fill="auto"/>
            <w:noWrap/>
            <w:vAlign w:val="center"/>
          </w:tcPr>
          <w:p w14:paraId="45B842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123.927,32</w:t>
            </w:r>
          </w:p>
        </w:tc>
        <w:tc>
          <w:tcPr>
            <w:tcW w:w="992" w:type="dxa"/>
            <w:tcBorders>
              <w:top w:val="nil"/>
              <w:left w:val="nil"/>
              <w:bottom w:val="single" w:sz="4" w:space="0" w:color="808080"/>
              <w:right w:val="single" w:sz="4" w:space="0" w:color="808080"/>
            </w:tcBorders>
            <w:shd w:val="clear" w:color="auto" w:fill="auto"/>
            <w:noWrap/>
            <w:vAlign w:val="center"/>
          </w:tcPr>
          <w:p w14:paraId="45B8421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1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141.664,48</w:t>
            </w:r>
          </w:p>
        </w:tc>
        <w:tc>
          <w:tcPr>
            <w:tcW w:w="567" w:type="dxa"/>
            <w:tcBorders>
              <w:top w:val="single" w:sz="4" w:space="0" w:color="808080"/>
              <w:left w:val="nil"/>
              <w:bottom w:val="single" w:sz="4" w:space="0" w:color="808080"/>
              <w:right w:val="single" w:sz="4" w:space="0" w:color="auto"/>
            </w:tcBorders>
            <w:vAlign w:val="center"/>
          </w:tcPr>
          <w:p w14:paraId="45B842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1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141.664,48</w:t>
            </w:r>
          </w:p>
        </w:tc>
      </w:tr>
      <w:tr w:rsidR="003810A0" w:rsidRPr="00B144BB" w14:paraId="45B8422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1620000</w:t>
            </w:r>
          </w:p>
        </w:tc>
        <w:tc>
          <w:tcPr>
            <w:tcW w:w="2410" w:type="dxa"/>
            <w:tcBorders>
              <w:top w:val="nil"/>
              <w:left w:val="single" w:sz="4" w:space="0" w:color="auto"/>
              <w:bottom w:val="single" w:sz="4" w:space="0" w:color="auto"/>
              <w:right w:val="nil"/>
            </w:tcBorders>
            <w:shd w:val="clear" w:color="auto" w:fill="auto"/>
            <w:noWrap/>
            <w:vAlign w:val="center"/>
            <w:hideMark/>
          </w:tcPr>
          <w:p w14:paraId="45B8421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Marañón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w:t>
            </w:r>
          </w:p>
        </w:tc>
        <w:tc>
          <w:tcPr>
            <w:tcW w:w="1134" w:type="dxa"/>
            <w:tcBorders>
              <w:top w:val="nil"/>
              <w:left w:val="nil"/>
              <w:bottom w:val="single" w:sz="4" w:space="0" w:color="808080"/>
              <w:right w:val="single" w:sz="4" w:space="0" w:color="808080"/>
            </w:tcBorders>
            <w:shd w:val="clear" w:color="auto" w:fill="auto"/>
            <w:noWrap/>
            <w:vAlign w:val="center"/>
          </w:tcPr>
          <w:p w14:paraId="45B842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24.064,38</w:t>
            </w:r>
          </w:p>
        </w:tc>
        <w:tc>
          <w:tcPr>
            <w:tcW w:w="992" w:type="dxa"/>
            <w:tcBorders>
              <w:top w:val="nil"/>
              <w:left w:val="nil"/>
              <w:bottom w:val="single" w:sz="4" w:space="0" w:color="808080"/>
              <w:right w:val="single" w:sz="4" w:space="0" w:color="808080"/>
            </w:tcBorders>
            <w:shd w:val="clear" w:color="auto" w:fill="auto"/>
            <w:noWrap/>
            <w:vAlign w:val="center"/>
          </w:tcPr>
          <w:p w14:paraId="45B8422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28.747,46</w:t>
            </w:r>
          </w:p>
        </w:tc>
        <w:tc>
          <w:tcPr>
            <w:tcW w:w="567" w:type="dxa"/>
            <w:tcBorders>
              <w:top w:val="single" w:sz="4" w:space="0" w:color="808080"/>
              <w:left w:val="nil"/>
              <w:bottom w:val="single" w:sz="4" w:space="0" w:color="808080"/>
              <w:right w:val="single" w:sz="4" w:space="0" w:color="auto"/>
            </w:tcBorders>
            <w:vAlign w:val="center"/>
          </w:tcPr>
          <w:p w14:paraId="45B842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2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28.747,46</w:t>
            </w:r>
          </w:p>
        </w:tc>
      </w:tr>
      <w:tr w:rsidR="003810A0" w:rsidRPr="00B144BB" w14:paraId="45B8423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1630000</w:t>
            </w:r>
          </w:p>
        </w:tc>
        <w:tc>
          <w:tcPr>
            <w:tcW w:w="2410" w:type="dxa"/>
            <w:tcBorders>
              <w:top w:val="nil"/>
              <w:left w:val="single" w:sz="4" w:space="0" w:color="auto"/>
              <w:bottom w:val="single" w:sz="4" w:space="0" w:color="auto"/>
              <w:right w:val="nil"/>
            </w:tcBorders>
            <w:shd w:val="clear" w:color="auto" w:fill="auto"/>
            <w:noWrap/>
            <w:vAlign w:val="center"/>
            <w:hideMark/>
          </w:tcPr>
          <w:p w14:paraId="45B8422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Marcilla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2.864</w:t>
            </w:r>
          </w:p>
        </w:tc>
        <w:tc>
          <w:tcPr>
            <w:tcW w:w="1134" w:type="dxa"/>
            <w:tcBorders>
              <w:top w:val="nil"/>
              <w:left w:val="nil"/>
              <w:bottom w:val="single" w:sz="4" w:space="0" w:color="808080"/>
              <w:right w:val="single" w:sz="4" w:space="0" w:color="808080"/>
            </w:tcBorders>
            <w:shd w:val="clear" w:color="auto" w:fill="auto"/>
            <w:noWrap/>
            <w:vAlign w:val="center"/>
          </w:tcPr>
          <w:p w14:paraId="45B842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830.175,43</w:t>
            </w:r>
          </w:p>
        </w:tc>
        <w:tc>
          <w:tcPr>
            <w:tcW w:w="992" w:type="dxa"/>
            <w:tcBorders>
              <w:top w:val="nil"/>
              <w:left w:val="nil"/>
              <w:bottom w:val="single" w:sz="4" w:space="0" w:color="808080"/>
              <w:right w:val="single" w:sz="4" w:space="0" w:color="808080"/>
            </w:tcBorders>
            <w:shd w:val="clear" w:color="auto" w:fill="auto"/>
            <w:noWrap/>
            <w:vAlign w:val="center"/>
          </w:tcPr>
          <w:p w14:paraId="45B8422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864.231,01</w:t>
            </w:r>
          </w:p>
        </w:tc>
        <w:tc>
          <w:tcPr>
            <w:tcW w:w="567" w:type="dxa"/>
            <w:tcBorders>
              <w:top w:val="single" w:sz="4" w:space="0" w:color="808080"/>
              <w:left w:val="nil"/>
              <w:bottom w:val="single" w:sz="4" w:space="0" w:color="808080"/>
              <w:right w:val="single" w:sz="4" w:space="0" w:color="auto"/>
            </w:tcBorders>
            <w:vAlign w:val="center"/>
          </w:tcPr>
          <w:p w14:paraId="45B842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3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864.231,01</w:t>
            </w:r>
          </w:p>
        </w:tc>
      </w:tr>
      <w:tr w:rsidR="003810A0" w:rsidRPr="00B144BB" w14:paraId="45B8423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1640000</w:t>
            </w:r>
          </w:p>
        </w:tc>
        <w:tc>
          <w:tcPr>
            <w:tcW w:w="2410" w:type="dxa"/>
            <w:tcBorders>
              <w:top w:val="nil"/>
              <w:left w:val="single" w:sz="4" w:space="0" w:color="auto"/>
              <w:bottom w:val="single" w:sz="4" w:space="0" w:color="auto"/>
              <w:right w:val="nil"/>
            </w:tcBorders>
            <w:shd w:val="clear" w:color="auto" w:fill="auto"/>
            <w:noWrap/>
            <w:vAlign w:val="center"/>
            <w:hideMark/>
          </w:tcPr>
          <w:p w14:paraId="45B842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Mélida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731</w:t>
            </w:r>
          </w:p>
        </w:tc>
        <w:tc>
          <w:tcPr>
            <w:tcW w:w="1134" w:type="dxa"/>
            <w:tcBorders>
              <w:top w:val="nil"/>
              <w:left w:val="nil"/>
              <w:bottom w:val="single" w:sz="4" w:space="0" w:color="808080"/>
              <w:right w:val="single" w:sz="4" w:space="0" w:color="808080"/>
            </w:tcBorders>
            <w:shd w:val="clear" w:color="auto" w:fill="auto"/>
            <w:noWrap/>
            <w:vAlign w:val="center"/>
          </w:tcPr>
          <w:p w14:paraId="45B842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224.524,01</w:t>
            </w:r>
          </w:p>
        </w:tc>
        <w:tc>
          <w:tcPr>
            <w:tcW w:w="992" w:type="dxa"/>
            <w:tcBorders>
              <w:top w:val="nil"/>
              <w:left w:val="nil"/>
              <w:bottom w:val="single" w:sz="4" w:space="0" w:color="808080"/>
              <w:right w:val="single" w:sz="4" w:space="0" w:color="808080"/>
            </w:tcBorders>
            <w:shd w:val="clear" w:color="auto" w:fill="auto"/>
            <w:noWrap/>
            <w:vAlign w:val="center"/>
          </w:tcPr>
          <w:p w14:paraId="45B8423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3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242.261,17</w:t>
            </w:r>
          </w:p>
        </w:tc>
        <w:tc>
          <w:tcPr>
            <w:tcW w:w="567" w:type="dxa"/>
            <w:tcBorders>
              <w:top w:val="single" w:sz="4" w:space="0" w:color="808080"/>
              <w:left w:val="nil"/>
              <w:bottom w:val="single" w:sz="4" w:space="0" w:color="808080"/>
              <w:right w:val="single" w:sz="4" w:space="0" w:color="auto"/>
            </w:tcBorders>
            <w:vAlign w:val="center"/>
          </w:tcPr>
          <w:p w14:paraId="45B842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3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242.261,17</w:t>
            </w:r>
          </w:p>
        </w:tc>
      </w:tr>
      <w:tr w:rsidR="003810A0" w:rsidRPr="00B144BB" w14:paraId="45B8424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3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1650000</w:t>
            </w:r>
          </w:p>
        </w:tc>
        <w:tc>
          <w:tcPr>
            <w:tcW w:w="2410" w:type="dxa"/>
            <w:tcBorders>
              <w:top w:val="nil"/>
              <w:left w:val="single" w:sz="4" w:space="0" w:color="auto"/>
              <w:bottom w:val="single" w:sz="4" w:space="0" w:color="auto"/>
              <w:right w:val="nil"/>
            </w:tcBorders>
            <w:shd w:val="clear" w:color="auto" w:fill="auto"/>
            <w:noWrap/>
            <w:vAlign w:val="center"/>
            <w:hideMark/>
          </w:tcPr>
          <w:p w14:paraId="45B842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Mendavia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3.526</w:t>
            </w:r>
          </w:p>
        </w:tc>
        <w:tc>
          <w:tcPr>
            <w:tcW w:w="1134" w:type="dxa"/>
            <w:tcBorders>
              <w:top w:val="nil"/>
              <w:left w:val="nil"/>
              <w:bottom w:val="single" w:sz="4" w:space="0" w:color="808080"/>
              <w:right w:val="single" w:sz="4" w:space="0" w:color="808080"/>
            </w:tcBorders>
            <w:shd w:val="clear" w:color="auto" w:fill="auto"/>
            <w:noWrap/>
            <w:vAlign w:val="center"/>
          </w:tcPr>
          <w:p w14:paraId="45B842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1.133.203,23</w:t>
            </w:r>
          </w:p>
        </w:tc>
        <w:tc>
          <w:tcPr>
            <w:tcW w:w="992" w:type="dxa"/>
            <w:tcBorders>
              <w:top w:val="nil"/>
              <w:left w:val="nil"/>
              <w:bottom w:val="single" w:sz="4" w:space="0" w:color="808080"/>
              <w:right w:val="single" w:sz="4" w:space="0" w:color="808080"/>
            </w:tcBorders>
            <w:shd w:val="clear" w:color="auto" w:fill="auto"/>
            <w:noWrap/>
            <w:vAlign w:val="center"/>
          </w:tcPr>
          <w:p w14:paraId="45B8424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4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1.167.258,81</w:t>
            </w:r>
          </w:p>
        </w:tc>
        <w:tc>
          <w:tcPr>
            <w:tcW w:w="567" w:type="dxa"/>
            <w:tcBorders>
              <w:top w:val="single" w:sz="4" w:space="0" w:color="808080"/>
              <w:left w:val="nil"/>
              <w:bottom w:val="single" w:sz="4" w:space="0" w:color="808080"/>
              <w:right w:val="single" w:sz="4" w:space="0" w:color="auto"/>
            </w:tcBorders>
            <w:vAlign w:val="center"/>
          </w:tcPr>
          <w:p w14:paraId="45B842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4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1.167.258,81</w:t>
            </w:r>
          </w:p>
        </w:tc>
      </w:tr>
      <w:tr w:rsidR="003810A0" w:rsidRPr="00B144BB" w14:paraId="45B8425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4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1660000</w:t>
            </w:r>
          </w:p>
        </w:tc>
        <w:tc>
          <w:tcPr>
            <w:tcW w:w="2410" w:type="dxa"/>
            <w:tcBorders>
              <w:top w:val="nil"/>
              <w:left w:val="single" w:sz="4" w:space="0" w:color="auto"/>
              <w:bottom w:val="single" w:sz="4" w:space="0" w:color="auto"/>
              <w:right w:val="nil"/>
            </w:tcBorders>
            <w:shd w:val="clear" w:color="auto" w:fill="auto"/>
            <w:noWrap/>
            <w:vAlign w:val="center"/>
            <w:hideMark/>
          </w:tcPr>
          <w:p w14:paraId="45B8424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Mendaza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291</w:t>
            </w:r>
          </w:p>
        </w:tc>
        <w:tc>
          <w:tcPr>
            <w:tcW w:w="1134" w:type="dxa"/>
            <w:tcBorders>
              <w:top w:val="nil"/>
              <w:left w:val="nil"/>
              <w:bottom w:val="single" w:sz="4" w:space="0" w:color="808080"/>
              <w:right w:val="single" w:sz="4" w:space="0" w:color="808080"/>
            </w:tcBorders>
            <w:shd w:val="clear" w:color="auto" w:fill="auto"/>
            <w:noWrap/>
            <w:vAlign w:val="center"/>
          </w:tcPr>
          <w:p w14:paraId="45B842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115.798,20</w:t>
            </w:r>
          </w:p>
        </w:tc>
        <w:tc>
          <w:tcPr>
            <w:tcW w:w="992" w:type="dxa"/>
            <w:tcBorders>
              <w:top w:val="nil"/>
              <w:left w:val="nil"/>
              <w:bottom w:val="single" w:sz="4" w:space="0" w:color="808080"/>
              <w:right w:val="single" w:sz="4" w:space="0" w:color="808080"/>
            </w:tcBorders>
            <w:shd w:val="clear" w:color="auto" w:fill="auto"/>
            <w:noWrap/>
            <w:vAlign w:val="center"/>
          </w:tcPr>
          <w:p w14:paraId="45B8424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5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133.535,36</w:t>
            </w:r>
          </w:p>
        </w:tc>
        <w:tc>
          <w:tcPr>
            <w:tcW w:w="567" w:type="dxa"/>
            <w:tcBorders>
              <w:top w:val="single" w:sz="4" w:space="0" w:color="808080"/>
              <w:left w:val="nil"/>
              <w:bottom w:val="single" w:sz="4" w:space="0" w:color="808080"/>
              <w:right w:val="single" w:sz="4" w:space="0" w:color="auto"/>
            </w:tcBorders>
            <w:vAlign w:val="center"/>
          </w:tcPr>
          <w:p w14:paraId="45B842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5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133.535,36</w:t>
            </w:r>
          </w:p>
        </w:tc>
      </w:tr>
      <w:tr w:rsidR="003810A0" w:rsidRPr="00B144BB" w14:paraId="45B8425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1670000</w:t>
            </w:r>
          </w:p>
        </w:tc>
        <w:tc>
          <w:tcPr>
            <w:tcW w:w="2410" w:type="dxa"/>
            <w:tcBorders>
              <w:top w:val="nil"/>
              <w:left w:val="single" w:sz="4" w:space="0" w:color="auto"/>
              <w:bottom w:val="single" w:sz="4" w:space="0" w:color="auto"/>
              <w:right w:val="nil"/>
            </w:tcBorders>
            <w:shd w:val="clear" w:color="auto" w:fill="auto"/>
            <w:noWrap/>
            <w:vAlign w:val="center"/>
            <w:hideMark/>
          </w:tcPr>
          <w:p w14:paraId="45B842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Mendigorria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5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1.094</w:t>
            </w:r>
          </w:p>
        </w:tc>
        <w:tc>
          <w:tcPr>
            <w:tcW w:w="1134" w:type="dxa"/>
            <w:tcBorders>
              <w:top w:val="nil"/>
              <w:left w:val="nil"/>
              <w:bottom w:val="single" w:sz="4" w:space="0" w:color="808080"/>
              <w:right w:val="single" w:sz="4" w:space="0" w:color="808080"/>
            </w:tcBorders>
            <w:shd w:val="clear" w:color="auto" w:fill="auto"/>
            <w:noWrap/>
            <w:vAlign w:val="center"/>
          </w:tcPr>
          <w:p w14:paraId="45B842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292.430,66</w:t>
            </w:r>
          </w:p>
        </w:tc>
        <w:tc>
          <w:tcPr>
            <w:tcW w:w="992" w:type="dxa"/>
            <w:tcBorders>
              <w:top w:val="nil"/>
              <w:left w:val="nil"/>
              <w:bottom w:val="single" w:sz="4" w:space="0" w:color="808080"/>
              <w:right w:val="single" w:sz="4" w:space="0" w:color="808080"/>
            </w:tcBorders>
            <w:shd w:val="clear" w:color="auto" w:fill="auto"/>
            <w:noWrap/>
            <w:vAlign w:val="center"/>
          </w:tcPr>
          <w:p w14:paraId="45B8425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2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5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313.715,68</w:t>
            </w:r>
          </w:p>
        </w:tc>
        <w:tc>
          <w:tcPr>
            <w:tcW w:w="567" w:type="dxa"/>
            <w:tcBorders>
              <w:top w:val="single" w:sz="4" w:space="0" w:color="808080"/>
              <w:left w:val="nil"/>
              <w:bottom w:val="single" w:sz="4" w:space="0" w:color="808080"/>
              <w:right w:val="single" w:sz="4" w:space="0" w:color="auto"/>
            </w:tcBorders>
            <w:vAlign w:val="center"/>
          </w:tcPr>
          <w:p w14:paraId="45B842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5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313.715,68</w:t>
            </w:r>
          </w:p>
        </w:tc>
      </w:tr>
      <w:tr w:rsidR="003810A0" w:rsidRPr="00B144BB" w14:paraId="45B8426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1680000</w:t>
            </w:r>
          </w:p>
        </w:tc>
        <w:tc>
          <w:tcPr>
            <w:tcW w:w="2410" w:type="dxa"/>
            <w:tcBorders>
              <w:top w:val="nil"/>
              <w:left w:val="single" w:sz="4" w:space="0" w:color="auto"/>
              <w:bottom w:val="single" w:sz="4" w:space="0" w:color="auto"/>
              <w:right w:val="nil"/>
            </w:tcBorders>
            <w:shd w:val="clear" w:color="auto" w:fill="auto"/>
            <w:noWrap/>
            <w:vAlign w:val="center"/>
            <w:hideMark/>
          </w:tcPr>
          <w:p w14:paraId="45B842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283</w:t>
            </w:r>
          </w:p>
        </w:tc>
        <w:tc>
          <w:tcPr>
            <w:tcW w:w="1134" w:type="dxa"/>
            <w:tcBorders>
              <w:top w:val="nil"/>
              <w:left w:val="nil"/>
              <w:bottom w:val="single" w:sz="4" w:space="0" w:color="808080"/>
              <w:right w:val="single" w:sz="4" w:space="0" w:color="808080"/>
            </w:tcBorders>
            <w:shd w:val="clear" w:color="auto" w:fill="auto"/>
            <w:noWrap/>
            <w:vAlign w:val="center"/>
          </w:tcPr>
          <w:p w14:paraId="45B842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97.263,86</w:t>
            </w:r>
          </w:p>
        </w:tc>
        <w:tc>
          <w:tcPr>
            <w:tcW w:w="992" w:type="dxa"/>
            <w:tcBorders>
              <w:top w:val="nil"/>
              <w:left w:val="nil"/>
              <w:bottom w:val="single" w:sz="4" w:space="0" w:color="808080"/>
              <w:right w:val="single" w:sz="4" w:space="0" w:color="808080"/>
            </w:tcBorders>
            <w:shd w:val="clear" w:color="auto" w:fill="auto"/>
            <w:noWrap/>
            <w:vAlign w:val="center"/>
          </w:tcPr>
          <w:p w14:paraId="45B8426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6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115.001,02</w:t>
            </w:r>
          </w:p>
        </w:tc>
        <w:tc>
          <w:tcPr>
            <w:tcW w:w="567" w:type="dxa"/>
            <w:tcBorders>
              <w:top w:val="single" w:sz="4" w:space="0" w:color="808080"/>
              <w:left w:val="nil"/>
              <w:bottom w:val="single" w:sz="4" w:space="0" w:color="808080"/>
              <w:right w:val="single" w:sz="4" w:space="0" w:color="auto"/>
            </w:tcBorders>
            <w:vAlign w:val="center"/>
          </w:tcPr>
          <w:p w14:paraId="45B842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6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115.001,02</w:t>
            </w:r>
          </w:p>
        </w:tc>
      </w:tr>
      <w:tr w:rsidR="003810A0" w:rsidRPr="00B144BB" w14:paraId="45B8427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1690000</w:t>
            </w:r>
          </w:p>
        </w:tc>
        <w:tc>
          <w:tcPr>
            <w:tcW w:w="2410" w:type="dxa"/>
            <w:tcBorders>
              <w:top w:val="nil"/>
              <w:left w:val="single" w:sz="4" w:space="0" w:color="auto"/>
              <w:bottom w:val="single" w:sz="4" w:space="0" w:color="auto"/>
              <w:right w:val="nil"/>
            </w:tcBorders>
            <w:shd w:val="clear" w:color="auto" w:fill="auto"/>
            <w:noWrap/>
            <w:vAlign w:val="center"/>
            <w:hideMark/>
          </w:tcPr>
          <w:p w14:paraId="45B842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Milagro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3.450</w:t>
            </w:r>
          </w:p>
        </w:tc>
        <w:tc>
          <w:tcPr>
            <w:tcW w:w="1134" w:type="dxa"/>
            <w:tcBorders>
              <w:top w:val="nil"/>
              <w:left w:val="nil"/>
              <w:bottom w:val="single" w:sz="4" w:space="0" w:color="808080"/>
              <w:right w:val="single" w:sz="4" w:space="0" w:color="808080"/>
            </w:tcBorders>
            <w:shd w:val="clear" w:color="auto" w:fill="auto"/>
            <w:noWrap/>
            <w:vAlign w:val="center"/>
          </w:tcPr>
          <w:p w14:paraId="45B842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1.136.636,11</w:t>
            </w:r>
          </w:p>
        </w:tc>
        <w:tc>
          <w:tcPr>
            <w:tcW w:w="992" w:type="dxa"/>
            <w:tcBorders>
              <w:top w:val="nil"/>
              <w:left w:val="nil"/>
              <w:bottom w:val="single" w:sz="4" w:space="0" w:color="808080"/>
              <w:right w:val="single" w:sz="4" w:space="0" w:color="808080"/>
            </w:tcBorders>
            <w:shd w:val="clear" w:color="auto" w:fill="auto"/>
            <w:noWrap/>
            <w:vAlign w:val="center"/>
          </w:tcPr>
          <w:p w14:paraId="45B8426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1.170.691,69</w:t>
            </w:r>
          </w:p>
        </w:tc>
        <w:tc>
          <w:tcPr>
            <w:tcW w:w="567" w:type="dxa"/>
            <w:tcBorders>
              <w:top w:val="single" w:sz="4" w:space="0" w:color="808080"/>
              <w:left w:val="nil"/>
              <w:bottom w:val="single" w:sz="4" w:space="0" w:color="808080"/>
              <w:right w:val="single" w:sz="4" w:space="0" w:color="auto"/>
            </w:tcBorders>
            <w:vAlign w:val="center"/>
          </w:tcPr>
          <w:p w14:paraId="45B842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7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1.170.691,69</w:t>
            </w:r>
          </w:p>
        </w:tc>
      </w:tr>
      <w:tr w:rsidR="003810A0" w:rsidRPr="00B144BB" w14:paraId="45B8427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1700000</w:t>
            </w:r>
          </w:p>
        </w:tc>
        <w:tc>
          <w:tcPr>
            <w:tcW w:w="2410" w:type="dxa"/>
            <w:tcBorders>
              <w:top w:val="nil"/>
              <w:left w:val="single" w:sz="4" w:space="0" w:color="auto"/>
              <w:bottom w:val="single" w:sz="4" w:space="0" w:color="auto"/>
              <w:right w:val="nil"/>
            </w:tcBorders>
            <w:shd w:val="clear" w:color="auto" w:fill="auto"/>
            <w:noWrap/>
            <w:vAlign w:val="center"/>
            <w:hideMark/>
          </w:tcPr>
          <w:p w14:paraId="45B8427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Mirafuentes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w:t>
            </w:r>
          </w:p>
        </w:tc>
        <w:tc>
          <w:tcPr>
            <w:tcW w:w="1134" w:type="dxa"/>
            <w:tcBorders>
              <w:top w:val="nil"/>
              <w:left w:val="nil"/>
              <w:bottom w:val="single" w:sz="4" w:space="0" w:color="808080"/>
              <w:right w:val="single" w:sz="4" w:space="0" w:color="808080"/>
            </w:tcBorders>
            <w:shd w:val="clear" w:color="auto" w:fill="auto"/>
            <w:noWrap/>
            <w:vAlign w:val="center"/>
          </w:tcPr>
          <w:p w14:paraId="45B842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24.086,01</w:t>
            </w:r>
          </w:p>
        </w:tc>
        <w:tc>
          <w:tcPr>
            <w:tcW w:w="992" w:type="dxa"/>
            <w:tcBorders>
              <w:top w:val="nil"/>
              <w:left w:val="nil"/>
              <w:bottom w:val="single" w:sz="4" w:space="0" w:color="808080"/>
              <w:right w:val="single" w:sz="4" w:space="0" w:color="808080"/>
            </w:tcBorders>
            <w:shd w:val="clear" w:color="auto" w:fill="auto"/>
            <w:noWrap/>
            <w:vAlign w:val="center"/>
          </w:tcPr>
          <w:p w14:paraId="45B8427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28.769,09</w:t>
            </w:r>
          </w:p>
        </w:tc>
        <w:tc>
          <w:tcPr>
            <w:tcW w:w="567" w:type="dxa"/>
            <w:tcBorders>
              <w:top w:val="single" w:sz="4" w:space="0" w:color="808080"/>
              <w:left w:val="nil"/>
              <w:bottom w:val="single" w:sz="4" w:space="0" w:color="808080"/>
              <w:right w:val="single" w:sz="4" w:space="0" w:color="auto"/>
            </w:tcBorders>
            <w:vAlign w:val="center"/>
          </w:tcPr>
          <w:p w14:paraId="45B842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7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28.769,09</w:t>
            </w:r>
          </w:p>
        </w:tc>
      </w:tr>
      <w:tr w:rsidR="003810A0" w:rsidRPr="00B144BB" w14:paraId="45B8428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1710000</w:t>
            </w:r>
          </w:p>
        </w:tc>
        <w:tc>
          <w:tcPr>
            <w:tcW w:w="2410" w:type="dxa"/>
            <w:tcBorders>
              <w:top w:val="nil"/>
              <w:left w:val="single" w:sz="4" w:space="0" w:color="auto"/>
              <w:bottom w:val="single" w:sz="4" w:space="0" w:color="auto"/>
              <w:right w:val="nil"/>
            </w:tcBorders>
            <w:shd w:val="clear" w:color="auto" w:fill="auto"/>
            <w:noWrap/>
            <w:vAlign w:val="center"/>
            <w:hideMark/>
          </w:tcPr>
          <w:p w14:paraId="45B842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Miranda de Arga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863</w:t>
            </w:r>
          </w:p>
        </w:tc>
        <w:tc>
          <w:tcPr>
            <w:tcW w:w="1134" w:type="dxa"/>
            <w:tcBorders>
              <w:top w:val="nil"/>
              <w:left w:val="nil"/>
              <w:bottom w:val="single" w:sz="4" w:space="0" w:color="808080"/>
              <w:right w:val="single" w:sz="4" w:space="0" w:color="808080"/>
            </w:tcBorders>
            <w:shd w:val="clear" w:color="auto" w:fill="auto"/>
            <w:noWrap/>
            <w:vAlign w:val="center"/>
          </w:tcPr>
          <w:p w14:paraId="45B842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283.747,33</w:t>
            </w:r>
          </w:p>
        </w:tc>
        <w:tc>
          <w:tcPr>
            <w:tcW w:w="992" w:type="dxa"/>
            <w:tcBorders>
              <w:top w:val="nil"/>
              <w:left w:val="nil"/>
              <w:bottom w:val="single" w:sz="4" w:space="0" w:color="808080"/>
              <w:right w:val="single" w:sz="4" w:space="0" w:color="808080"/>
            </w:tcBorders>
            <w:shd w:val="clear" w:color="auto" w:fill="auto"/>
            <w:noWrap/>
            <w:vAlign w:val="center"/>
          </w:tcPr>
          <w:p w14:paraId="45B8428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8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301.484,49</w:t>
            </w:r>
          </w:p>
        </w:tc>
        <w:tc>
          <w:tcPr>
            <w:tcW w:w="567" w:type="dxa"/>
            <w:tcBorders>
              <w:top w:val="single" w:sz="4" w:space="0" w:color="808080"/>
              <w:left w:val="nil"/>
              <w:bottom w:val="single" w:sz="4" w:space="0" w:color="808080"/>
              <w:right w:val="single" w:sz="4" w:space="0" w:color="auto"/>
            </w:tcBorders>
            <w:vAlign w:val="center"/>
          </w:tcPr>
          <w:p w14:paraId="45B842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8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301.484,49</w:t>
            </w:r>
          </w:p>
        </w:tc>
      </w:tr>
      <w:tr w:rsidR="003810A0" w:rsidRPr="00B144BB" w14:paraId="45B8429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1720000</w:t>
            </w:r>
          </w:p>
        </w:tc>
        <w:tc>
          <w:tcPr>
            <w:tcW w:w="2410" w:type="dxa"/>
            <w:tcBorders>
              <w:top w:val="nil"/>
              <w:left w:val="single" w:sz="4" w:space="0" w:color="auto"/>
              <w:bottom w:val="single" w:sz="4" w:space="0" w:color="auto"/>
              <w:right w:val="nil"/>
            </w:tcBorders>
            <w:shd w:val="clear" w:color="auto" w:fill="auto"/>
            <w:noWrap/>
            <w:vAlign w:val="center"/>
            <w:hideMark/>
          </w:tcPr>
          <w:p w14:paraId="45B842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Monreal / Elo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472</w:t>
            </w:r>
          </w:p>
        </w:tc>
        <w:tc>
          <w:tcPr>
            <w:tcW w:w="1134" w:type="dxa"/>
            <w:tcBorders>
              <w:top w:val="nil"/>
              <w:left w:val="nil"/>
              <w:bottom w:val="single" w:sz="4" w:space="0" w:color="808080"/>
              <w:right w:val="single" w:sz="4" w:space="0" w:color="808080"/>
            </w:tcBorders>
            <w:shd w:val="clear" w:color="auto" w:fill="auto"/>
            <w:noWrap/>
            <w:vAlign w:val="center"/>
          </w:tcPr>
          <w:p w14:paraId="45B842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165.744,82</w:t>
            </w:r>
          </w:p>
        </w:tc>
        <w:tc>
          <w:tcPr>
            <w:tcW w:w="992" w:type="dxa"/>
            <w:tcBorders>
              <w:top w:val="nil"/>
              <w:left w:val="nil"/>
              <w:bottom w:val="single" w:sz="4" w:space="0" w:color="808080"/>
              <w:right w:val="single" w:sz="4" w:space="0" w:color="808080"/>
            </w:tcBorders>
            <w:shd w:val="clear" w:color="auto" w:fill="auto"/>
            <w:noWrap/>
            <w:vAlign w:val="center"/>
          </w:tcPr>
          <w:p w14:paraId="45B8428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183.481,98</w:t>
            </w:r>
          </w:p>
        </w:tc>
        <w:tc>
          <w:tcPr>
            <w:tcW w:w="567" w:type="dxa"/>
            <w:tcBorders>
              <w:top w:val="single" w:sz="4" w:space="0" w:color="808080"/>
              <w:left w:val="nil"/>
              <w:bottom w:val="single" w:sz="4" w:space="0" w:color="808080"/>
              <w:right w:val="single" w:sz="4" w:space="0" w:color="auto"/>
            </w:tcBorders>
            <w:vAlign w:val="center"/>
          </w:tcPr>
          <w:p w14:paraId="45B842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9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183.481,98</w:t>
            </w:r>
          </w:p>
        </w:tc>
      </w:tr>
      <w:tr w:rsidR="003810A0" w:rsidRPr="00B144BB" w14:paraId="45B842A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9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1730000</w:t>
            </w:r>
          </w:p>
        </w:tc>
        <w:tc>
          <w:tcPr>
            <w:tcW w:w="2410" w:type="dxa"/>
            <w:tcBorders>
              <w:top w:val="nil"/>
              <w:left w:val="single" w:sz="4" w:space="0" w:color="auto"/>
              <w:bottom w:val="single" w:sz="4" w:space="0" w:color="auto"/>
              <w:right w:val="nil"/>
            </w:tcBorders>
            <w:shd w:val="clear" w:color="auto" w:fill="auto"/>
            <w:noWrap/>
            <w:vAlign w:val="center"/>
            <w:hideMark/>
          </w:tcPr>
          <w:p w14:paraId="45B842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Monteagudo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9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1.093</w:t>
            </w:r>
          </w:p>
        </w:tc>
        <w:tc>
          <w:tcPr>
            <w:tcW w:w="1134" w:type="dxa"/>
            <w:tcBorders>
              <w:top w:val="nil"/>
              <w:left w:val="nil"/>
              <w:bottom w:val="single" w:sz="4" w:space="0" w:color="808080"/>
              <w:right w:val="single" w:sz="4" w:space="0" w:color="808080"/>
            </w:tcBorders>
            <w:shd w:val="clear" w:color="auto" w:fill="auto"/>
            <w:noWrap/>
            <w:vAlign w:val="center"/>
          </w:tcPr>
          <w:p w14:paraId="45B842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472.212,88</w:t>
            </w:r>
          </w:p>
        </w:tc>
        <w:tc>
          <w:tcPr>
            <w:tcW w:w="992" w:type="dxa"/>
            <w:tcBorders>
              <w:top w:val="nil"/>
              <w:left w:val="nil"/>
              <w:bottom w:val="single" w:sz="4" w:space="0" w:color="808080"/>
              <w:right w:val="single" w:sz="4" w:space="0" w:color="808080"/>
            </w:tcBorders>
            <w:shd w:val="clear" w:color="auto" w:fill="auto"/>
            <w:noWrap/>
            <w:vAlign w:val="center"/>
          </w:tcPr>
          <w:p w14:paraId="45B8429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2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493.497,90</w:t>
            </w:r>
          </w:p>
        </w:tc>
        <w:tc>
          <w:tcPr>
            <w:tcW w:w="567" w:type="dxa"/>
            <w:tcBorders>
              <w:top w:val="single" w:sz="4" w:space="0" w:color="808080"/>
              <w:left w:val="nil"/>
              <w:bottom w:val="single" w:sz="4" w:space="0" w:color="808080"/>
              <w:right w:val="single" w:sz="4" w:space="0" w:color="auto"/>
            </w:tcBorders>
            <w:vAlign w:val="center"/>
          </w:tcPr>
          <w:p w14:paraId="45B842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9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493.497,90</w:t>
            </w:r>
          </w:p>
        </w:tc>
      </w:tr>
      <w:tr w:rsidR="003810A0" w:rsidRPr="00B144BB" w14:paraId="45B842A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1740000</w:t>
            </w:r>
          </w:p>
        </w:tc>
        <w:tc>
          <w:tcPr>
            <w:tcW w:w="2410" w:type="dxa"/>
            <w:tcBorders>
              <w:top w:val="nil"/>
              <w:left w:val="single" w:sz="4" w:space="0" w:color="auto"/>
              <w:bottom w:val="single" w:sz="4" w:space="0" w:color="auto"/>
              <w:right w:val="nil"/>
            </w:tcBorders>
            <w:shd w:val="clear" w:color="auto" w:fill="auto"/>
            <w:noWrap/>
            <w:vAlign w:val="center"/>
            <w:hideMark/>
          </w:tcPr>
          <w:p w14:paraId="45B842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Morentin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w:t>
            </w:r>
          </w:p>
        </w:tc>
        <w:tc>
          <w:tcPr>
            <w:tcW w:w="1134" w:type="dxa"/>
            <w:tcBorders>
              <w:top w:val="nil"/>
              <w:left w:val="nil"/>
              <w:bottom w:val="single" w:sz="4" w:space="0" w:color="808080"/>
              <w:right w:val="single" w:sz="4" w:space="0" w:color="808080"/>
            </w:tcBorders>
            <w:shd w:val="clear" w:color="auto" w:fill="auto"/>
            <w:noWrap/>
            <w:vAlign w:val="center"/>
          </w:tcPr>
          <w:p w14:paraId="45B842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48.894,74</w:t>
            </w:r>
          </w:p>
        </w:tc>
        <w:tc>
          <w:tcPr>
            <w:tcW w:w="992" w:type="dxa"/>
            <w:tcBorders>
              <w:top w:val="nil"/>
              <w:left w:val="nil"/>
              <w:bottom w:val="single" w:sz="4" w:space="0" w:color="808080"/>
              <w:right w:val="single" w:sz="4" w:space="0" w:color="808080"/>
            </w:tcBorders>
            <w:shd w:val="clear" w:color="auto" w:fill="auto"/>
            <w:noWrap/>
            <w:vAlign w:val="center"/>
          </w:tcPr>
          <w:p w14:paraId="45B842A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A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60.955,95</w:t>
            </w:r>
          </w:p>
        </w:tc>
        <w:tc>
          <w:tcPr>
            <w:tcW w:w="567" w:type="dxa"/>
            <w:tcBorders>
              <w:top w:val="single" w:sz="4" w:space="0" w:color="808080"/>
              <w:left w:val="nil"/>
              <w:bottom w:val="single" w:sz="4" w:space="0" w:color="808080"/>
              <w:right w:val="single" w:sz="4" w:space="0" w:color="auto"/>
            </w:tcBorders>
            <w:vAlign w:val="center"/>
          </w:tcPr>
          <w:p w14:paraId="45B842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A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60.955,95</w:t>
            </w:r>
          </w:p>
        </w:tc>
      </w:tr>
      <w:tr w:rsidR="003810A0" w:rsidRPr="00B144BB" w14:paraId="45B842B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1750000</w:t>
            </w:r>
          </w:p>
        </w:tc>
        <w:tc>
          <w:tcPr>
            <w:tcW w:w="2410" w:type="dxa"/>
            <w:tcBorders>
              <w:top w:val="nil"/>
              <w:left w:val="single" w:sz="4" w:space="0" w:color="auto"/>
              <w:bottom w:val="single" w:sz="4" w:space="0" w:color="auto"/>
              <w:right w:val="nil"/>
            </w:tcBorders>
            <w:shd w:val="clear" w:color="auto" w:fill="auto"/>
            <w:noWrap/>
            <w:vAlign w:val="center"/>
            <w:hideMark/>
          </w:tcPr>
          <w:p w14:paraId="45B842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Mues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A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w:t>
            </w:r>
          </w:p>
        </w:tc>
        <w:tc>
          <w:tcPr>
            <w:tcW w:w="1134" w:type="dxa"/>
            <w:tcBorders>
              <w:top w:val="nil"/>
              <w:left w:val="nil"/>
              <w:bottom w:val="single" w:sz="4" w:space="0" w:color="808080"/>
              <w:right w:val="single" w:sz="4" w:space="0" w:color="808080"/>
            </w:tcBorders>
            <w:shd w:val="clear" w:color="auto" w:fill="auto"/>
            <w:noWrap/>
            <w:vAlign w:val="center"/>
          </w:tcPr>
          <w:p w14:paraId="45B842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64.397,67</w:t>
            </w:r>
          </w:p>
        </w:tc>
        <w:tc>
          <w:tcPr>
            <w:tcW w:w="992" w:type="dxa"/>
            <w:tcBorders>
              <w:top w:val="nil"/>
              <w:left w:val="nil"/>
              <w:bottom w:val="single" w:sz="4" w:space="0" w:color="808080"/>
              <w:right w:val="single" w:sz="4" w:space="0" w:color="808080"/>
            </w:tcBorders>
            <w:shd w:val="clear" w:color="auto" w:fill="auto"/>
            <w:noWrap/>
            <w:vAlign w:val="center"/>
          </w:tcPr>
          <w:p w14:paraId="45B842B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69.080,75</w:t>
            </w:r>
          </w:p>
        </w:tc>
        <w:tc>
          <w:tcPr>
            <w:tcW w:w="567" w:type="dxa"/>
            <w:tcBorders>
              <w:top w:val="single" w:sz="4" w:space="0" w:color="808080"/>
              <w:left w:val="nil"/>
              <w:bottom w:val="single" w:sz="4" w:space="0" w:color="808080"/>
              <w:right w:val="single" w:sz="4" w:space="0" w:color="auto"/>
            </w:tcBorders>
            <w:vAlign w:val="center"/>
          </w:tcPr>
          <w:p w14:paraId="45B842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B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69.080,75</w:t>
            </w:r>
          </w:p>
        </w:tc>
      </w:tr>
      <w:tr w:rsidR="003810A0" w:rsidRPr="00B144BB" w14:paraId="45B842C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1760000</w:t>
            </w:r>
          </w:p>
        </w:tc>
        <w:tc>
          <w:tcPr>
            <w:tcW w:w="2410" w:type="dxa"/>
            <w:tcBorders>
              <w:top w:val="nil"/>
              <w:left w:val="single" w:sz="4" w:space="0" w:color="auto"/>
              <w:bottom w:val="single" w:sz="4" w:space="0" w:color="auto"/>
              <w:right w:val="nil"/>
            </w:tcBorders>
            <w:shd w:val="clear" w:color="auto" w:fill="auto"/>
            <w:noWrap/>
            <w:vAlign w:val="center"/>
            <w:hideMark/>
          </w:tcPr>
          <w:p w14:paraId="45B842B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Murchante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4.131</w:t>
            </w:r>
          </w:p>
        </w:tc>
        <w:tc>
          <w:tcPr>
            <w:tcW w:w="1134" w:type="dxa"/>
            <w:tcBorders>
              <w:top w:val="nil"/>
              <w:left w:val="nil"/>
              <w:bottom w:val="single" w:sz="4" w:space="0" w:color="808080"/>
              <w:right w:val="single" w:sz="4" w:space="0" w:color="808080"/>
            </w:tcBorders>
            <w:shd w:val="clear" w:color="auto" w:fill="auto"/>
            <w:noWrap/>
            <w:vAlign w:val="center"/>
          </w:tcPr>
          <w:p w14:paraId="45B842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1.331.549,22</w:t>
            </w:r>
          </w:p>
        </w:tc>
        <w:tc>
          <w:tcPr>
            <w:tcW w:w="992" w:type="dxa"/>
            <w:tcBorders>
              <w:top w:val="nil"/>
              <w:left w:val="nil"/>
              <w:bottom w:val="single" w:sz="4" w:space="0" w:color="808080"/>
              <w:right w:val="single" w:sz="4" w:space="0" w:color="808080"/>
            </w:tcBorders>
            <w:shd w:val="clear" w:color="auto" w:fill="auto"/>
            <w:noWrap/>
            <w:vAlign w:val="center"/>
          </w:tcPr>
          <w:p w14:paraId="45B842B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1.365.604,80</w:t>
            </w:r>
          </w:p>
        </w:tc>
        <w:tc>
          <w:tcPr>
            <w:tcW w:w="567" w:type="dxa"/>
            <w:tcBorders>
              <w:top w:val="single" w:sz="4" w:space="0" w:color="808080"/>
              <w:left w:val="nil"/>
              <w:bottom w:val="single" w:sz="4" w:space="0" w:color="808080"/>
              <w:right w:val="single" w:sz="4" w:space="0" w:color="auto"/>
            </w:tcBorders>
            <w:vAlign w:val="center"/>
          </w:tcPr>
          <w:p w14:paraId="45B842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C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1.365.604,80</w:t>
            </w:r>
          </w:p>
        </w:tc>
      </w:tr>
      <w:tr w:rsidR="003810A0" w:rsidRPr="00B144BB" w14:paraId="45B842C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1770000</w:t>
            </w:r>
          </w:p>
        </w:tc>
        <w:tc>
          <w:tcPr>
            <w:tcW w:w="2410" w:type="dxa"/>
            <w:tcBorders>
              <w:top w:val="nil"/>
              <w:left w:val="single" w:sz="4" w:space="0" w:color="auto"/>
              <w:bottom w:val="single" w:sz="4" w:space="0" w:color="auto"/>
              <w:right w:val="nil"/>
            </w:tcBorders>
            <w:shd w:val="clear" w:color="auto" w:fill="auto"/>
            <w:noWrap/>
            <w:vAlign w:val="center"/>
            <w:hideMark/>
          </w:tcPr>
          <w:p w14:paraId="45B842C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Murieta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338</w:t>
            </w:r>
          </w:p>
        </w:tc>
        <w:tc>
          <w:tcPr>
            <w:tcW w:w="1134" w:type="dxa"/>
            <w:tcBorders>
              <w:top w:val="nil"/>
              <w:left w:val="nil"/>
              <w:bottom w:val="single" w:sz="4" w:space="0" w:color="808080"/>
              <w:right w:val="single" w:sz="4" w:space="0" w:color="808080"/>
            </w:tcBorders>
            <w:shd w:val="clear" w:color="auto" w:fill="auto"/>
            <w:noWrap/>
            <w:vAlign w:val="center"/>
          </w:tcPr>
          <w:p w14:paraId="45B842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117.547,29</w:t>
            </w:r>
          </w:p>
        </w:tc>
        <w:tc>
          <w:tcPr>
            <w:tcW w:w="992" w:type="dxa"/>
            <w:tcBorders>
              <w:top w:val="nil"/>
              <w:left w:val="nil"/>
              <w:bottom w:val="single" w:sz="4" w:space="0" w:color="808080"/>
              <w:right w:val="single" w:sz="4" w:space="0" w:color="808080"/>
            </w:tcBorders>
            <w:shd w:val="clear" w:color="auto" w:fill="auto"/>
            <w:noWrap/>
            <w:vAlign w:val="center"/>
          </w:tcPr>
          <w:p w14:paraId="45B842C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C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135.284,45</w:t>
            </w:r>
          </w:p>
        </w:tc>
        <w:tc>
          <w:tcPr>
            <w:tcW w:w="567" w:type="dxa"/>
            <w:tcBorders>
              <w:top w:val="single" w:sz="4" w:space="0" w:color="808080"/>
              <w:left w:val="nil"/>
              <w:bottom w:val="single" w:sz="4" w:space="0" w:color="808080"/>
              <w:right w:val="single" w:sz="4" w:space="0" w:color="auto"/>
            </w:tcBorders>
            <w:vAlign w:val="center"/>
          </w:tcPr>
          <w:p w14:paraId="45B842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C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135.284,45</w:t>
            </w:r>
          </w:p>
        </w:tc>
      </w:tr>
      <w:tr w:rsidR="003810A0" w:rsidRPr="00B144BB" w14:paraId="45B842D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1780000</w:t>
            </w:r>
          </w:p>
        </w:tc>
        <w:tc>
          <w:tcPr>
            <w:tcW w:w="2410" w:type="dxa"/>
            <w:tcBorders>
              <w:top w:val="nil"/>
              <w:left w:val="single" w:sz="4" w:space="0" w:color="auto"/>
              <w:bottom w:val="single" w:sz="4" w:space="0" w:color="auto"/>
              <w:right w:val="nil"/>
            </w:tcBorders>
            <w:shd w:val="clear" w:color="auto" w:fill="auto"/>
            <w:noWrap/>
            <w:vAlign w:val="center"/>
            <w:hideMark/>
          </w:tcPr>
          <w:p w14:paraId="45B842C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Murillo El </w:t>
            </w:r>
            <w:proofErr w:type="spellStart"/>
            <w:r w:rsidRPr="00B144BB">
              <w:rPr>
                <w:rFonts w:ascii="Arial" w:hAnsi="Arial" w:cs="Arial"/>
                <w:sz w:val="22"/>
                <w:szCs w:val="22"/>
              </w:rPr>
              <w:t>Cuende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673</w:t>
            </w:r>
          </w:p>
        </w:tc>
        <w:tc>
          <w:tcPr>
            <w:tcW w:w="1134" w:type="dxa"/>
            <w:tcBorders>
              <w:top w:val="nil"/>
              <w:left w:val="nil"/>
              <w:bottom w:val="single" w:sz="4" w:space="0" w:color="808080"/>
              <w:right w:val="single" w:sz="4" w:space="0" w:color="808080"/>
            </w:tcBorders>
            <w:shd w:val="clear" w:color="auto" w:fill="auto"/>
            <w:noWrap/>
            <w:vAlign w:val="center"/>
          </w:tcPr>
          <w:p w14:paraId="45B842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153.847,42</w:t>
            </w:r>
          </w:p>
        </w:tc>
        <w:tc>
          <w:tcPr>
            <w:tcW w:w="992" w:type="dxa"/>
            <w:tcBorders>
              <w:top w:val="nil"/>
              <w:left w:val="nil"/>
              <w:bottom w:val="single" w:sz="4" w:space="0" w:color="808080"/>
              <w:right w:val="single" w:sz="4" w:space="0" w:color="808080"/>
            </w:tcBorders>
            <w:shd w:val="clear" w:color="auto" w:fill="auto"/>
            <w:noWrap/>
            <w:vAlign w:val="center"/>
          </w:tcPr>
          <w:p w14:paraId="45B842D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171.584,58</w:t>
            </w:r>
          </w:p>
        </w:tc>
        <w:tc>
          <w:tcPr>
            <w:tcW w:w="567" w:type="dxa"/>
            <w:tcBorders>
              <w:top w:val="single" w:sz="4" w:space="0" w:color="808080"/>
              <w:left w:val="nil"/>
              <w:bottom w:val="single" w:sz="4" w:space="0" w:color="808080"/>
              <w:right w:val="single" w:sz="4" w:space="0" w:color="auto"/>
            </w:tcBorders>
            <w:vAlign w:val="center"/>
          </w:tcPr>
          <w:p w14:paraId="45B842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D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171.584,58</w:t>
            </w:r>
          </w:p>
        </w:tc>
      </w:tr>
      <w:tr w:rsidR="003810A0" w:rsidRPr="00B144BB" w14:paraId="45B842E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D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1790000</w:t>
            </w:r>
          </w:p>
        </w:tc>
        <w:tc>
          <w:tcPr>
            <w:tcW w:w="2410" w:type="dxa"/>
            <w:tcBorders>
              <w:top w:val="nil"/>
              <w:left w:val="single" w:sz="4" w:space="0" w:color="auto"/>
              <w:bottom w:val="single" w:sz="4" w:space="0" w:color="auto"/>
              <w:right w:val="nil"/>
            </w:tcBorders>
            <w:shd w:val="clear" w:color="auto" w:fill="auto"/>
            <w:noWrap/>
            <w:vAlign w:val="center"/>
            <w:hideMark/>
          </w:tcPr>
          <w:p w14:paraId="45B842D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Murillo El Fruto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662</w:t>
            </w:r>
          </w:p>
        </w:tc>
        <w:tc>
          <w:tcPr>
            <w:tcW w:w="1134" w:type="dxa"/>
            <w:tcBorders>
              <w:top w:val="nil"/>
              <w:left w:val="nil"/>
              <w:bottom w:val="single" w:sz="4" w:space="0" w:color="808080"/>
              <w:right w:val="single" w:sz="4" w:space="0" w:color="808080"/>
            </w:tcBorders>
            <w:shd w:val="clear" w:color="auto" w:fill="auto"/>
            <w:noWrap/>
            <w:vAlign w:val="center"/>
          </w:tcPr>
          <w:p w14:paraId="45B842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200.621,12</w:t>
            </w:r>
          </w:p>
        </w:tc>
        <w:tc>
          <w:tcPr>
            <w:tcW w:w="992" w:type="dxa"/>
            <w:tcBorders>
              <w:top w:val="nil"/>
              <w:left w:val="nil"/>
              <w:bottom w:val="single" w:sz="4" w:space="0" w:color="808080"/>
              <w:right w:val="single" w:sz="4" w:space="0" w:color="808080"/>
            </w:tcBorders>
            <w:shd w:val="clear" w:color="auto" w:fill="auto"/>
            <w:noWrap/>
            <w:vAlign w:val="center"/>
          </w:tcPr>
          <w:p w14:paraId="45B842D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218.358,28</w:t>
            </w:r>
          </w:p>
        </w:tc>
        <w:tc>
          <w:tcPr>
            <w:tcW w:w="567" w:type="dxa"/>
            <w:tcBorders>
              <w:top w:val="single" w:sz="4" w:space="0" w:color="808080"/>
              <w:left w:val="nil"/>
              <w:bottom w:val="single" w:sz="4" w:space="0" w:color="808080"/>
              <w:right w:val="single" w:sz="4" w:space="0" w:color="auto"/>
            </w:tcBorders>
            <w:vAlign w:val="center"/>
          </w:tcPr>
          <w:p w14:paraId="45B842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E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218.358,28</w:t>
            </w:r>
          </w:p>
        </w:tc>
      </w:tr>
      <w:tr w:rsidR="003810A0" w:rsidRPr="00B144BB" w14:paraId="45B842E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1800000</w:t>
            </w:r>
          </w:p>
        </w:tc>
        <w:tc>
          <w:tcPr>
            <w:tcW w:w="2410" w:type="dxa"/>
            <w:tcBorders>
              <w:top w:val="nil"/>
              <w:left w:val="single" w:sz="4" w:space="0" w:color="auto"/>
              <w:bottom w:val="single" w:sz="4" w:space="0" w:color="auto"/>
              <w:right w:val="nil"/>
            </w:tcBorders>
            <w:shd w:val="clear" w:color="auto" w:fill="auto"/>
            <w:noWrap/>
            <w:vAlign w:val="center"/>
            <w:hideMark/>
          </w:tcPr>
          <w:p w14:paraId="45B842E4"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Muruzábal</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235</w:t>
            </w:r>
          </w:p>
        </w:tc>
        <w:tc>
          <w:tcPr>
            <w:tcW w:w="1134" w:type="dxa"/>
            <w:tcBorders>
              <w:top w:val="nil"/>
              <w:left w:val="nil"/>
              <w:bottom w:val="single" w:sz="4" w:space="0" w:color="808080"/>
              <w:right w:val="single" w:sz="4" w:space="0" w:color="808080"/>
            </w:tcBorders>
            <w:shd w:val="clear" w:color="auto" w:fill="auto"/>
            <w:noWrap/>
            <w:vAlign w:val="center"/>
          </w:tcPr>
          <w:p w14:paraId="45B842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126.175,61</w:t>
            </w:r>
          </w:p>
        </w:tc>
        <w:tc>
          <w:tcPr>
            <w:tcW w:w="992" w:type="dxa"/>
            <w:tcBorders>
              <w:top w:val="nil"/>
              <w:left w:val="nil"/>
              <w:bottom w:val="single" w:sz="4" w:space="0" w:color="808080"/>
              <w:right w:val="single" w:sz="4" w:space="0" w:color="808080"/>
            </w:tcBorders>
            <w:shd w:val="clear" w:color="auto" w:fill="auto"/>
            <w:noWrap/>
            <w:vAlign w:val="center"/>
          </w:tcPr>
          <w:p w14:paraId="45B842E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E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E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138.236,82</w:t>
            </w:r>
          </w:p>
        </w:tc>
        <w:tc>
          <w:tcPr>
            <w:tcW w:w="567" w:type="dxa"/>
            <w:tcBorders>
              <w:top w:val="single" w:sz="4" w:space="0" w:color="808080"/>
              <w:left w:val="nil"/>
              <w:bottom w:val="single" w:sz="4" w:space="0" w:color="808080"/>
              <w:right w:val="single" w:sz="4" w:space="0" w:color="auto"/>
            </w:tcBorders>
            <w:vAlign w:val="center"/>
          </w:tcPr>
          <w:p w14:paraId="45B842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E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138.236,82</w:t>
            </w:r>
          </w:p>
        </w:tc>
      </w:tr>
      <w:tr w:rsidR="003810A0" w:rsidRPr="00B144BB" w14:paraId="45B842F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E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1810000</w:t>
            </w:r>
          </w:p>
        </w:tc>
        <w:tc>
          <w:tcPr>
            <w:tcW w:w="2410" w:type="dxa"/>
            <w:tcBorders>
              <w:top w:val="nil"/>
              <w:left w:val="single" w:sz="4" w:space="0" w:color="auto"/>
              <w:bottom w:val="single" w:sz="4" w:space="0" w:color="auto"/>
              <w:right w:val="nil"/>
            </w:tcBorders>
            <w:shd w:val="clear" w:color="auto" w:fill="auto"/>
            <w:noWrap/>
            <w:vAlign w:val="center"/>
            <w:hideMark/>
          </w:tcPr>
          <w:p w14:paraId="45B842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Navascués / </w:t>
            </w:r>
            <w:proofErr w:type="spellStart"/>
            <w:r w:rsidRPr="00B144BB">
              <w:rPr>
                <w:rFonts w:ascii="Arial" w:hAnsi="Arial" w:cs="Arial"/>
                <w:sz w:val="22"/>
                <w:szCs w:val="22"/>
              </w:rPr>
              <w:t>Nabaskoze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w:t>
            </w:r>
          </w:p>
        </w:tc>
        <w:tc>
          <w:tcPr>
            <w:tcW w:w="1134" w:type="dxa"/>
            <w:tcBorders>
              <w:top w:val="nil"/>
              <w:left w:val="nil"/>
              <w:bottom w:val="single" w:sz="4" w:space="0" w:color="808080"/>
              <w:right w:val="single" w:sz="4" w:space="0" w:color="808080"/>
            </w:tcBorders>
            <w:shd w:val="clear" w:color="auto" w:fill="auto"/>
            <w:noWrap/>
            <w:vAlign w:val="center"/>
          </w:tcPr>
          <w:p w14:paraId="45B842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59.589,33</w:t>
            </w:r>
          </w:p>
        </w:tc>
        <w:tc>
          <w:tcPr>
            <w:tcW w:w="992" w:type="dxa"/>
            <w:tcBorders>
              <w:top w:val="nil"/>
              <w:left w:val="nil"/>
              <w:bottom w:val="single" w:sz="4" w:space="0" w:color="808080"/>
              <w:right w:val="single" w:sz="4" w:space="0" w:color="808080"/>
            </w:tcBorders>
            <w:shd w:val="clear" w:color="auto" w:fill="auto"/>
            <w:noWrap/>
            <w:vAlign w:val="center"/>
          </w:tcPr>
          <w:p w14:paraId="45B842F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F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F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71.650,54</w:t>
            </w:r>
          </w:p>
        </w:tc>
        <w:tc>
          <w:tcPr>
            <w:tcW w:w="567" w:type="dxa"/>
            <w:tcBorders>
              <w:top w:val="single" w:sz="4" w:space="0" w:color="808080"/>
              <w:left w:val="nil"/>
              <w:bottom w:val="single" w:sz="4" w:space="0" w:color="808080"/>
              <w:right w:val="single" w:sz="4" w:space="0" w:color="auto"/>
            </w:tcBorders>
            <w:vAlign w:val="center"/>
          </w:tcPr>
          <w:p w14:paraId="45B842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71.650,54</w:t>
            </w:r>
          </w:p>
        </w:tc>
      </w:tr>
      <w:tr w:rsidR="003810A0" w:rsidRPr="00B144BB" w14:paraId="45B8430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2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1820000</w:t>
            </w:r>
          </w:p>
        </w:tc>
        <w:tc>
          <w:tcPr>
            <w:tcW w:w="2410" w:type="dxa"/>
            <w:tcBorders>
              <w:top w:val="nil"/>
              <w:left w:val="single" w:sz="4" w:space="0" w:color="auto"/>
              <w:bottom w:val="single" w:sz="4" w:space="0" w:color="auto"/>
              <w:right w:val="nil"/>
            </w:tcBorders>
            <w:shd w:val="clear" w:color="auto" w:fill="auto"/>
            <w:noWrap/>
            <w:vAlign w:val="center"/>
            <w:hideMark/>
          </w:tcPr>
          <w:p w14:paraId="45B842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Nazar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w:t>
            </w:r>
          </w:p>
        </w:tc>
        <w:tc>
          <w:tcPr>
            <w:tcW w:w="1134" w:type="dxa"/>
            <w:tcBorders>
              <w:top w:val="nil"/>
              <w:left w:val="nil"/>
              <w:bottom w:val="single" w:sz="4" w:space="0" w:color="808080"/>
              <w:right w:val="single" w:sz="4" w:space="0" w:color="808080"/>
            </w:tcBorders>
            <w:shd w:val="clear" w:color="auto" w:fill="auto"/>
            <w:noWrap/>
            <w:vAlign w:val="center"/>
          </w:tcPr>
          <w:p w14:paraId="45B842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24.439,85</w:t>
            </w:r>
          </w:p>
        </w:tc>
        <w:tc>
          <w:tcPr>
            <w:tcW w:w="992" w:type="dxa"/>
            <w:tcBorders>
              <w:top w:val="nil"/>
              <w:left w:val="nil"/>
              <w:bottom w:val="single" w:sz="4" w:space="0" w:color="808080"/>
              <w:right w:val="single" w:sz="4" w:space="0" w:color="808080"/>
            </w:tcBorders>
            <w:shd w:val="clear" w:color="auto" w:fill="auto"/>
            <w:noWrap/>
            <w:vAlign w:val="center"/>
          </w:tcPr>
          <w:p w14:paraId="45B842F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F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2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0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29.122,93</w:t>
            </w:r>
          </w:p>
        </w:tc>
        <w:tc>
          <w:tcPr>
            <w:tcW w:w="567" w:type="dxa"/>
            <w:tcBorders>
              <w:top w:val="single" w:sz="4" w:space="0" w:color="808080"/>
              <w:left w:val="nil"/>
              <w:bottom w:val="single" w:sz="4" w:space="0" w:color="808080"/>
              <w:right w:val="single" w:sz="4" w:space="0" w:color="auto"/>
            </w:tcBorders>
            <w:vAlign w:val="center"/>
          </w:tcPr>
          <w:p w14:paraId="45B843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29.122,93</w:t>
            </w:r>
          </w:p>
        </w:tc>
      </w:tr>
      <w:tr w:rsidR="003810A0" w:rsidRPr="00B144BB" w14:paraId="45B8430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1830000</w:t>
            </w:r>
          </w:p>
        </w:tc>
        <w:tc>
          <w:tcPr>
            <w:tcW w:w="2410" w:type="dxa"/>
            <w:tcBorders>
              <w:top w:val="nil"/>
              <w:left w:val="single" w:sz="4" w:space="0" w:color="auto"/>
              <w:bottom w:val="single" w:sz="4" w:space="0" w:color="auto"/>
              <w:right w:val="nil"/>
            </w:tcBorders>
            <w:shd w:val="clear" w:color="auto" w:fill="auto"/>
            <w:noWrap/>
            <w:vAlign w:val="center"/>
            <w:hideMark/>
          </w:tcPr>
          <w:p w14:paraId="45B84305"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Obanos</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0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940</w:t>
            </w:r>
          </w:p>
        </w:tc>
        <w:tc>
          <w:tcPr>
            <w:tcW w:w="1134" w:type="dxa"/>
            <w:tcBorders>
              <w:top w:val="nil"/>
              <w:left w:val="nil"/>
              <w:bottom w:val="single" w:sz="4" w:space="0" w:color="808080"/>
              <w:right w:val="single" w:sz="4" w:space="0" w:color="808080"/>
            </w:tcBorders>
            <w:shd w:val="clear" w:color="auto" w:fill="auto"/>
            <w:noWrap/>
            <w:vAlign w:val="center"/>
          </w:tcPr>
          <w:p w14:paraId="45B843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370.000,39</w:t>
            </w:r>
          </w:p>
        </w:tc>
        <w:tc>
          <w:tcPr>
            <w:tcW w:w="992" w:type="dxa"/>
            <w:tcBorders>
              <w:top w:val="nil"/>
              <w:left w:val="nil"/>
              <w:bottom w:val="single" w:sz="4" w:space="0" w:color="808080"/>
              <w:right w:val="single" w:sz="4" w:space="0" w:color="808080"/>
            </w:tcBorders>
            <w:shd w:val="clear" w:color="auto" w:fill="auto"/>
            <w:noWrap/>
            <w:vAlign w:val="center"/>
          </w:tcPr>
          <w:p w14:paraId="45B8430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0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0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387.737,55</w:t>
            </w:r>
          </w:p>
        </w:tc>
        <w:tc>
          <w:tcPr>
            <w:tcW w:w="567" w:type="dxa"/>
            <w:tcBorders>
              <w:top w:val="single" w:sz="4" w:space="0" w:color="808080"/>
              <w:left w:val="nil"/>
              <w:bottom w:val="single" w:sz="4" w:space="0" w:color="808080"/>
              <w:right w:val="single" w:sz="4" w:space="0" w:color="auto"/>
            </w:tcBorders>
            <w:vAlign w:val="center"/>
          </w:tcPr>
          <w:p w14:paraId="45B843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387.737,55</w:t>
            </w:r>
          </w:p>
        </w:tc>
      </w:tr>
      <w:tr w:rsidR="003810A0" w:rsidRPr="00B144BB" w14:paraId="45B8431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1840000</w:t>
            </w:r>
          </w:p>
        </w:tc>
        <w:tc>
          <w:tcPr>
            <w:tcW w:w="2410" w:type="dxa"/>
            <w:tcBorders>
              <w:top w:val="nil"/>
              <w:left w:val="single" w:sz="4" w:space="0" w:color="auto"/>
              <w:bottom w:val="single" w:sz="4" w:space="0" w:color="auto"/>
              <w:right w:val="nil"/>
            </w:tcBorders>
            <w:shd w:val="clear" w:color="auto" w:fill="auto"/>
            <w:noWrap/>
            <w:vAlign w:val="center"/>
            <w:hideMark/>
          </w:tcPr>
          <w:p w14:paraId="45B843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Oco</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75</w:t>
            </w:r>
          </w:p>
        </w:tc>
        <w:tc>
          <w:tcPr>
            <w:tcW w:w="1134" w:type="dxa"/>
            <w:tcBorders>
              <w:top w:val="nil"/>
              <w:left w:val="nil"/>
              <w:bottom w:val="single" w:sz="4" w:space="0" w:color="808080"/>
              <w:right w:val="single" w:sz="4" w:space="0" w:color="808080"/>
            </w:tcBorders>
            <w:shd w:val="clear" w:color="auto" w:fill="auto"/>
            <w:noWrap/>
            <w:vAlign w:val="center"/>
          </w:tcPr>
          <w:p w14:paraId="45B843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42.217,64</w:t>
            </w:r>
          </w:p>
        </w:tc>
        <w:tc>
          <w:tcPr>
            <w:tcW w:w="992" w:type="dxa"/>
            <w:tcBorders>
              <w:top w:val="nil"/>
              <w:left w:val="nil"/>
              <w:bottom w:val="single" w:sz="4" w:space="0" w:color="808080"/>
              <w:right w:val="single" w:sz="4" w:space="0" w:color="808080"/>
            </w:tcBorders>
            <w:shd w:val="clear" w:color="auto" w:fill="auto"/>
            <w:noWrap/>
            <w:vAlign w:val="center"/>
          </w:tcPr>
          <w:p w14:paraId="45B8431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1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1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46.900,72</w:t>
            </w:r>
          </w:p>
        </w:tc>
        <w:tc>
          <w:tcPr>
            <w:tcW w:w="567" w:type="dxa"/>
            <w:tcBorders>
              <w:top w:val="single" w:sz="4" w:space="0" w:color="808080"/>
              <w:left w:val="nil"/>
              <w:bottom w:val="single" w:sz="4" w:space="0" w:color="808080"/>
              <w:right w:val="single" w:sz="4" w:space="0" w:color="auto"/>
            </w:tcBorders>
            <w:vAlign w:val="center"/>
          </w:tcPr>
          <w:p w14:paraId="45B843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46.900,72</w:t>
            </w:r>
          </w:p>
        </w:tc>
      </w:tr>
      <w:tr w:rsidR="003810A0" w:rsidRPr="00B144BB" w14:paraId="45B8432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1850000</w:t>
            </w:r>
          </w:p>
        </w:tc>
        <w:tc>
          <w:tcPr>
            <w:tcW w:w="2410" w:type="dxa"/>
            <w:tcBorders>
              <w:top w:val="nil"/>
              <w:left w:val="single" w:sz="4" w:space="0" w:color="auto"/>
              <w:bottom w:val="single" w:sz="4" w:space="0" w:color="auto"/>
              <w:right w:val="nil"/>
            </w:tcBorders>
            <w:shd w:val="clear" w:color="auto" w:fill="auto"/>
            <w:noWrap/>
            <w:vAlign w:val="center"/>
            <w:hideMark/>
          </w:tcPr>
          <w:p w14:paraId="45B843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Ochagavía / </w:t>
            </w:r>
            <w:proofErr w:type="spellStart"/>
            <w:r w:rsidRPr="00B144BB">
              <w:rPr>
                <w:rFonts w:ascii="Arial" w:hAnsi="Arial" w:cs="Arial"/>
                <w:sz w:val="22"/>
                <w:szCs w:val="22"/>
              </w:rPr>
              <w:t>Otsagabia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501</w:t>
            </w:r>
          </w:p>
        </w:tc>
        <w:tc>
          <w:tcPr>
            <w:tcW w:w="1134" w:type="dxa"/>
            <w:tcBorders>
              <w:top w:val="nil"/>
              <w:left w:val="nil"/>
              <w:bottom w:val="single" w:sz="4" w:space="0" w:color="808080"/>
              <w:right w:val="single" w:sz="4" w:space="0" w:color="808080"/>
            </w:tcBorders>
            <w:shd w:val="clear" w:color="auto" w:fill="auto"/>
            <w:noWrap/>
            <w:vAlign w:val="center"/>
          </w:tcPr>
          <w:p w14:paraId="45B843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233.649,81</w:t>
            </w:r>
          </w:p>
        </w:tc>
        <w:tc>
          <w:tcPr>
            <w:tcW w:w="992" w:type="dxa"/>
            <w:tcBorders>
              <w:top w:val="nil"/>
              <w:left w:val="nil"/>
              <w:bottom w:val="single" w:sz="4" w:space="0" w:color="808080"/>
              <w:right w:val="single" w:sz="4" w:space="0" w:color="808080"/>
            </w:tcBorders>
            <w:shd w:val="clear" w:color="auto" w:fill="auto"/>
            <w:noWrap/>
            <w:vAlign w:val="center"/>
          </w:tcPr>
          <w:p w14:paraId="45B8431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1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11.090,10</w:t>
            </w:r>
          </w:p>
        </w:tc>
        <w:tc>
          <w:tcPr>
            <w:tcW w:w="992" w:type="dxa"/>
            <w:tcBorders>
              <w:top w:val="nil"/>
              <w:left w:val="nil"/>
              <w:bottom w:val="single" w:sz="4" w:space="0" w:color="808080"/>
              <w:right w:val="single" w:sz="4" w:space="0" w:color="808080"/>
            </w:tcBorders>
            <w:shd w:val="clear" w:color="auto" w:fill="auto"/>
            <w:noWrap/>
            <w:vAlign w:val="center"/>
          </w:tcPr>
          <w:p w14:paraId="45B843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2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262.477,07</w:t>
            </w:r>
          </w:p>
        </w:tc>
        <w:tc>
          <w:tcPr>
            <w:tcW w:w="567" w:type="dxa"/>
            <w:tcBorders>
              <w:top w:val="single" w:sz="4" w:space="0" w:color="808080"/>
              <w:left w:val="nil"/>
              <w:bottom w:val="single" w:sz="4" w:space="0" w:color="808080"/>
              <w:right w:val="single" w:sz="4" w:space="0" w:color="auto"/>
            </w:tcBorders>
            <w:vAlign w:val="center"/>
          </w:tcPr>
          <w:p w14:paraId="45B843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262.477,07</w:t>
            </w:r>
          </w:p>
        </w:tc>
      </w:tr>
      <w:tr w:rsidR="003810A0" w:rsidRPr="00B144BB" w14:paraId="45B8432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1860000</w:t>
            </w:r>
          </w:p>
        </w:tc>
        <w:tc>
          <w:tcPr>
            <w:tcW w:w="2410" w:type="dxa"/>
            <w:tcBorders>
              <w:top w:val="nil"/>
              <w:left w:val="single" w:sz="4" w:space="0" w:color="auto"/>
              <w:bottom w:val="single" w:sz="4" w:space="0" w:color="auto"/>
              <w:right w:val="nil"/>
            </w:tcBorders>
            <w:shd w:val="clear" w:color="auto" w:fill="auto"/>
            <w:noWrap/>
            <w:vAlign w:val="center"/>
            <w:hideMark/>
          </w:tcPr>
          <w:p w14:paraId="45B8432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355</w:t>
            </w:r>
          </w:p>
        </w:tc>
        <w:tc>
          <w:tcPr>
            <w:tcW w:w="1134" w:type="dxa"/>
            <w:tcBorders>
              <w:top w:val="nil"/>
              <w:left w:val="nil"/>
              <w:bottom w:val="single" w:sz="4" w:space="0" w:color="808080"/>
              <w:right w:val="single" w:sz="4" w:space="0" w:color="808080"/>
            </w:tcBorders>
            <w:shd w:val="clear" w:color="auto" w:fill="auto"/>
            <w:noWrap/>
            <w:vAlign w:val="center"/>
          </w:tcPr>
          <w:p w14:paraId="45B843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94.123,62</w:t>
            </w:r>
          </w:p>
        </w:tc>
        <w:tc>
          <w:tcPr>
            <w:tcW w:w="992" w:type="dxa"/>
            <w:tcBorders>
              <w:top w:val="nil"/>
              <w:left w:val="nil"/>
              <w:bottom w:val="single" w:sz="4" w:space="0" w:color="808080"/>
              <w:right w:val="single" w:sz="4" w:space="0" w:color="808080"/>
            </w:tcBorders>
            <w:shd w:val="clear" w:color="auto" w:fill="auto"/>
            <w:noWrap/>
            <w:vAlign w:val="center"/>
          </w:tcPr>
          <w:p w14:paraId="45B8432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2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2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111.860,78</w:t>
            </w:r>
          </w:p>
        </w:tc>
        <w:tc>
          <w:tcPr>
            <w:tcW w:w="567" w:type="dxa"/>
            <w:tcBorders>
              <w:top w:val="single" w:sz="4" w:space="0" w:color="808080"/>
              <w:left w:val="nil"/>
              <w:bottom w:val="single" w:sz="4" w:space="0" w:color="808080"/>
              <w:right w:val="single" w:sz="4" w:space="0" w:color="auto"/>
            </w:tcBorders>
            <w:vAlign w:val="center"/>
          </w:tcPr>
          <w:p w14:paraId="45B843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111.860,78</w:t>
            </w:r>
          </w:p>
        </w:tc>
      </w:tr>
      <w:tr w:rsidR="003810A0" w:rsidRPr="00B144BB" w14:paraId="45B8433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1870000</w:t>
            </w:r>
          </w:p>
        </w:tc>
        <w:tc>
          <w:tcPr>
            <w:tcW w:w="2410" w:type="dxa"/>
            <w:tcBorders>
              <w:top w:val="nil"/>
              <w:left w:val="single" w:sz="4" w:space="0" w:color="auto"/>
              <w:bottom w:val="single" w:sz="4" w:space="0" w:color="auto"/>
              <w:right w:val="nil"/>
            </w:tcBorders>
            <w:shd w:val="clear" w:color="auto" w:fill="auto"/>
            <w:noWrap/>
            <w:vAlign w:val="center"/>
            <w:hideMark/>
          </w:tcPr>
          <w:p w14:paraId="45B843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Oiz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w:t>
            </w:r>
          </w:p>
        </w:tc>
        <w:tc>
          <w:tcPr>
            <w:tcW w:w="1134" w:type="dxa"/>
            <w:tcBorders>
              <w:top w:val="nil"/>
              <w:left w:val="nil"/>
              <w:bottom w:val="single" w:sz="4" w:space="0" w:color="808080"/>
              <w:right w:val="single" w:sz="4" w:space="0" w:color="808080"/>
            </w:tcBorders>
            <w:shd w:val="clear" w:color="auto" w:fill="auto"/>
            <w:noWrap/>
            <w:vAlign w:val="center"/>
          </w:tcPr>
          <w:p w14:paraId="45B843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32.434,49</w:t>
            </w:r>
          </w:p>
        </w:tc>
        <w:tc>
          <w:tcPr>
            <w:tcW w:w="992" w:type="dxa"/>
            <w:tcBorders>
              <w:top w:val="nil"/>
              <w:left w:val="nil"/>
              <w:bottom w:val="single" w:sz="4" w:space="0" w:color="808080"/>
              <w:right w:val="single" w:sz="4" w:space="0" w:color="808080"/>
            </w:tcBorders>
            <w:shd w:val="clear" w:color="auto" w:fill="auto"/>
            <w:noWrap/>
            <w:vAlign w:val="center"/>
          </w:tcPr>
          <w:p w14:paraId="45B8433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3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44.495,70</w:t>
            </w:r>
          </w:p>
        </w:tc>
        <w:tc>
          <w:tcPr>
            <w:tcW w:w="567" w:type="dxa"/>
            <w:tcBorders>
              <w:top w:val="single" w:sz="4" w:space="0" w:color="808080"/>
              <w:left w:val="nil"/>
              <w:bottom w:val="single" w:sz="4" w:space="0" w:color="808080"/>
              <w:right w:val="single" w:sz="4" w:space="0" w:color="auto"/>
            </w:tcBorders>
            <w:vAlign w:val="center"/>
          </w:tcPr>
          <w:p w14:paraId="45B843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44.495,70</w:t>
            </w:r>
          </w:p>
        </w:tc>
      </w:tr>
      <w:tr w:rsidR="003810A0" w:rsidRPr="00B144BB" w14:paraId="45B8434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1880000</w:t>
            </w:r>
          </w:p>
        </w:tc>
        <w:tc>
          <w:tcPr>
            <w:tcW w:w="2410" w:type="dxa"/>
            <w:tcBorders>
              <w:top w:val="nil"/>
              <w:left w:val="single" w:sz="4" w:space="0" w:color="auto"/>
              <w:bottom w:val="single" w:sz="4" w:space="0" w:color="auto"/>
              <w:right w:val="nil"/>
            </w:tcBorders>
            <w:shd w:val="clear" w:color="auto" w:fill="auto"/>
            <w:noWrap/>
            <w:vAlign w:val="center"/>
            <w:hideMark/>
          </w:tcPr>
          <w:p w14:paraId="45B8433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Oláibar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392</w:t>
            </w:r>
          </w:p>
        </w:tc>
        <w:tc>
          <w:tcPr>
            <w:tcW w:w="1134" w:type="dxa"/>
            <w:tcBorders>
              <w:top w:val="nil"/>
              <w:left w:val="nil"/>
              <w:bottom w:val="single" w:sz="4" w:space="0" w:color="808080"/>
              <w:right w:val="single" w:sz="4" w:space="0" w:color="808080"/>
            </w:tcBorders>
            <w:shd w:val="clear" w:color="auto" w:fill="auto"/>
            <w:noWrap/>
            <w:vAlign w:val="center"/>
          </w:tcPr>
          <w:p w14:paraId="45B843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77.071,15</w:t>
            </w:r>
          </w:p>
        </w:tc>
        <w:tc>
          <w:tcPr>
            <w:tcW w:w="992" w:type="dxa"/>
            <w:tcBorders>
              <w:top w:val="nil"/>
              <w:left w:val="nil"/>
              <w:bottom w:val="single" w:sz="4" w:space="0" w:color="808080"/>
              <w:right w:val="single" w:sz="4" w:space="0" w:color="808080"/>
            </w:tcBorders>
            <w:shd w:val="clear" w:color="auto" w:fill="auto"/>
            <w:noWrap/>
            <w:vAlign w:val="center"/>
          </w:tcPr>
          <w:p w14:paraId="45B8433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4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94.808,31</w:t>
            </w:r>
          </w:p>
        </w:tc>
        <w:tc>
          <w:tcPr>
            <w:tcW w:w="567" w:type="dxa"/>
            <w:tcBorders>
              <w:top w:val="single" w:sz="4" w:space="0" w:color="808080"/>
              <w:left w:val="nil"/>
              <w:bottom w:val="single" w:sz="4" w:space="0" w:color="808080"/>
              <w:right w:val="single" w:sz="4" w:space="0" w:color="auto"/>
            </w:tcBorders>
            <w:vAlign w:val="center"/>
          </w:tcPr>
          <w:p w14:paraId="45B843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94.808,31</w:t>
            </w:r>
          </w:p>
        </w:tc>
      </w:tr>
      <w:tr w:rsidR="003810A0" w:rsidRPr="00B144BB" w14:paraId="45B8435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4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1890000</w:t>
            </w:r>
          </w:p>
        </w:tc>
        <w:tc>
          <w:tcPr>
            <w:tcW w:w="2410" w:type="dxa"/>
            <w:tcBorders>
              <w:top w:val="nil"/>
              <w:left w:val="single" w:sz="4" w:space="0" w:color="auto"/>
              <w:bottom w:val="single" w:sz="4" w:space="0" w:color="auto"/>
              <w:right w:val="nil"/>
            </w:tcBorders>
            <w:shd w:val="clear" w:color="auto" w:fill="auto"/>
            <w:noWrap/>
            <w:vAlign w:val="center"/>
            <w:hideMark/>
          </w:tcPr>
          <w:p w14:paraId="45B8434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Olazti</w:t>
            </w:r>
            <w:proofErr w:type="spellEnd"/>
            <w:r w:rsidRPr="00B144BB">
              <w:rPr>
                <w:rFonts w:ascii="Arial" w:hAnsi="Arial" w:cs="Arial"/>
                <w:sz w:val="22"/>
                <w:szCs w:val="22"/>
              </w:rPr>
              <w:t xml:space="preserve"> / </w:t>
            </w:r>
            <w:proofErr w:type="spellStart"/>
            <w:r w:rsidRPr="00B144BB">
              <w:rPr>
                <w:rFonts w:ascii="Arial" w:hAnsi="Arial" w:cs="Arial"/>
                <w:sz w:val="22"/>
                <w:szCs w:val="22"/>
              </w:rPr>
              <w:t>Olazagutía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1.490</w:t>
            </w:r>
          </w:p>
        </w:tc>
        <w:tc>
          <w:tcPr>
            <w:tcW w:w="1134" w:type="dxa"/>
            <w:tcBorders>
              <w:top w:val="nil"/>
              <w:left w:val="nil"/>
              <w:bottom w:val="single" w:sz="4" w:space="0" w:color="808080"/>
              <w:right w:val="single" w:sz="4" w:space="0" w:color="808080"/>
            </w:tcBorders>
            <w:shd w:val="clear" w:color="auto" w:fill="auto"/>
            <w:noWrap/>
            <w:vAlign w:val="center"/>
          </w:tcPr>
          <w:p w14:paraId="45B843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459.161,93</w:t>
            </w:r>
          </w:p>
        </w:tc>
        <w:tc>
          <w:tcPr>
            <w:tcW w:w="992" w:type="dxa"/>
            <w:tcBorders>
              <w:top w:val="nil"/>
              <w:left w:val="nil"/>
              <w:bottom w:val="single" w:sz="4" w:space="0" w:color="808080"/>
              <w:right w:val="single" w:sz="4" w:space="0" w:color="808080"/>
            </w:tcBorders>
            <w:shd w:val="clear" w:color="auto" w:fill="auto"/>
            <w:noWrap/>
            <w:vAlign w:val="center"/>
          </w:tcPr>
          <w:p w14:paraId="45B8434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3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1.267,44</w:t>
            </w:r>
          </w:p>
        </w:tc>
        <w:tc>
          <w:tcPr>
            <w:tcW w:w="992" w:type="dxa"/>
            <w:tcBorders>
              <w:top w:val="nil"/>
              <w:left w:val="nil"/>
              <w:bottom w:val="single" w:sz="4" w:space="0" w:color="808080"/>
              <w:right w:val="single" w:sz="4" w:space="0" w:color="808080"/>
            </w:tcBorders>
            <w:shd w:val="clear" w:color="auto" w:fill="auto"/>
            <w:noWrap/>
            <w:vAlign w:val="center"/>
          </w:tcPr>
          <w:p w14:paraId="45B843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4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481.714,39</w:t>
            </w:r>
          </w:p>
        </w:tc>
        <w:tc>
          <w:tcPr>
            <w:tcW w:w="567" w:type="dxa"/>
            <w:tcBorders>
              <w:top w:val="single" w:sz="4" w:space="0" w:color="808080"/>
              <w:left w:val="nil"/>
              <w:bottom w:val="single" w:sz="4" w:space="0" w:color="808080"/>
              <w:right w:val="single" w:sz="4" w:space="0" w:color="auto"/>
            </w:tcBorders>
            <w:vAlign w:val="center"/>
          </w:tcPr>
          <w:p w14:paraId="45B843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481.714,39</w:t>
            </w:r>
          </w:p>
        </w:tc>
      </w:tr>
      <w:tr w:rsidR="003810A0" w:rsidRPr="00B144BB" w14:paraId="45B8435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5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1900000</w:t>
            </w:r>
          </w:p>
        </w:tc>
        <w:tc>
          <w:tcPr>
            <w:tcW w:w="2410" w:type="dxa"/>
            <w:tcBorders>
              <w:top w:val="nil"/>
              <w:left w:val="single" w:sz="4" w:space="0" w:color="auto"/>
              <w:bottom w:val="single" w:sz="4" w:space="0" w:color="auto"/>
              <w:right w:val="nil"/>
            </w:tcBorders>
            <w:shd w:val="clear" w:color="auto" w:fill="auto"/>
            <w:noWrap/>
            <w:vAlign w:val="center"/>
            <w:hideMark/>
          </w:tcPr>
          <w:p w14:paraId="45B8435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Olejua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w:t>
            </w:r>
          </w:p>
        </w:tc>
        <w:tc>
          <w:tcPr>
            <w:tcW w:w="1134" w:type="dxa"/>
            <w:tcBorders>
              <w:top w:val="nil"/>
              <w:left w:val="nil"/>
              <w:bottom w:val="single" w:sz="4" w:space="0" w:color="808080"/>
              <w:right w:val="single" w:sz="4" w:space="0" w:color="808080"/>
            </w:tcBorders>
            <w:shd w:val="clear" w:color="auto" w:fill="auto"/>
            <w:noWrap/>
            <w:vAlign w:val="center"/>
          </w:tcPr>
          <w:p w14:paraId="45B843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23.723,65</w:t>
            </w:r>
          </w:p>
        </w:tc>
        <w:tc>
          <w:tcPr>
            <w:tcW w:w="992" w:type="dxa"/>
            <w:tcBorders>
              <w:top w:val="nil"/>
              <w:left w:val="nil"/>
              <w:bottom w:val="single" w:sz="4" w:space="0" w:color="808080"/>
              <w:right w:val="single" w:sz="4" w:space="0" w:color="808080"/>
            </w:tcBorders>
            <w:shd w:val="clear" w:color="auto" w:fill="auto"/>
            <w:noWrap/>
            <w:vAlign w:val="center"/>
          </w:tcPr>
          <w:p w14:paraId="45B8435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5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28.406,73</w:t>
            </w:r>
          </w:p>
        </w:tc>
        <w:tc>
          <w:tcPr>
            <w:tcW w:w="567" w:type="dxa"/>
            <w:tcBorders>
              <w:top w:val="single" w:sz="4" w:space="0" w:color="808080"/>
              <w:left w:val="nil"/>
              <w:bottom w:val="single" w:sz="4" w:space="0" w:color="808080"/>
              <w:right w:val="single" w:sz="4" w:space="0" w:color="auto"/>
            </w:tcBorders>
            <w:vAlign w:val="center"/>
          </w:tcPr>
          <w:p w14:paraId="45B843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28.406,73</w:t>
            </w:r>
          </w:p>
        </w:tc>
      </w:tr>
      <w:tr w:rsidR="003810A0" w:rsidRPr="00B144BB" w14:paraId="45B8436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1910000</w:t>
            </w:r>
          </w:p>
        </w:tc>
        <w:tc>
          <w:tcPr>
            <w:tcW w:w="2410" w:type="dxa"/>
            <w:tcBorders>
              <w:top w:val="nil"/>
              <w:left w:val="single" w:sz="4" w:space="0" w:color="auto"/>
              <w:bottom w:val="single" w:sz="4" w:space="0" w:color="auto"/>
              <w:right w:val="nil"/>
            </w:tcBorders>
            <w:shd w:val="clear" w:color="auto" w:fill="auto"/>
            <w:noWrap/>
            <w:vAlign w:val="center"/>
            <w:hideMark/>
          </w:tcPr>
          <w:p w14:paraId="45B843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Olite / </w:t>
            </w:r>
            <w:proofErr w:type="spellStart"/>
            <w:r w:rsidRPr="00B144BB">
              <w:rPr>
                <w:rFonts w:ascii="Arial" w:hAnsi="Arial" w:cs="Arial"/>
                <w:sz w:val="22"/>
                <w:szCs w:val="22"/>
              </w:rPr>
              <w:t>Erriberri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5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3.981</w:t>
            </w:r>
          </w:p>
        </w:tc>
        <w:tc>
          <w:tcPr>
            <w:tcW w:w="1134" w:type="dxa"/>
            <w:tcBorders>
              <w:top w:val="nil"/>
              <w:left w:val="nil"/>
              <w:bottom w:val="single" w:sz="4" w:space="0" w:color="808080"/>
              <w:right w:val="single" w:sz="4" w:space="0" w:color="808080"/>
            </w:tcBorders>
            <w:shd w:val="clear" w:color="auto" w:fill="auto"/>
            <w:noWrap/>
            <w:vAlign w:val="center"/>
          </w:tcPr>
          <w:p w14:paraId="45B843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1.061.264,51</w:t>
            </w:r>
          </w:p>
        </w:tc>
        <w:tc>
          <w:tcPr>
            <w:tcW w:w="992" w:type="dxa"/>
            <w:tcBorders>
              <w:top w:val="nil"/>
              <w:left w:val="nil"/>
              <w:bottom w:val="single" w:sz="4" w:space="0" w:color="808080"/>
              <w:right w:val="single" w:sz="4" w:space="0" w:color="808080"/>
            </w:tcBorders>
            <w:shd w:val="clear" w:color="auto" w:fill="auto"/>
            <w:noWrap/>
            <w:vAlign w:val="center"/>
          </w:tcPr>
          <w:p w14:paraId="45B8436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3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6.337,20</w:t>
            </w:r>
          </w:p>
        </w:tc>
        <w:tc>
          <w:tcPr>
            <w:tcW w:w="992" w:type="dxa"/>
            <w:tcBorders>
              <w:top w:val="nil"/>
              <w:left w:val="nil"/>
              <w:bottom w:val="single" w:sz="4" w:space="0" w:color="808080"/>
              <w:right w:val="single" w:sz="4" w:space="0" w:color="808080"/>
            </w:tcBorders>
            <w:shd w:val="clear" w:color="auto" w:fill="auto"/>
            <w:noWrap/>
            <w:vAlign w:val="center"/>
          </w:tcPr>
          <w:p w14:paraId="45B843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6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1.101.657,29</w:t>
            </w:r>
          </w:p>
        </w:tc>
        <w:tc>
          <w:tcPr>
            <w:tcW w:w="567" w:type="dxa"/>
            <w:tcBorders>
              <w:top w:val="single" w:sz="4" w:space="0" w:color="808080"/>
              <w:left w:val="nil"/>
              <w:bottom w:val="single" w:sz="4" w:space="0" w:color="808080"/>
              <w:right w:val="single" w:sz="4" w:space="0" w:color="auto"/>
            </w:tcBorders>
            <w:vAlign w:val="center"/>
          </w:tcPr>
          <w:p w14:paraId="45B843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1.101.657,29</w:t>
            </w:r>
          </w:p>
        </w:tc>
      </w:tr>
      <w:tr w:rsidR="003810A0" w:rsidRPr="00B144BB" w14:paraId="45B8437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1920000</w:t>
            </w:r>
          </w:p>
        </w:tc>
        <w:tc>
          <w:tcPr>
            <w:tcW w:w="2410" w:type="dxa"/>
            <w:tcBorders>
              <w:top w:val="nil"/>
              <w:left w:val="single" w:sz="4" w:space="0" w:color="auto"/>
              <w:bottom w:val="single" w:sz="4" w:space="0" w:color="auto"/>
              <w:right w:val="nil"/>
            </w:tcBorders>
            <w:shd w:val="clear" w:color="auto" w:fill="auto"/>
            <w:noWrap/>
            <w:vAlign w:val="center"/>
            <w:hideMark/>
          </w:tcPr>
          <w:p w14:paraId="45B8436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Olóriz / </w:t>
            </w:r>
            <w:proofErr w:type="spellStart"/>
            <w:r w:rsidRPr="00B144BB">
              <w:rPr>
                <w:rFonts w:ascii="Arial" w:hAnsi="Arial" w:cs="Arial"/>
                <w:sz w:val="22"/>
                <w:szCs w:val="22"/>
              </w:rPr>
              <w:t>Oloritz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204</w:t>
            </w:r>
          </w:p>
        </w:tc>
        <w:tc>
          <w:tcPr>
            <w:tcW w:w="1134" w:type="dxa"/>
            <w:tcBorders>
              <w:top w:val="nil"/>
              <w:left w:val="nil"/>
              <w:bottom w:val="single" w:sz="4" w:space="0" w:color="808080"/>
              <w:right w:val="single" w:sz="4" w:space="0" w:color="808080"/>
            </w:tcBorders>
            <w:shd w:val="clear" w:color="auto" w:fill="auto"/>
            <w:noWrap/>
            <w:vAlign w:val="center"/>
          </w:tcPr>
          <w:p w14:paraId="45B843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48.087,31</w:t>
            </w:r>
          </w:p>
        </w:tc>
        <w:tc>
          <w:tcPr>
            <w:tcW w:w="992" w:type="dxa"/>
            <w:tcBorders>
              <w:top w:val="nil"/>
              <w:left w:val="nil"/>
              <w:bottom w:val="single" w:sz="4" w:space="0" w:color="808080"/>
              <w:right w:val="single" w:sz="4" w:space="0" w:color="808080"/>
            </w:tcBorders>
            <w:shd w:val="clear" w:color="auto" w:fill="auto"/>
            <w:noWrap/>
            <w:vAlign w:val="center"/>
          </w:tcPr>
          <w:p w14:paraId="45B8436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6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60.148,52</w:t>
            </w:r>
          </w:p>
        </w:tc>
        <w:tc>
          <w:tcPr>
            <w:tcW w:w="567" w:type="dxa"/>
            <w:tcBorders>
              <w:top w:val="single" w:sz="4" w:space="0" w:color="808080"/>
              <w:left w:val="nil"/>
              <w:bottom w:val="single" w:sz="4" w:space="0" w:color="808080"/>
              <w:right w:val="single" w:sz="4" w:space="0" w:color="auto"/>
            </w:tcBorders>
            <w:vAlign w:val="center"/>
          </w:tcPr>
          <w:p w14:paraId="45B843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60.148,52</w:t>
            </w:r>
          </w:p>
        </w:tc>
      </w:tr>
      <w:tr w:rsidR="003810A0" w:rsidRPr="00B144BB" w14:paraId="45B8437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1930000</w:t>
            </w:r>
          </w:p>
        </w:tc>
        <w:tc>
          <w:tcPr>
            <w:tcW w:w="2410" w:type="dxa"/>
            <w:tcBorders>
              <w:top w:val="nil"/>
              <w:left w:val="single" w:sz="4" w:space="0" w:color="auto"/>
              <w:bottom w:val="single" w:sz="4" w:space="0" w:color="auto"/>
              <w:right w:val="nil"/>
            </w:tcBorders>
            <w:shd w:val="clear" w:color="auto" w:fill="auto"/>
            <w:noWrap/>
            <w:vAlign w:val="center"/>
            <w:hideMark/>
          </w:tcPr>
          <w:p w14:paraId="45B8437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w:t>
            </w:r>
          </w:p>
        </w:tc>
        <w:tc>
          <w:tcPr>
            <w:tcW w:w="1134" w:type="dxa"/>
            <w:tcBorders>
              <w:top w:val="nil"/>
              <w:left w:val="nil"/>
              <w:bottom w:val="single" w:sz="4" w:space="0" w:color="808080"/>
              <w:right w:val="single" w:sz="4" w:space="0" w:color="808080"/>
            </w:tcBorders>
            <w:shd w:val="clear" w:color="auto" w:fill="auto"/>
            <w:noWrap/>
            <w:vAlign w:val="center"/>
          </w:tcPr>
          <w:p w14:paraId="45B843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317.222,61</w:t>
            </w:r>
          </w:p>
        </w:tc>
        <w:tc>
          <w:tcPr>
            <w:tcW w:w="992" w:type="dxa"/>
            <w:tcBorders>
              <w:top w:val="nil"/>
              <w:left w:val="nil"/>
              <w:bottom w:val="single" w:sz="4" w:space="0" w:color="808080"/>
              <w:right w:val="single" w:sz="4" w:space="0" w:color="808080"/>
            </w:tcBorders>
            <w:shd w:val="clear" w:color="auto" w:fill="auto"/>
            <w:noWrap/>
            <w:vAlign w:val="center"/>
          </w:tcPr>
          <w:p w14:paraId="45B8437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3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7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338.507,63</w:t>
            </w:r>
          </w:p>
        </w:tc>
        <w:tc>
          <w:tcPr>
            <w:tcW w:w="567" w:type="dxa"/>
            <w:tcBorders>
              <w:top w:val="single" w:sz="4" w:space="0" w:color="808080"/>
              <w:left w:val="nil"/>
              <w:bottom w:val="single" w:sz="4" w:space="0" w:color="808080"/>
              <w:right w:val="single" w:sz="4" w:space="0" w:color="auto"/>
            </w:tcBorders>
            <w:vAlign w:val="center"/>
          </w:tcPr>
          <w:p w14:paraId="45B843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338.507,63</w:t>
            </w:r>
          </w:p>
        </w:tc>
      </w:tr>
      <w:tr w:rsidR="003810A0" w:rsidRPr="00B144BB" w14:paraId="45B8438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1940000</w:t>
            </w:r>
          </w:p>
        </w:tc>
        <w:tc>
          <w:tcPr>
            <w:tcW w:w="2410" w:type="dxa"/>
            <w:tcBorders>
              <w:top w:val="nil"/>
              <w:left w:val="single" w:sz="4" w:space="0" w:color="auto"/>
              <w:bottom w:val="single" w:sz="4" w:space="0" w:color="auto"/>
              <w:right w:val="nil"/>
            </w:tcBorders>
            <w:shd w:val="clear" w:color="auto" w:fill="auto"/>
            <w:noWrap/>
            <w:vAlign w:val="center"/>
            <w:hideMark/>
          </w:tcPr>
          <w:p w14:paraId="45B8437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422</w:t>
            </w:r>
          </w:p>
        </w:tc>
        <w:tc>
          <w:tcPr>
            <w:tcW w:w="1134" w:type="dxa"/>
            <w:tcBorders>
              <w:top w:val="nil"/>
              <w:left w:val="nil"/>
              <w:bottom w:val="single" w:sz="4" w:space="0" w:color="808080"/>
              <w:right w:val="single" w:sz="4" w:space="0" w:color="808080"/>
            </w:tcBorders>
            <w:shd w:val="clear" w:color="auto" w:fill="auto"/>
            <w:noWrap/>
            <w:vAlign w:val="center"/>
          </w:tcPr>
          <w:p w14:paraId="45B843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139.092,86</w:t>
            </w:r>
          </w:p>
        </w:tc>
        <w:tc>
          <w:tcPr>
            <w:tcW w:w="992" w:type="dxa"/>
            <w:tcBorders>
              <w:top w:val="nil"/>
              <w:left w:val="nil"/>
              <w:bottom w:val="single" w:sz="4" w:space="0" w:color="808080"/>
              <w:right w:val="single" w:sz="4" w:space="0" w:color="808080"/>
            </w:tcBorders>
            <w:shd w:val="clear" w:color="auto" w:fill="auto"/>
            <w:noWrap/>
            <w:vAlign w:val="center"/>
          </w:tcPr>
          <w:p w14:paraId="45B8438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156.830,02</w:t>
            </w:r>
          </w:p>
        </w:tc>
        <w:tc>
          <w:tcPr>
            <w:tcW w:w="567" w:type="dxa"/>
            <w:tcBorders>
              <w:top w:val="single" w:sz="4" w:space="0" w:color="808080"/>
              <w:left w:val="nil"/>
              <w:bottom w:val="single" w:sz="4" w:space="0" w:color="808080"/>
              <w:right w:val="single" w:sz="4" w:space="0" w:color="auto"/>
            </w:tcBorders>
            <w:vAlign w:val="center"/>
          </w:tcPr>
          <w:p w14:paraId="45B843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156.830,02</w:t>
            </w:r>
          </w:p>
        </w:tc>
      </w:tr>
      <w:tr w:rsidR="003810A0" w:rsidRPr="00B144BB" w14:paraId="45B8439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8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1950000</w:t>
            </w:r>
          </w:p>
        </w:tc>
        <w:tc>
          <w:tcPr>
            <w:tcW w:w="2410" w:type="dxa"/>
            <w:tcBorders>
              <w:top w:val="nil"/>
              <w:left w:val="single" w:sz="4" w:space="0" w:color="auto"/>
              <w:bottom w:val="single" w:sz="4" w:space="0" w:color="auto"/>
              <w:right w:val="nil"/>
            </w:tcBorders>
            <w:shd w:val="clear" w:color="auto" w:fill="auto"/>
            <w:noWrap/>
            <w:vAlign w:val="center"/>
            <w:hideMark/>
          </w:tcPr>
          <w:p w14:paraId="45B843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Orbaizeta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192</w:t>
            </w:r>
          </w:p>
        </w:tc>
        <w:tc>
          <w:tcPr>
            <w:tcW w:w="1134" w:type="dxa"/>
            <w:tcBorders>
              <w:top w:val="nil"/>
              <w:left w:val="nil"/>
              <w:bottom w:val="single" w:sz="4" w:space="0" w:color="808080"/>
              <w:right w:val="single" w:sz="4" w:space="0" w:color="808080"/>
            </w:tcBorders>
            <w:shd w:val="clear" w:color="auto" w:fill="auto"/>
            <w:noWrap/>
            <w:vAlign w:val="center"/>
          </w:tcPr>
          <w:p w14:paraId="45B843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74.302,31</w:t>
            </w:r>
          </w:p>
        </w:tc>
        <w:tc>
          <w:tcPr>
            <w:tcW w:w="992" w:type="dxa"/>
            <w:tcBorders>
              <w:top w:val="nil"/>
              <w:left w:val="nil"/>
              <w:bottom w:val="single" w:sz="4" w:space="0" w:color="808080"/>
              <w:right w:val="single" w:sz="4" w:space="0" w:color="808080"/>
            </w:tcBorders>
            <w:shd w:val="clear" w:color="auto" w:fill="auto"/>
            <w:noWrap/>
            <w:vAlign w:val="center"/>
          </w:tcPr>
          <w:p w14:paraId="45B8438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86.363,52</w:t>
            </w:r>
          </w:p>
        </w:tc>
        <w:tc>
          <w:tcPr>
            <w:tcW w:w="567" w:type="dxa"/>
            <w:tcBorders>
              <w:top w:val="single" w:sz="4" w:space="0" w:color="808080"/>
              <w:left w:val="nil"/>
              <w:bottom w:val="single" w:sz="4" w:space="0" w:color="808080"/>
              <w:right w:val="single" w:sz="4" w:space="0" w:color="auto"/>
            </w:tcBorders>
            <w:vAlign w:val="center"/>
          </w:tcPr>
          <w:p w14:paraId="45B843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86.363,52</w:t>
            </w:r>
          </w:p>
        </w:tc>
      </w:tr>
      <w:tr w:rsidR="003810A0" w:rsidRPr="00B144BB" w14:paraId="45B8439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1960000</w:t>
            </w:r>
          </w:p>
        </w:tc>
        <w:tc>
          <w:tcPr>
            <w:tcW w:w="2410" w:type="dxa"/>
            <w:tcBorders>
              <w:top w:val="nil"/>
              <w:left w:val="single" w:sz="4" w:space="0" w:color="auto"/>
              <w:bottom w:val="single" w:sz="4" w:space="0" w:color="auto"/>
              <w:right w:val="nil"/>
            </w:tcBorders>
            <w:shd w:val="clear" w:color="auto" w:fill="auto"/>
            <w:noWrap/>
            <w:vAlign w:val="center"/>
            <w:hideMark/>
          </w:tcPr>
          <w:p w14:paraId="45B843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Orbara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w:t>
            </w:r>
          </w:p>
        </w:tc>
        <w:tc>
          <w:tcPr>
            <w:tcW w:w="1134" w:type="dxa"/>
            <w:tcBorders>
              <w:top w:val="nil"/>
              <w:left w:val="nil"/>
              <w:bottom w:val="single" w:sz="4" w:space="0" w:color="808080"/>
              <w:right w:val="single" w:sz="4" w:space="0" w:color="808080"/>
            </w:tcBorders>
            <w:shd w:val="clear" w:color="auto" w:fill="auto"/>
            <w:noWrap/>
            <w:vAlign w:val="center"/>
          </w:tcPr>
          <w:p w14:paraId="45B843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24.397,35</w:t>
            </w:r>
          </w:p>
        </w:tc>
        <w:tc>
          <w:tcPr>
            <w:tcW w:w="992" w:type="dxa"/>
            <w:tcBorders>
              <w:top w:val="nil"/>
              <w:left w:val="nil"/>
              <w:bottom w:val="single" w:sz="4" w:space="0" w:color="808080"/>
              <w:right w:val="single" w:sz="4" w:space="0" w:color="808080"/>
            </w:tcBorders>
            <w:shd w:val="clear" w:color="auto" w:fill="auto"/>
            <w:noWrap/>
            <w:vAlign w:val="center"/>
          </w:tcPr>
          <w:p w14:paraId="45B8439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9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29.080,43</w:t>
            </w:r>
          </w:p>
        </w:tc>
        <w:tc>
          <w:tcPr>
            <w:tcW w:w="567" w:type="dxa"/>
            <w:tcBorders>
              <w:top w:val="single" w:sz="4" w:space="0" w:color="808080"/>
              <w:left w:val="nil"/>
              <w:bottom w:val="single" w:sz="4" w:space="0" w:color="808080"/>
              <w:right w:val="single" w:sz="4" w:space="0" w:color="auto"/>
            </w:tcBorders>
            <w:vAlign w:val="center"/>
          </w:tcPr>
          <w:p w14:paraId="45B843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29.080,43</w:t>
            </w:r>
          </w:p>
        </w:tc>
      </w:tr>
      <w:tr w:rsidR="003810A0" w:rsidRPr="00B144BB" w14:paraId="45B843A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9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1970000</w:t>
            </w:r>
          </w:p>
        </w:tc>
        <w:tc>
          <w:tcPr>
            <w:tcW w:w="2410" w:type="dxa"/>
            <w:tcBorders>
              <w:top w:val="nil"/>
              <w:left w:val="single" w:sz="4" w:space="0" w:color="auto"/>
              <w:bottom w:val="single" w:sz="4" w:space="0" w:color="auto"/>
              <w:right w:val="nil"/>
            </w:tcBorders>
            <w:shd w:val="clear" w:color="auto" w:fill="auto"/>
            <w:noWrap/>
            <w:vAlign w:val="center"/>
            <w:hideMark/>
          </w:tcPr>
          <w:p w14:paraId="45B8439F"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Orísoain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w:t>
            </w:r>
          </w:p>
        </w:tc>
        <w:tc>
          <w:tcPr>
            <w:tcW w:w="1134" w:type="dxa"/>
            <w:tcBorders>
              <w:top w:val="nil"/>
              <w:left w:val="nil"/>
              <w:bottom w:val="single" w:sz="4" w:space="0" w:color="808080"/>
              <w:right w:val="single" w:sz="4" w:space="0" w:color="808080"/>
            </w:tcBorders>
            <w:shd w:val="clear" w:color="auto" w:fill="auto"/>
            <w:noWrap/>
            <w:vAlign w:val="center"/>
          </w:tcPr>
          <w:p w14:paraId="45B843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27.238,63</w:t>
            </w:r>
          </w:p>
        </w:tc>
        <w:tc>
          <w:tcPr>
            <w:tcW w:w="992" w:type="dxa"/>
            <w:tcBorders>
              <w:top w:val="nil"/>
              <w:left w:val="nil"/>
              <w:bottom w:val="single" w:sz="4" w:space="0" w:color="808080"/>
              <w:right w:val="single" w:sz="4" w:space="0" w:color="808080"/>
            </w:tcBorders>
            <w:shd w:val="clear" w:color="auto" w:fill="auto"/>
            <w:noWrap/>
            <w:vAlign w:val="center"/>
          </w:tcPr>
          <w:p w14:paraId="45B843A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A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31.921,71</w:t>
            </w:r>
          </w:p>
        </w:tc>
        <w:tc>
          <w:tcPr>
            <w:tcW w:w="567" w:type="dxa"/>
            <w:tcBorders>
              <w:top w:val="single" w:sz="4" w:space="0" w:color="808080"/>
              <w:left w:val="nil"/>
              <w:bottom w:val="single" w:sz="4" w:space="0" w:color="808080"/>
              <w:right w:val="single" w:sz="4" w:space="0" w:color="auto"/>
            </w:tcBorders>
            <w:vAlign w:val="center"/>
          </w:tcPr>
          <w:p w14:paraId="45B843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31.921,71</w:t>
            </w:r>
          </w:p>
        </w:tc>
      </w:tr>
      <w:tr w:rsidR="003810A0" w:rsidRPr="00B144BB" w14:paraId="45B843B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A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1980000</w:t>
            </w:r>
          </w:p>
        </w:tc>
        <w:tc>
          <w:tcPr>
            <w:tcW w:w="2410" w:type="dxa"/>
            <w:tcBorders>
              <w:top w:val="nil"/>
              <w:left w:val="single" w:sz="4" w:space="0" w:color="auto"/>
              <w:bottom w:val="single" w:sz="4" w:space="0" w:color="auto"/>
              <w:right w:val="nil"/>
            </w:tcBorders>
            <w:shd w:val="clear" w:color="auto" w:fill="auto"/>
            <w:noWrap/>
            <w:vAlign w:val="center"/>
            <w:hideMark/>
          </w:tcPr>
          <w:p w14:paraId="45B843A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Oronz</w:t>
            </w:r>
            <w:proofErr w:type="spellEnd"/>
            <w:r w:rsidRPr="00B144BB">
              <w:rPr>
                <w:rFonts w:ascii="Arial" w:hAnsi="Arial" w:cs="Arial"/>
                <w:sz w:val="22"/>
                <w:szCs w:val="22"/>
              </w:rPr>
              <w:t xml:space="preserve"> / </w:t>
            </w:r>
            <w:proofErr w:type="spellStart"/>
            <w:r w:rsidRPr="00B144BB">
              <w:rPr>
                <w:rFonts w:ascii="Arial" w:hAnsi="Arial" w:cs="Arial"/>
                <w:sz w:val="22"/>
                <w:szCs w:val="22"/>
              </w:rPr>
              <w:t>Orontze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48</w:t>
            </w:r>
          </w:p>
        </w:tc>
        <w:tc>
          <w:tcPr>
            <w:tcW w:w="1134" w:type="dxa"/>
            <w:tcBorders>
              <w:top w:val="nil"/>
              <w:left w:val="nil"/>
              <w:bottom w:val="single" w:sz="4" w:space="0" w:color="808080"/>
              <w:right w:val="single" w:sz="4" w:space="0" w:color="808080"/>
            </w:tcBorders>
            <w:shd w:val="clear" w:color="auto" w:fill="auto"/>
            <w:noWrap/>
            <w:vAlign w:val="center"/>
          </w:tcPr>
          <w:p w14:paraId="45B843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18.086,27</w:t>
            </w:r>
          </w:p>
        </w:tc>
        <w:tc>
          <w:tcPr>
            <w:tcW w:w="992" w:type="dxa"/>
            <w:tcBorders>
              <w:top w:val="nil"/>
              <w:left w:val="nil"/>
              <w:bottom w:val="single" w:sz="4" w:space="0" w:color="808080"/>
              <w:right w:val="single" w:sz="4" w:space="0" w:color="808080"/>
            </w:tcBorders>
            <w:shd w:val="clear" w:color="auto" w:fill="auto"/>
            <w:noWrap/>
            <w:vAlign w:val="center"/>
          </w:tcPr>
          <w:p w14:paraId="45B843A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B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22.769,35</w:t>
            </w:r>
          </w:p>
        </w:tc>
        <w:tc>
          <w:tcPr>
            <w:tcW w:w="567" w:type="dxa"/>
            <w:tcBorders>
              <w:top w:val="single" w:sz="4" w:space="0" w:color="808080"/>
              <w:left w:val="nil"/>
              <w:bottom w:val="single" w:sz="4" w:space="0" w:color="808080"/>
              <w:right w:val="single" w:sz="4" w:space="0" w:color="auto"/>
            </w:tcBorders>
            <w:vAlign w:val="center"/>
          </w:tcPr>
          <w:p w14:paraId="45B843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22.769,35</w:t>
            </w:r>
          </w:p>
        </w:tc>
      </w:tr>
      <w:tr w:rsidR="003810A0" w:rsidRPr="00B144BB" w14:paraId="45B843B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1990000</w:t>
            </w:r>
          </w:p>
        </w:tc>
        <w:tc>
          <w:tcPr>
            <w:tcW w:w="2410" w:type="dxa"/>
            <w:tcBorders>
              <w:top w:val="nil"/>
              <w:left w:val="single" w:sz="4" w:space="0" w:color="auto"/>
              <w:bottom w:val="single" w:sz="4" w:space="0" w:color="auto"/>
              <w:right w:val="nil"/>
            </w:tcBorders>
            <w:shd w:val="clear" w:color="auto" w:fill="auto"/>
            <w:noWrap/>
            <w:vAlign w:val="center"/>
            <w:hideMark/>
          </w:tcPr>
          <w:p w14:paraId="45B843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Oroz-Betelu / Orotz-Betelu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B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147</w:t>
            </w:r>
          </w:p>
        </w:tc>
        <w:tc>
          <w:tcPr>
            <w:tcW w:w="1134" w:type="dxa"/>
            <w:tcBorders>
              <w:top w:val="nil"/>
              <w:left w:val="nil"/>
              <w:bottom w:val="single" w:sz="4" w:space="0" w:color="808080"/>
              <w:right w:val="single" w:sz="4" w:space="0" w:color="808080"/>
            </w:tcBorders>
            <w:shd w:val="clear" w:color="auto" w:fill="auto"/>
            <w:noWrap/>
            <w:vAlign w:val="center"/>
          </w:tcPr>
          <w:p w14:paraId="45B843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56.606,92</w:t>
            </w:r>
          </w:p>
        </w:tc>
        <w:tc>
          <w:tcPr>
            <w:tcW w:w="992" w:type="dxa"/>
            <w:tcBorders>
              <w:top w:val="nil"/>
              <w:left w:val="nil"/>
              <w:bottom w:val="single" w:sz="4" w:space="0" w:color="808080"/>
              <w:right w:val="single" w:sz="4" w:space="0" w:color="808080"/>
            </w:tcBorders>
            <w:shd w:val="clear" w:color="auto" w:fill="auto"/>
            <w:noWrap/>
            <w:vAlign w:val="center"/>
          </w:tcPr>
          <w:p w14:paraId="45B843B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B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68.668,13</w:t>
            </w:r>
          </w:p>
        </w:tc>
        <w:tc>
          <w:tcPr>
            <w:tcW w:w="567" w:type="dxa"/>
            <w:tcBorders>
              <w:top w:val="single" w:sz="4" w:space="0" w:color="808080"/>
              <w:left w:val="nil"/>
              <w:bottom w:val="single" w:sz="4" w:space="0" w:color="808080"/>
              <w:right w:val="single" w:sz="4" w:space="0" w:color="auto"/>
            </w:tcBorders>
            <w:vAlign w:val="center"/>
          </w:tcPr>
          <w:p w14:paraId="45B843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68.668,13</w:t>
            </w:r>
          </w:p>
        </w:tc>
      </w:tr>
      <w:tr w:rsidR="003810A0" w:rsidRPr="00B144BB" w14:paraId="45B843C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2000000</w:t>
            </w:r>
          </w:p>
        </w:tc>
        <w:tc>
          <w:tcPr>
            <w:tcW w:w="2410" w:type="dxa"/>
            <w:tcBorders>
              <w:top w:val="nil"/>
              <w:left w:val="single" w:sz="4" w:space="0" w:color="auto"/>
              <w:bottom w:val="single" w:sz="4" w:space="0" w:color="auto"/>
              <w:right w:val="nil"/>
            </w:tcBorders>
            <w:shd w:val="clear" w:color="auto" w:fill="auto"/>
            <w:noWrap/>
            <w:vAlign w:val="center"/>
            <w:hideMark/>
          </w:tcPr>
          <w:p w14:paraId="45B843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Oteiza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930</w:t>
            </w:r>
          </w:p>
        </w:tc>
        <w:tc>
          <w:tcPr>
            <w:tcW w:w="1134" w:type="dxa"/>
            <w:tcBorders>
              <w:top w:val="nil"/>
              <w:left w:val="nil"/>
              <w:bottom w:val="single" w:sz="4" w:space="0" w:color="808080"/>
              <w:right w:val="single" w:sz="4" w:space="0" w:color="808080"/>
            </w:tcBorders>
            <w:shd w:val="clear" w:color="auto" w:fill="auto"/>
            <w:noWrap/>
            <w:vAlign w:val="center"/>
          </w:tcPr>
          <w:p w14:paraId="45B843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273.843,96</w:t>
            </w:r>
          </w:p>
        </w:tc>
        <w:tc>
          <w:tcPr>
            <w:tcW w:w="992" w:type="dxa"/>
            <w:tcBorders>
              <w:top w:val="nil"/>
              <w:left w:val="nil"/>
              <w:bottom w:val="single" w:sz="4" w:space="0" w:color="808080"/>
              <w:right w:val="single" w:sz="4" w:space="0" w:color="808080"/>
            </w:tcBorders>
            <w:shd w:val="clear" w:color="auto" w:fill="auto"/>
            <w:noWrap/>
            <w:vAlign w:val="center"/>
          </w:tcPr>
          <w:p w14:paraId="45B843C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C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291.581,12</w:t>
            </w:r>
          </w:p>
        </w:tc>
        <w:tc>
          <w:tcPr>
            <w:tcW w:w="567" w:type="dxa"/>
            <w:tcBorders>
              <w:top w:val="single" w:sz="4" w:space="0" w:color="808080"/>
              <w:left w:val="nil"/>
              <w:bottom w:val="single" w:sz="4" w:space="0" w:color="808080"/>
              <w:right w:val="single" w:sz="4" w:space="0" w:color="auto"/>
            </w:tcBorders>
            <w:vAlign w:val="center"/>
          </w:tcPr>
          <w:p w14:paraId="45B843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291.581,12</w:t>
            </w:r>
          </w:p>
        </w:tc>
      </w:tr>
      <w:tr w:rsidR="003810A0" w:rsidRPr="00B144BB" w14:paraId="45B843D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2010000</w:t>
            </w:r>
          </w:p>
        </w:tc>
        <w:tc>
          <w:tcPr>
            <w:tcW w:w="2410" w:type="dxa"/>
            <w:tcBorders>
              <w:top w:val="nil"/>
              <w:left w:val="single" w:sz="4" w:space="0" w:color="auto"/>
              <w:bottom w:val="single" w:sz="4" w:space="0" w:color="auto"/>
              <w:right w:val="nil"/>
            </w:tcBorders>
            <w:shd w:val="clear" w:color="auto" w:fill="auto"/>
            <w:noWrap/>
            <w:vAlign w:val="center"/>
            <w:hideMark/>
          </w:tcPr>
          <w:p w14:paraId="45B843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Pamplona / Iruña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203.944</w:t>
            </w:r>
          </w:p>
        </w:tc>
        <w:tc>
          <w:tcPr>
            <w:tcW w:w="1134" w:type="dxa"/>
            <w:tcBorders>
              <w:top w:val="nil"/>
              <w:left w:val="nil"/>
              <w:bottom w:val="single" w:sz="4" w:space="0" w:color="808080"/>
              <w:right w:val="single" w:sz="4" w:space="0" w:color="808080"/>
            </w:tcBorders>
            <w:shd w:val="clear" w:color="auto" w:fill="auto"/>
            <w:noWrap/>
            <w:vAlign w:val="center"/>
          </w:tcPr>
          <w:p w14:paraId="45B843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61.782.860,55</w:t>
            </w:r>
          </w:p>
        </w:tc>
        <w:tc>
          <w:tcPr>
            <w:tcW w:w="992" w:type="dxa"/>
            <w:tcBorders>
              <w:top w:val="nil"/>
              <w:left w:val="nil"/>
              <w:bottom w:val="single" w:sz="4" w:space="0" w:color="808080"/>
              <w:right w:val="single" w:sz="4" w:space="0" w:color="808080"/>
            </w:tcBorders>
            <w:shd w:val="clear" w:color="auto" w:fill="auto"/>
            <w:noWrap/>
            <w:vAlign w:val="center"/>
          </w:tcPr>
          <w:p w14:paraId="45B843C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216.394,70</w:t>
            </w:r>
          </w:p>
        </w:tc>
        <w:tc>
          <w:tcPr>
            <w:tcW w:w="851" w:type="dxa"/>
            <w:tcBorders>
              <w:top w:val="nil"/>
              <w:left w:val="nil"/>
              <w:bottom w:val="single" w:sz="4" w:space="0" w:color="808080"/>
              <w:right w:val="single" w:sz="4" w:space="0" w:color="808080"/>
            </w:tcBorders>
            <w:shd w:val="clear" w:color="auto" w:fill="auto"/>
            <w:noWrap/>
            <w:vAlign w:val="center"/>
          </w:tcPr>
          <w:p w14:paraId="45B843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26.115.017,72</w:t>
            </w:r>
          </w:p>
        </w:tc>
        <w:tc>
          <w:tcPr>
            <w:tcW w:w="992" w:type="dxa"/>
            <w:tcBorders>
              <w:top w:val="nil"/>
              <w:left w:val="nil"/>
              <w:bottom w:val="single" w:sz="4" w:space="0" w:color="808080"/>
              <w:right w:val="single" w:sz="4" w:space="0" w:color="808080"/>
            </w:tcBorders>
            <w:shd w:val="clear" w:color="auto" w:fill="auto"/>
            <w:noWrap/>
            <w:vAlign w:val="center"/>
          </w:tcPr>
          <w:p w14:paraId="45B843D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88.114.272,97</w:t>
            </w:r>
          </w:p>
        </w:tc>
        <w:tc>
          <w:tcPr>
            <w:tcW w:w="567" w:type="dxa"/>
            <w:tcBorders>
              <w:top w:val="single" w:sz="4" w:space="0" w:color="808080"/>
              <w:left w:val="nil"/>
              <w:bottom w:val="single" w:sz="4" w:space="0" w:color="808080"/>
              <w:right w:val="single" w:sz="4" w:space="0" w:color="auto"/>
            </w:tcBorders>
            <w:vAlign w:val="center"/>
          </w:tcPr>
          <w:p w14:paraId="45B843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86.351.987,51</w:t>
            </w:r>
          </w:p>
        </w:tc>
      </w:tr>
      <w:tr w:rsidR="003810A0" w:rsidRPr="00B144BB" w14:paraId="45B843D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2020000</w:t>
            </w:r>
          </w:p>
        </w:tc>
        <w:tc>
          <w:tcPr>
            <w:tcW w:w="2410" w:type="dxa"/>
            <w:tcBorders>
              <w:top w:val="nil"/>
              <w:left w:val="single" w:sz="4" w:space="0" w:color="auto"/>
              <w:bottom w:val="single" w:sz="4" w:space="0" w:color="auto"/>
              <w:right w:val="nil"/>
            </w:tcBorders>
            <w:shd w:val="clear" w:color="auto" w:fill="auto"/>
            <w:noWrap/>
            <w:vAlign w:val="center"/>
            <w:hideMark/>
          </w:tcPr>
          <w:p w14:paraId="45B843D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Peralta / </w:t>
            </w:r>
            <w:proofErr w:type="spellStart"/>
            <w:r w:rsidRPr="00B144BB">
              <w:rPr>
                <w:rFonts w:ascii="Arial" w:hAnsi="Arial" w:cs="Arial"/>
                <w:sz w:val="22"/>
                <w:szCs w:val="22"/>
              </w:rPr>
              <w:t>Azkoien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5.951</w:t>
            </w:r>
          </w:p>
        </w:tc>
        <w:tc>
          <w:tcPr>
            <w:tcW w:w="1134" w:type="dxa"/>
            <w:tcBorders>
              <w:top w:val="nil"/>
              <w:left w:val="nil"/>
              <w:bottom w:val="single" w:sz="4" w:space="0" w:color="808080"/>
              <w:right w:val="single" w:sz="4" w:space="0" w:color="808080"/>
            </w:tcBorders>
            <w:shd w:val="clear" w:color="auto" w:fill="auto"/>
            <w:noWrap/>
            <w:vAlign w:val="center"/>
          </w:tcPr>
          <w:p w14:paraId="45B843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1.701.209,72</w:t>
            </w:r>
          </w:p>
        </w:tc>
        <w:tc>
          <w:tcPr>
            <w:tcW w:w="992" w:type="dxa"/>
            <w:tcBorders>
              <w:top w:val="nil"/>
              <w:left w:val="nil"/>
              <w:bottom w:val="single" w:sz="4" w:space="0" w:color="808080"/>
              <w:right w:val="single" w:sz="4" w:space="0" w:color="808080"/>
            </w:tcBorders>
            <w:shd w:val="clear" w:color="auto" w:fill="auto"/>
            <w:noWrap/>
            <w:vAlign w:val="center"/>
          </w:tcPr>
          <w:p w14:paraId="45B843D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3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D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1.760.097,41</w:t>
            </w:r>
          </w:p>
        </w:tc>
        <w:tc>
          <w:tcPr>
            <w:tcW w:w="567" w:type="dxa"/>
            <w:tcBorders>
              <w:top w:val="single" w:sz="4" w:space="0" w:color="808080"/>
              <w:left w:val="nil"/>
              <w:bottom w:val="single" w:sz="4" w:space="0" w:color="808080"/>
              <w:right w:val="single" w:sz="4" w:space="0" w:color="auto"/>
            </w:tcBorders>
            <w:vAlign w:val="center"/>
          </w:tcPr>
          <w:p w14:paraId="45B843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1.724.895,47</w:t>
            </w:r>
          </w:p>
        </w:tc>
      </w:tr>
      <w:tr w:rsidR="003810A0" w:rsidRPr="00B144BB" w14:paraId="45B843E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E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2030000</w:t>
            </w:r>
          </w:p>
        </w:tc>
        <w:tc>
          <w:tcPr>
            <w:tcW w:w="2410" w:type="dxa"/>
            <w:tcBorders>
              <w:top w:val="nil"/>
              <w:left w:val="single" w:sz="4" w:space="0" w:color="auto"/>
              <w:bottom w:val="single" w:sz="4" w:space="0" w:color="auto"/>
              <w:right w:val="nil"/>
            </w:tcBorders>
            <w:shd w:val="clear" w:color="auto" w:fill="auto"/>
            <w:noWrap/>
            <w:vAlign w:val="center"/>
            <w:hideMark/>
          </w:tcPr>
          <w:p w14:paraId="45B843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Petilla</w:t>
            </w:r>
            <w:proofErr w:type="spellEnd"/>
            <w:r w:rsidRPr="00B144BB">
              <w:rPr>
                <w:rFonts w:ascii="Arial" w:hAnsi="Arial" w:cs="Arial"/>
                <w:sz w:val="22"/>
                <w:szCs w:val="22"/>
              </w:rPr>
              <w:t xml:space="preserve"> de Aragón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w:t>
            </w:r>
          </w:p>
        </w:tc>
        <w:tc>
          <w:tcPr>
            <w:tcW w:w="1134" w:type="dxa"/>
            <w:tcBorders>
              <w:top w:val="nil"/>
              <w:left w:val="nil"/>
              <w:bottom w:val="single" w:sz="4" w:space="0" w:color="808080"/>
              <w:right w:val="single" w:sz="4" w:space="0" w:color="808080"/>
            </w:tcBorders>
            <w:shd w:val="clear" w:color="auto" w:fill="auto"/>
            <w:noWrap/>
            <w:vAlign w:val="center"/>
          </w:tcPr>
          <w:p w14:paraId="45B843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8.801,66</w:t>
            </w:r>
          </w:p>
        </w:tc>
        <w:tc>
          <w:tcPr>
            <w:tcW w:w="992" w:type="dxa"/>
            <w:tcBorders>
              <w:top w:val="nil"/>
              <w:left w:val="nil"/>
              <w:bottom w:val="single" w:sz="4" w:space="0" w:color="808080"/>
              <w:right w:val="single" w:sz="4" w:space="0" w:color="808080"/>
            </w:tcBorders>
            <w:shd w:val="clear" w:color="auto" w:fill="auto"/>
            <w:noWrap/>
            <w:vAlign w:val="center"/>
          </w:tcPr>
          <w:p w14:paraId="45B843E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E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E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13.484,74</w:t>
            </w:r>
          </w:p>
        </w:tc>
        <w:tc>
          <w:tcPr>
            <w:tcW w:w="567" w:type="dxa"/>
            <w:tcBorders>
              <w:top w:val="single" w:sz="4" w:space="0" w:color="808080"/>
              <w:left w:val="nil"/>
              <w:bottom w:val="single" w:sz="4" w:space="0" w:color="808080"/>
              <w:right w:val="single" w:sz="4" w:space="0" w:color="auto"/>
            </w:tcBorders>
            <w:vAlign w:val="center"/>
          </w:tcPr>
          <w:p w14:paraId="45B843E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13.484,74</w:t>
            </w:r>
          </w:p>
        </w:tc>
      </w:tr>
      <w:tr w:rsidR="003810A0" w:rsidRPr="00B144BB" w14:paraId="45B843F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2040000</w:t>
            </w:r>
          </w:p>
        </w:tc>
        <w:tc>
          <w:tcPr>
            <w:tcW w:w="2410" w:type="dxa"/>
            <w:tcBorders>
              <w:top w:val="nil"/>
              <w:left w:val="single" w:sz="4" w:space="0" w:color="auto"/>
              <w:bottom w:val="single" w:sz="4" w:space="0" w:color="auto"/>
              <w:right w:val="nil"/>
            </w:tcBorders>
            <w:shd w:val="clear" w:color="auto" w:fill="auto"/>
            <w:noWrap/>
            <w:vAlign w:val="center"/>
            <w:hideMark/>
          </w:tcPr>
          <w:p w14:paraId="45B843E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Piedramillera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w:t>
            </w:r>
          </w:p>
        </w:tc>
        <w:tc>
          <w:tcPr>
            <w:tcW w:w="1134" w:type="dxa"/>
            <w:tcBorders>
              <w:top w:val="nil"/>
              <w:left w:val="nil"/>
              <w:bottom w:val="single" w:sz="4" w:space="0" w:color="808080"/>
              <w:right w:val="single" w:sz="4" w:space="0" w:color="808080"/>
            </w:tcBorders>
            <w:shd w:val="clear" w:color="auto" w:fill="auto"/>
            <w:noWrap/>
            <w:vAlign w:val="center"/>
          </w:tcPr>
          <w:p w14:paraId="45B843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27.563,68</w:t>
            </w:r>
          </w:p>
        </w:tc>
        <w:tc>
          <w:tcPr>
            <w:tcW w:w="992" w:type="dxa"/>
            <w:tcBorders>
              <w:top w:val="nil"/>
              <w:left w:val="nil"/>
              <w:bottom w:val="single" w:sz="4" w:space="0" w:color="808080"/>
              <w:right w:val="single" w:sz="4" w:space="0" w:color="808080"/>
            </w:tcBorders>
            <w:shd w:val="clear" w:color="auto" w:fill="auto"/>
            <w:noWrap/>
            <w:vAlign w:val="center"/>
          </w:tcPr>
          <w:p w14:paraId="45B843E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F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32.246,76</w:t>
            </w:r>
          </w:p>
        </w:tc>
        <w:tc>
          <w:tcPr>
            <w:tcW w:w="567" w:type="dxa"/>
            <w:tcBorders>
              <w:top w:val="single" w:sz="4" w:space="0" w:color="808080"/>
              <w:left w:val="nil"/>
              <w:bottom w:val="single" w:sz="4" w:space="0" w:color="808080"/>
              <w:right w:val="single" w:sz="4" w:space="0" w:color="auto"/>
            </w:tcBorders>
            <w:vAlign w:val="center"/>
          </w:tcPr>
          <w:p w14:paraId="45B843F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32.246,76</w:t>
            </w:r>
          </w:p>
        </w:tc>
      </w:tr>
      <w:tr w:rsidR="003810A0" w:rsidRPr="00B144BB" w14:paraId="45B8440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3F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2050000</w:t>
            </w:r>
          </w:p>
        </w:tc>
        <w:tc>
          <w:tcPr>
            <w:tcW w:w="2410" w:type="dxa"/>
            <w:tcBorders>
              <w:top w:val="nil"/>
              <w:left w:val="single" w:sz="4" w:space="0" w:color="auto"/>
              <w:bottom w:val="single" w:sz="4" w:space="0" w:color="auto"/>
              <w:right w:val="nil"/>
            </w:tcBorders>
            <w:shd w:val="clear" w:color="auto" w:fill="auto"/>
            <w:noWrap/>
            <w:vAlign w:val="center"/>
            <w:hideMark/>
          </w:tcPr>
          <w:p w14:paraId="45B843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Pitillas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502</w:t>
            </w:r>
          </w:p>
        </w:tc>
        <w:tc>
          <w:tcPr>
            <w:tcW w:w="1134" w:type="dxa"/>
            <w:tcBorders>
              <w:top w:val="nil"/>
              <w:left w:val="nil"/>
              <w:bottom w:val="single" w:sz="4" w:space="0" w:color="808080"/>
              <w:right w:val="single" w:sz="4" w:space="0" w:color="808080"/>
            </w:tcBorders>
            <w:shd w:val="clear" w:color="auto" w:fill="auto"/>
            <w:noWrap/>
            <w:vAlign w:val="center"/>
          </w:tcPr>
          <w:p w14:paraId="45B843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224.192,64</w:t>
            </w:r>
          </w:p>
        </w:tc>
        <w:tc>
          <w:tcPr>
            <w:tcW w:w="992" w:type="dxa"/>
            <w:tcBorders>
              <w:top w:val="nil"/>
              <w:left w:val="nil"/>
              <w:bottom w:val="single" w:sz="4" w:space="0" w:color="808080"/>
              <w:right w:val="single" w:sz="4" w:space="0" w:color="808080"/>
            </w:tcBorders>
            <w:shd w:val="clear" w:color="auto" w:fill="auto"/>
            <w:noWrap/>
            <w:vAlign w:val="center"/>
          </w:tcPr>
          <w:p w14:paraId="45B843F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F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241.929,80</w:t>
            </w:r>
          </w:p>
        </w:tc>
        <w:tc>
          <w:tcPr>
            <w:tcW w:w="567" w:type="dxa"/>
            <w:tcBorders>
              <w:top w:val="single" w:sz="4" w:space="0" w:color="808080"/>
              <w:left w:val="nil"/>
              <w:bottom w:val="single" w:sz="4" w:space="0" w:color="808080"/>
              <w:right w:val="single" w:sz="4" w:space="0" w:color="auto"/>
            </w:tcBorders>
            <w:vAlign w:val="center"/>
          </w:tcPr>
          <w:p w14:paraId="45B843F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241.929,80</w:t>
            </w:r>
          </w:p>
        </w:tc>
      </w:tr>
      <w:tr w:rsidR="003810A0" w:rsidRPr="00B144BB" w14:paraId="45B8440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2060000</w:t>
            </w:r>
          </w:p>
        </w:tc>
        <w:tc>
          <w:tcPr>
            <w:tcW w:w="2410" w:type="dxa"/>
            <w:tcBorders>
              <w:top w:val="nil"/>
              <w:left w:val="single" w:sz="4" w:space="0" w:color="auto"/>
              <w:bottom w:val="single" w:sz="4" w:space="0" w:color="auto"/>
              <w:right w:val="nil"/>
            </w:tcBorders>
            <w:shd w:val="clear" w:color="auto" w:fill="auto"/>
            <w:noWrap/>
            <w:vAlign w:val="center"/>
            <w:hideMark/>
          </w:tcPr>
          <w:p w14:paraId="45B844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Puente la Reina / Gares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2.889</w:t>
            </w:r>
          </w:p>
        </w:tc>
        <w:tc>
          <w:tcPr>
            <w:tcW w:w="1134" w:type="dxa"/>
            <w:tcBorders>
              <w:top w:val="nil"/>
              <w:left w:val="nil"/>
              <w:bottom w:val="single" w:sz="4" w:space="0" w:color="808080"/>
              <w:right w:val="single" w:sz="4" w:space="0" w:color="808080"/>
            </w:tcBorders>
            <w:shd w:val="clear" w:color="auto" w:fill="auto"/>
            <w:noWrap/>
            <w:vAlign w:val="center"/>
          </w:tcPr>
          <w:p w14:paraId="45B844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913.989,42</w:t>
            </w:r>
          </w:p>
        </w:tc>
        <w:tc>
          <w:tcPr>
            <w:tcW w:w="992" w:type="dxa"/>
            <w:tcBorders>
              <w:top w:val="nil"/>
              <w:left w:val="nil"/>
              <w:bottom w:val="single" w:sz="4" w:space="0" w:color="808080"/>
              <w:right w:val="single" w:sz="4" w:space="0" w:color="808080"/>
            </w:tcBorders>
            <w:shd w:val="clear" w:color="auto" w:fill="auto"/>
            <w:noWrap/>
            <w:vAlign w:val="center"/>
          </w:tcPr>
          <w:p w14:paraId="45B8440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40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58.619,10</w:t>
            </w:r>
          </w:p>
        </w:tc>
        <w:tc>
          <w:tcPr>
            <w:tcW w:w="992" w:type="dxa"/>
            <w:tcBorders>
              <w:top w:val="nil"/>
              <w:left w:val="nil"/>
              <w:bottom w:val="single" w:sz="4" w:space="0" w:color="808080"/>
              <w:right w:val="single" w:sz="4" w:space="0" w:color="808080"/>
            </w:tcBorders>
            <w:shd w:val="clear" w:color="auto" w:fill="auto"/>
            <w:noWrap/>
            <w:vAlign w:val="center"/>
          </w:tcPr>
          <w:p w14:paraId="45B844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0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1.006.664,10</w:t>
            </w:r>
          </w:p>
        </w:tc>
        <w:tc>
          <w:tcPr>
            <w:tcW w:w="567" w:type="dxa"/>
            <w:tcBorders>
              <w:top w:val="single" w:sz="4" w:space="0" w:color="808080"/>
              <w:left w:val="nil"/>
              <w:bottom w:val="single" w:sz="4" w:space="0" w:color="808080"/>
              <w:right w:val="single" w:sz="4" w:space="0" w:color="auto"/>
            </w:tcBorders>
            <w:vAlign w:val="center"/>
          </w:tcPr>
          <w:p w14:paraId="45B8440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1.006.664,10</w:t>
            </w:r>
          </w:p>
        </w:tc>
      </w:tr>
      <w:tr w:rsidR="003810A0" w:rsidRPr="00B144BB" w14:paraId="45B8441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2070000</w:t>
            </w:r>
          </w:p>
        </w:tc>
        <w:tc>
          <w:tcPr>
            <w:tcW w:w="2410" w:type="dxa"/>
            <w:tcBorders>
              <w:top w:val="nil"/>
              <w:left w:val="single" w:sz="4" w:space="0" w:color="auto"/>
              <w:bottom w:val="single" w:sz="4" w:space="0" w:color="auto"/>
              <w:right w:val="nil"/>
            </w:tcBorders>
            <w:shd w:val="clear" w:color="auto" w:fill="auto"/>
            <w:noWrap/>
            <w:vAlign w:val="center"/>
            <w:hideMark/>
          </w:tcPr>
          <w:p w14:paraId="45B844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Pueyo / </w:t>
            </w:r>
            <w:proofErr w:type="spellStart"/>
            <w:r w:rsidRPr="00B144BB">
              <w:rPr>
                <w:rFonts w:ascii="Arial" w:hAnsi="Arial" w:cs="Arial"/>
                <w:sz w:val="22"/>
                <w:szCs w:val="22"/>
              </w:rPr>
              <w:t>Puiu</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0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361</w:t>
            </w:r>
          </w:p>
        </w:tc>
        <w:tc>
          <w:tcPr>
            <w:tcW w:w="1134" w:type="dxa"/>
            <w:tcBorders>
              <w:top w:val="nil"/>
              <w:left w:val="nil"/>
              <w:bottom w:val="single" w:sz="4" w:space="0" w:color="808080"/>
              <w:right w:val="single" w:sz="4" w:space="0" w:color="808080"/>
            </w:tcBorders>
            <w:shd w:val="clear" w:color="auto" w:fill="auto"/>
            <w:noWrap/>
            <w:vAlign w:val="center"/>
          </w:tcPr>
          <w:p w14:paraId="45B844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127.863,00</w:t>
            </w:r>
          </w:p>
        </w:tc>
        <w:tc>
          <w:tcPr>
            <w:tcW w:w="992" w:type="dxa"/>
            <w:tcBorders>
              <w:top w:val="nil"/>
              <w:left w:val="nil"/>
              <w:bottom w:val="single" w:sz="4" w:space="0" w:color="808080"/>
              <w:right w:val="single" w:sz="4" w:space="0" w:color="808080"/>
            </w:tcBorders>
            <w:shd w:val="clear" w:color="auto" w:fill="auto"/>
            <w:noWrap/>
            <w:vAlign w:val="center"/>
          </w:tcPr>
          <w:p w14:paraId="45B8441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1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145.600,16</w:t>
            </w:r>
          </w:p>
        </w:tc>
        <w:tc>
          <w:tcPr>
            <w:tcW w:w="567" w:type="dxa"/>
            <w:tcBorders>
              <w:top w:val="single" w:sz="4" w:space="0" w:color="808080"/>
              <w:left w:val="nil"/>
              <w:bottom w:val="single" w:sz="4" w:space="0" w:color="808080"/>
              <w:right w:val="single" w:sz="4" w:space="0" w:color="auto"/>
            </w:tcBorders>
            <w:vAlign w:val="center"/>
          </w:tcPr>
          <w:p w14:paraId="45B8441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145.600,16</w:t>
            </w:r>
          </w:p>
        </w:tc>
      </w:tr>
      <w:tr w:rsidR="003810A0" w:rsidRPr="00B144BB" w14:paraId="45B8442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2080000</w:t>
            </w:r>
          </w:p>
        </w:tc>
        <w:tc>
          <w:tcPr>
            <w:tcW w:w="2410" w:type="dxa"/>
            <w:tcBorders>
              <w:top w:val="nil"/>
              <w:left w:val="single" w:sz="4" w:space="0" w:color="auto"/>
              <w:bottom w:val="single" w:sz="4" w:space="0" w:color="auto"/>
              <w:right w:val="nil"/>
            </w:tcBorders>
            <w:shd w:val="clear" w:color="auto" w:fill="auto"/>
            <w:noWrap/>
            <w:vAlign w:val="center"/>
            <w:hideMark/>
          </w:tcPr>
          <w:p w14:paraId="45B8441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Ribaforada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1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3.738</w:t>
            </w:r>
          </w:p>
        </w:tc>
        <w:tc>
          <w:tcPr>
            <w:tcW w:w="1134" w:type="dxa"/>
            <w:tcBorders>
              <w:top w:val="nil"/>
              <w:left w:val="nil"/>
              <w:bottom w:val="single" w:sz="4" w:space="0" w:color="808080"/>
              <w:right w:val="single" w:sz="4" w:space="0" w:color="808080"/>
            </w:tcBorders>
            <w:shd w:val="clear" w:color="auto" w:fill="auto"/>
            <w:noWrap/>
            <w:vAlign w:val="center"/>
          </w:tcPr>
          <w:p w14:paraId="45B844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1.410.286,07</w:t>
            </w:r>
          </w:p>
        </w:tc>
        <w:tc>
          <w:tcPr>
            <w:tcW w:w="992" w:type="dxa"/>
            <w:tcBorders>
              <w:top w:val="nil"/>
              <w:left w:val="nil"/>
              <w:bottom w:val="single" w:sz="4" w:space="0" w:color="808080"/>
              <w:right w:val="single" w:sz="4" w:space="0" w:color="808080"/>
            </w:tcBorders>
            <w:shd w:val="clear" w:color="auto" w:fill="auto"/>
            <w:noWrap/>
            <w:vAlign w:val="center"/>
          </w:tcPr>
          <w:p w14:paraId="45B8441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41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1.444.341,65</w:t>
            </w:r>
          </w:p>
        </w:tc>
        <w:tc>
          <w:tcPr>
            <w:tcW w:w="567" w:type="dxa"/>
            <w:tcBorders>
              <w:top w:val="single" w:sz="4" w:space="0" w:color="808080"/>
              <w:left w:val="nil"/>
              <w:bottom w:val="single" w:sz="4" w:space="0" w:color="808080"/>
              <w:right w:val="single" w:sz="4" w:space="0" w:color="auto"/>
            </w:tcBorders>
            <w:vAlign w:val="center"/>
          </w:tcPr>
          <w:p w14:paraId="45B8441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1.444.341,65</w:t>
            </w:r>
          </w:p>
        </w:tc>
      </w:tr>
      <w:tr w:rsidR="003810A0" w:rsidRPr="00B144BB" w14:paraId="45B8442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2090000</w:t>
            </w:r>
          </w:p>
        </w:tc>
        <w:tc>
          <w:tcPr>
            <w:tcW w:w="2410" w:type="dxa"/>
            <w:tcBorders>
              <w:top w:val="nil"/>
              <w:left w:val="single" w:sz="4" w:space="0" w:color="auto"/>
              <w:bottom w:val="single" w:sz="4" w:space="0" w:color="auto"/>
              <w:right w:val="nil"/>
            </w:tcBorders>
            <w:shd w:val="clear" w:color="auto" w:fill="auto"/>
            <w:noWrap/>
            <w:vAlign w:val="center"/>
            <w:hideMark/>
          </w:tcPr>
          <w:p w14:paraId="45B844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Romanzado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w:t>
            </w:r>
          </w:p>
        </w:tc>
        <w:tc>
          <w:tcPr>
            <w:tcW w:w="1134" w:type="dxa"/>
            <w:tcBorders>
              <w:top w:val="nil"/>
              <w:left w:val="nil"/>
              <w:bottom w:val="single" w:sz="4" w:space="0" w:color="808080"/>
              <w:right w:val="single" w:sz="4" w:space="0" w:color="808080"/>
            </w:tcBorders>
            <w:shd w:val="clear" w:color="auto" w:fill="auto"/>
            <w:noWrap/>
            <w:vAlign w:val="center"/>
          </w:tcPr>
          <w:p w14:paraId="45B844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68.477,38</w:t>
            </w:r>
          </w:p>
        </w:tc>
        <w:tc>
          <w:tcPr>
            <w:tcW w:w="992" w:type="dxa"/>
            <w:tcBorders>
              <w:top w:val="nil"/>
              <w:left w:val="nil"/>
              <w:bottom w:val="single" w:sz="4" w:space="0" w:color="808080"/>
              <w:right w:val="single" w:sz="4" w:space="0" w:color="808080"/>
            </w:tcBorders>
            <w:shd w:val="clear" w:color="auto" w:fill="auto"/>
            <w:noWrap/>
            <w:vAlign w:val="center"/>
          </w:tcPr>
          <w:p w14:paraId="45B8442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2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2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80.538,59</w:t>
            </w:r>
          </w:p>
        </w:tc>
        <w:tc>
          <w:tcPr>
            <w:tcW w:w="567" w:type="dxa"/>
            <w:tcBorders>
              <w:top w:val="single" w:sz="4" w:space="0" w:color="808080"/>
              <w:left w:val="nil"/>
              <w:bottom w:val="single" w:sz="4" w:space="0" w:color="808080"/>
              <w:right w:val="single" w:sz="4" w:space="0" w:color="auto"/>
            </w:tcBorders>
            <w:vAlign w:val="center"/>
          </w:tcPr>
          <w:p w14:paraId="45B8442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80.538,59</w:t>
            </w:r>
          </w:p>
        </w:tc>
      </w:tr>
      <w:tr w:rsidR="003810A0" w:rsidRPr="00B144BB" w14:paraId="45B8443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2100000</w:t>
            </w:r>
          </w:p>
        </w:tc>
        <w:tc>
          <w:tcPr>
            <w:tcW w:w="2410" w:type="dxa"/>
            <w:tcBorders>
              <w:top w:val="nil"/>
              <w:left w:val="single" w:sz="4" w:space="0" w:color="auto"/>
              <w:bottom w:val="single" w:sz="4" w:space="0" w:color="auto"/>
              <w:right w:val="nil"/>
            </w:tcBorders>
            <w:shd w:val="clear" w:color="auto" w:fill="auto"/>
            <w:noWrap/>
            <w:vAlign w:val="center"/>
            <w:hideMark/>
          </w:tcPr>
          <w:p w14:paraId="45B8442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Roncal / </w:t>
            </w:r>
            <w:proofErr w:type="spellStart"/>
            <w:r w:rsidRPr="00B144BB">
              <w:rPr>
                <w:rFonts w:ascii="Arial" w:hAnsi="Arial" w:cs="Arial"/>
                <w:sz w:val="22"/>
                <w:szCs w:val="22"/>
              </w:rPr>
              <w:t>Erronkari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211</w:t>
            </w:r>
          </w:p>
        </w:tc>
        <w:tc>
          <w:tcPr>
            <w:tcW w:w="1134" w:type="dxa"/>
            <w:tcBorders>
              <w:top w:val="nil"/>
              <w:left w:val="nil"/>
              <w:bottom w:val="single" w:sz="4" w:space="0" w:color="808080"/>
              <w:right w:val="single" w:sz="4" w:space="0" w:color="808080"/>
            </w:tcBorders>
            <w:shd w:val="clear" w:color="auto" w:fill="auto"/>
            <w:noWrap/>
            <w:vAlign w:val="center"/>
          </w:tcPr>
          <w:p w14:paraId="45B844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84.232,78</w:t>
            </w:r>
          </w:p>
        </w:tc>
        <w:tc>
          <w:tcPr>
            <w:tcW w:w="992" w:type="dxa"/>
            <w:tcBorders>
              <w:top w:val="nil"/>
              <w:left w:val="nil"/>
              <w:bottom w:val="single" w:sz="4" w:space="0" w:color="808080"/>
              <w:right w:val="single" w:sz="4" w:space="0" w:color="808080"/>
            </w:tcBorders>
            <w:shd w:val="clear" w:color="auto" w:fill="auto"/>
            <w:noWrap/>
            <w:vAlign w:val="center"/>
          </w:tcPr>
          <w:p w14:paraId="45B8443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3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13.624,98</w:t>
            </w:r>
          </w:p>
        </w:tc>
        <w:tc>
          <w:tcPr>
            <w:tcW w:w="992" w:type="dxa"/>
            <w:tcBorders>
              <w:top w:val="nil"/>
              <w:left w:val="nil"/>
              <w:bottom w:val="single" w:sz="4" w:space="0" w:color="808080"/>
              <w:right w:val="single" w:sz="4" w:space="0" w:color="808080"/>
            </w:tcBorders>
            <w:shd w:val="clear" w:color="auto" w:fill="auto"/>
            <w:noWrap/>
            <w:vAlign w:val="center"/>
          </w:tcPr>
          <w:p w14:paraId="45B844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3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109.918,97</w:t>
            </w:r>
          </w:p>
        </w:tc>
        <w:tc>
          <w:tcPr>
            <w:tcW w:w="567" w:type="dxa"/>
            <w:tcBorders>
              <w:top w:val="single" w:sz="4" w:space="0" w:color="808080"/>
              <w:left w:val="nil"/>
              <w:bottom w:val="single" w:sz="4" w:space="0" w:color="808080"/>
              <w:right w:val="single" w:sz="4" w:space="0" w:color="auto"/>
            </w:tcBorders>
            <w:vAlign w:val="center"/>
          </w:tcPr>
          <w:p w14:paraId="45B844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109.918,97</w:t>
            </w:r>
          </w:p>
        </w:tc>
      </w:tr>
      <w:tr w:rsidR="003810A0" w:rsidRPr="00B144BB" w14:paraId="45B8444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2110000</w:t>
            </w:r>
          </w:p>
        </w:tc>
        <w:tc>
          <w:tcPr>
            <w:tcW w:w="2410" w:type="dxa"/>
            <w:tcBorders>
              <w:top w:val="nil"/>
              <w:left w:val="single" w:sz="4" w:space="0" w:color="auto"/>
              <w:bottom w:val="single" w:sz="4" w:space="0" w:color="auto"/>
              <w:right w:val="nil"/>
            </w:tcBorders>
            <w:shd w:val="clear" w:color="auto" w:fill="auto"/>
            <w:noWrap/>
            <w:vAlign w:val="center"/>
            <w:hideMark/>
          </w:tcPr>
          <w:p w14:paraId="45B8443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Orreaga / Roncesvalles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w:t>
            </w:r>
          </w:p>
        </w:tc>
        <w:tc>
          <w:tcPr>
            <w:tcW w:w="1134" w:type="dxa"/>
            <w:tcBorders>
              <w:top w:val="nil"/>
              <w:left w:val="nil"/>
              <w:bottom w:val="single" w:sz="4" w:space="0" w:color="808080"/>
              <w:right w:val="single" w:sz="4" w:space="0" w:color="808080"/>
            </w:tcBorders>
            <w:shd w:val="clear" w:color="auto" w:fill="auto"/>
            <w:noWrap/>
            <w:vAlign w:val="center"/>
          </w:tcPr>
          <w:p w14:paraId="45B844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14.205,90</w:t>
            </w:r>
          </w:p>
        </w:tc>
        <w:tc>
          <w:tcPr>
            <w:tcW w:w="992" w:type="dxa"/>
            <w:tcBorders>
              <w:top w:val="nil"/>
              <w:left w:val="nil"/>
              <w:bottom w:val="single" w:sz="4" w:space="0" w:color="808080"/>
              <w:right w:val="single" w:sz="4" w:space="0" w:color="808080"/>
            </w:tcBorders>
            <w:shd w:val="clear" w:color="auto" w:fill="auto"/>
            <w:noWrap/>
            <w:vAlign w:val="center"/>
          </w:tcPr>
          <w:p w14:paraId="45B8443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3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3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18.888,98</w:t>
            </w:r>
          </w:p>
        </w:tc>
        <w:tc>
          <w:tcPr>
            <w:tcW w:w="567" w:type="dxa"/>
            <w:tcBorders>
              <w:top w:val="single" w:sz="4" w:space="0" w:color="808080"/>
              <w:left w:val="nil"/>
              <w:bottom w:val="single" w:sz="4" w:space="0" w:color="808080"/>
              <w:right w:val="single" w:sz="4" w:space="0" w:color="auto"/>
            </w:tcBorders>
            <w:vAlign w:val="center"/>
          </w:tcPr>
          <w:p w14:paraId="45B844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18.888,98</w:t>
            </w:r>
          </w:p>
        </w:tc>
      </w:tr>
      <w:tr w:rsidR="003810A0" w:rsidRPr="00B144BB" w14:paraId="45B8444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2120000</w:t>
            </w:r>
          </w:p>
        </w:tc>
        <w:tc>
          <w:tcPr>
            <w:tcW w:w="2410" w:type="dxa"/>
            <w:tcBorders>
              <w:top w:val="nil"/>
              <w:left w:val="single" w:sz="4" w:space="0" w:color="auto"/>
              <w:bottom w:val="single" w:sz="4" w:space="0" w:color="auto"/>
              <w:right w:val="nil"/>
            </w:tcBorders>
            <w:shd w:val="clear" w:color="auto" w:fill="auto"/>
            <w:noWrap/>
            <w:vAlign w:val="center"/>
            <w:hideMark/>
          </w:tcPr>
          <w:p w14:paraId="45B844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Sada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135</w:t>
            </w:r>
          </w:p>
        </w:tc>
        <w:tc>
          <w:tcPr>
            <w:tcW w:w="1134" w:type="dxa"/>
            <w:tcBorders>
              <w:top w:val="nil"/>
              <w:left w:val="nil"/>
              <w:bottom w:val="single" w:sz="4" w:space="0" w:color="808080"/>
              <w:right w:val="single" w:sz="4" w:space="0" w:color="808080"/>
            </w:tcBorders>
            <w:shd w:val="clear" w:color="auto" w:fill="auto"/>
            <w:noWrap/>
            <w:vAlign w:val="center"/>
          </w:tcPr>
          <w:p w14:paraId="45B844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81.424,86</w:t>
            </w:r>
          </w:p>
        </w:tc>
        <w:tc>
          <w:tcPr>
            <w:tcW w:w="992" w:type="dxa"/>
            <w:tcBorders>
              <w:top w:val="nil"/>
              <w:left w:val="nil"/>
              <w:bottom w:val="single" w:sz="4" w:space="0" w:color="808080"/>
              <w:right w:val="single" w:sz="4" w:space="0" w:color="808080"/>
            </w:tcBorders>
            <w:shd w:val="clear" w:color="auto" w:fill="auto"/>
            <w:noWrap/>
            <w:vAlign w:val="center"/>
          </w:tcPr>
          <w:p w14:paraId="45B8444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4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4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93.486,07</w:t>
            </w:r>
          </w:p>
        </w:tc>
        <w:tc>
          <w:tcPr>
            <w:tcW w:w="567" w:type="dxa"/>
            <w:tcBorders>
              <w:top w:val="single" w:sz="4" w:space="0" w:color="808080"/>
              <w:left w:val="nil"/>
              <w:bottom w:val="single" w:sz="4" w:space="0" w:color="808080"/>
              <w:right w:val="single" w:sz="4" w:space="0" w:color="auto"/>
            </w:tcBorders>
            <w:vAlign w:val="center"/>
          </w:tcPr>
          <w:p w14:paraId="45B844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93.486,07</w:t>
            </w:r>
          </w:p>
        </w:tc>
      </w:tr>
      <w:tr w:rsidR="003810A0" w:rsidRPr="00B144BB" w14:paraId="45B8445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4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2130000</w:t>
            </w:r>
          </w:p>
        </w:tc>
        <w:tc>
          <w:tcPr>
            <w:tcW w:w="2410" w:type="dxa"/>
            <w:tcBorders>
              <w:top w:val="nil"/>
              <w:left w:val="single" w:sz="4" w:space="0" w:color="auto"/>
              <w:bottom w:val="single" w:sz="4" w:space="0" w:color="auto"/>
              <w:right w:val="nil"/>
            </w:tcBorders>
            <w:shd w:val="clear" w:color="auto" w:fill="auto"/>
            <w:noWrap/>
            <w:vAlign w:val="center"/>
            <w:hideMark/>
          </w:tcPr>
          <w:p w14:paraId="45B844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Saldias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116</w:t>
            </w:r>
          </w:p>
        </w:tc>
        <w:tc>
          <w:tcPr>
            <w:tcW w:w="1134" w:type="dxa"/>
            <w:tcBorders>
              <w:top w:val="nil"/>
              <w:left w:val="nil"/>
              <w:bottom w:val="single" w:sz="4" w:space="0" w:color="808080"/>
              <w:right w:val="single" w:sz="4" w:space="0" w:color="808080"/>
            </w:tcBorders>
            <w:shd w:val="clear" w:color="auto" w:fill="auto"/>
            <w:noWrap/>
            <w:vAlign w:val="center"/>
          </w:tcPr>
          <w:p w14:paraId="45B844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31.133,91</w:t>
            </w:r>
          </w:p>
        </w:tc>
        <w:tc>
          <w:tcPr>
            <w:tcW w:w="992" w:type="dxa"/>
            <w:tcBorders>
              <w:top w:val="nil"/>
              <w:left w:val="nil"/>
              <w:bottom w:val="single" w:sz="4" w:space="0" w:color="808080"/>
              <w:right w:val="single" w:sz="4" w:space="0" w:color="808080"/>
            </w:tcBorders>
            <w:shd w:val="clear" w:color="auto" w:fill="auto"/>
            <w:noWrap/>
            <w:vAlign w:val="center"/>
          </w:tcPr>
          <w:p w14:paraId="45B8445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5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5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43.195,12</w:t>
            </w:r>
          </w:p>
        </w:tc>
        <w:tc>
          <w:tcPr>
            <w:tcW w:w="567" w:type="dxa"/>
            <w:tcBorders>
              <w:top w:val="single" w:sz="4" w:space="0" w:color="808080"/>
              <w:left w:val="nil"/>
              <w:bottom w:val="single" w:sz="4" w:space="0" w:color="808080"/>
              <w:right w:val="single" w:sz="4" w:space="0" w:color="auto"/>
            </w:tcBorders>
            <w:vAlign w:val="center"/>
          </w:tcPr>
          <w:p w14:paraId="45B844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43.195,12</w:t>
            </w:r>
          </w:p>
        </w:tc>
      </w:tr>
      <w:tr w:rsidR="003810A0" w:rsidRPr="00B144BB" w14:paraId="45B8446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2140000</w:t>
            </w:r>
          </w:p>
        </w:tc>
        <w:tc>
          <w:tcPr>
            <w:tcW w:w="2410" w:type="dxa"/>
            <w:tcBorders>
              <w:top w:val="nil"/>
              <w:left w:val="single" w:sz="4" w:space="0" w:color="auto"/>
              <w:bottom w:val="single" w:sz="4" w:space="0" w:color="auto"/>
              <w:right w:val="nil"/>
            </w:tcBorders>
            <w:shd w:val="clear" w:color="auto" w:fill="auto"/>
            <w:noWrap/>
            <w:vAlign w:val="center"/>
            <w:hideMark/>
          </w:tcPr>
          <w:p w14:paraId="45B844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Salinas de Oro / </w:t>
            </w:r>
            <w:proofErr w:type="spellStart"/>
            <w:r w:rsidRPr="00B144BB">
              <w:rPr>
                <w:rFonts w:ascii="Arial" w:hAnsi="Arial" w:cs="Arial"/>
                <w:sz w:val="22"/>
                <w:szCs w:val="22"/>
              </w:rPr>
              <w:t>Jaitz</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w:t>
            </w:r>
          </w:p>
        </w:tc>
        <w:tc>
          <w:tcPr>
            <w:tcW w:w="1134" w:type="dxa"/>
            <w:tcBorders>
              <w:top w:val="nil"/>
              <w:left w:val="nil"/>
              <w:bottom w:val="single" w:sz="4" w:space="0" w:color="808080"/>
              <w:right w:val="single" w:sz="4" w:space="0" w:color="808080"/>
            </w:tcBorders>
            <w:shd w:val="clear" w:color="auto" w:fill="auto"/>
            <w:noWrap/>
            <w:vAlign w:val="center"/>
          </w:tcPr>
          <w:p w14:paraId="45B844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40.547,90</w:t>
            </w:r>
          </w:p>
        </w:tc>
        <w:tc>
          <w:tcPr>
            <w:tcW w:w="992" w:type="dxa"/>
            <w:tcBorders>
              <w:top w:val="nil"/>
              <w:left w:val="nil"/>
              <w:bottom w:val="single" w:sz="4" w:space="0" w:color="808080"/>
              <w:right w:val="single" w:sz="4" w:space="0" w:color="808080"/>
            </w:tcBorders>
            <w:shd w:val="clear" w:color="auto" w:fill="auto"/>
            <w:noWrap/>
            <w:vAlign w:val="center"/>
          </w:tcPr>
          <w:p w14:paraId="45B8445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5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6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52.609,11</w:t>
            </w:r>
          </w:p>
        </w:tc>
        <w:tc>
          <w:tcPr>
            <w:tcW w:w="567" w:type="dxa"/>
            <w:tcBorders>
              <w:top w:val="single" w:sz="4" w:space="0" w:color="808080"/>
              <w:left w:val="nil"/>
              <w:bottom w:val="single" w:sz="4" w:space="0" w:color="808080"/>
              <w:right w:val="single" w:sz="4" w:space="0" w:color="auto"/>
            </w:tcBorders>
            <w:vAlign w:val="center"/>
          </w:tcPr>
          <w:p w14:paraId="45B844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52.609,11</w:t>
            </w:r>
          </w:p>
        </w:tc>
      </w:tr>
      <w:tr w:rsidR="003810A0" w:rsidRPr="00B144BB" w14:paraId="45B8446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2150000</w:t>
            </w:r>
          </w:p>
        </w:tc>
        <w:tc>
          <w:tcPr>
            <w:tcW w:w="2410" w:type="dxa"/>
            <w:tcBorders>
              <w:top w:val="nil"/>
              <w:left w:val="single" w:sz="4" w:space="0" w:color="auto"/>
              <w:bottom w:val="single" w:sz="4" w:space="0" w:color="auto"/>
              <w:right w:val="nil"/>
            </w:tcBorders>
            <w:shd w:val="clear" w:color="auto" w:fill="auto"/>
            <w:noWrap/>
            <w:vAlign w:val="center"/>
            <w:hideMark/>
          </w:tcPr>
          <w:p w14:paraId="45B844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San Adrián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6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6.344</w:t>
            </w:r>
          </w:p>
        </w:tc>
        <w:tc>
          <w:tcPr>
            <w:tcW w:w="1134" w:type="dxa"/>
            <w:tcBorders>
              <w:top w:val="nil"/>
              <w:left w:val="nil"/>
              <w:bottom w:val="single" w:sz="4" w:space="0" w:color="808080"/>
              <w:right w:val="single" w:sz="4" w:space="0" w:color="808080"/>
            </w:tcBorders>
            <w:shd w:val="clear" w:color="auto" w:fill="auto"/>
            <w:noWrap/>
            <w:vAlign w:val="center"/>
          </w:tcPr>
          <w:p w14:paraId="45B844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1.851.785,99</w:t>
            </w:r>
          </w:p>
        </w:tc>
        <w:tc>
          <w:tcPr>
            <w:tcW w:w="992" w:type="dxa"/>
            <w:tcBorders>
              <w:top w:val="nil"/>
              <w:left w:val="nil"/>
              <w:bottom w:val="single" w:sz="4" w:space="0" w:color="808080"/>
              <w:right w:val="single" w:sz="4" w:space="0" w:color="808080"/>
            </w:tcBorders>
            <w:shd w:val="clear" w:color="auto" w:fill="auto"/>
            <w:noWrap/>
            <w:vAlign w:val="center"/>
          </w:tcPr>
          <w:p w14:paraId="45B8446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46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6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1.910.673,68</w:t>
            </w:r>
          </w:p>
        </w:tc>
        <w:tc>
          <w:tcPr>
            <w:tcW w:w="567" w:type="dxa"/>
            <w:tcBorders>
              <w:top w:val="single" w:sz="4" w:space="0" w:color="808080"/>
              <w:left w:val="nil"/>
              <w:bottom w:val="single" w:sz="4" w:space="0" w:color="808080"/>
              <w:right w:val="single" w:sz="4" w:space="0" w:color="auto"/>
            </w:tcBorders>
            <w:vAlign w:val="center"/>
          </w:tcPr>
          <w:p w14:paraId="45B844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1.872.460,21</w:t>
            </w:r>
          </w:p>
        </w:tc>
      </w:tr>
      <w:tr w:rsidR="003810A0" w:rsidRPr="00B144BB" w14:paraId="45B8447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2160000</w:t>
            </w:r>
          </w:p>
        </w:tc>
        <w:tc>
          <w:tcPr>
            <w:tcW w:w="2410" w:type="dxa"/>
            <w:tcBorders>
              <w:top w:val="nil"/>
              <w:left w:val="single" w:sz="4" w:space="0" w:color="auto"/>
              <w:bottom w:val="single" w:sz="4" w:space="0" w:color="auto"/>
              <w:right w:val="nil"/>
            </w:tcBorders>
            <w:shd w:val="clear" w:color="auto" w:fill="auto"/>
            <w:noWrap/>
            <w:vAlign w:val="center"/>
            <w:hideMark/>
          </w:tcPr>
          <w:p w14:paraId="45B8447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4.933</w:t>
            </w:r>
          </w:p>
        </w:tc>
        <w:tc>
          <w:tcPr>
            <w:tcW w:w="1134" w:type="dxa"/>
            <w:tcBorders>
              <w:top w:val="nil"/>
              <w:left w:val="nil"/>
              <w:bottom w:val="single" w:sz="4" w:space="0" w:color="808080"/>
              <w:right w:val="single" w:sz="4" w:space="0" w:color="808080"/>
            </w:tcBorders>
            <w:shd w:val="clear" w:color="auto" w:fill="auto"/>
            <w:noWrap/>
            <w:vAlign w:val="center"/>
          </w:tcPr>
          <w:p w14:paraId="45B844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1.360.955,58</w:t>
            </w:r>
          </w:p>
        </w:tc>
        <w:tc>
          <w:tcPr>
            <w:tcW w:w="992" w:type="dxa"/>
            <w:tcBorders>
              <w:top w:val="nil"/>
              <w:left w:val="nil"/>
              <w:bottom w:val="single" w:sz="4" w:space="0" w:color="808080"/>
              <w:right w:val="single" w:sz="4" w:space="0" w:color="808080"/>
            </w:tcBorders>
            <w:shd w:val="clear" w:color="auto" w:fill="auto"/>
            <w:noWrap/>
            <w:vAlign w:val="center"/>
          </w:tcPr>
          <w:p w14:paraId="45B8447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47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11.090,10</w:t>
            </w:r>
          </w:p>
        </w:tc>
        <w:tc>
          <w:tcPr>
            <w:tcW w:w="992" w:type="dxa"/>
            <w:tcBorders>
              <w:top w:val="nil"/>
              <w:left w:val="nil"/>
              <w:bottom w:val="single" w:sz="4" w:space="0" w:color="808080"/>
              <w:right w:val="single" w:sz="4" w:space="0" w:color="808080"/>
            </w:tcBorders>
            <w:shd w:val="clear" w:color="auto" w:fill="auto"/>
            <w:noWrap/>
            <w:vAlign w:val="center"/>
          </w:tcPr>
          <w:p w14:paraId="45B844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7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1.406.101,26</w:t>
            </w:r>
          </w:p>
        </w:tc>
        <w:tc>
          <w:tcPr>
            <w:tcW w:w="567" w:type="dxa"/>
            <w:tcBorders>
              <w:top w:val="single" w:sz="4" w:space="0" w:color="808080"/>
              <w:left w:val="nil"/>
              <w:bottom w:val="single" w:sz="4" w:space="0" w:color="808080"/>
              <w:right w:val="single" w:sz="4" w:space="0" w:color="auto"/>
            </w:tcBorders>
            <w:vAlign w:val="center"/>
          </w:tcPr>
          <w:p w14:paraId="45B844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1.406.101,26</w:t>
            </w:r>
          </w:p>
        </w:tc>
      </w:tr>
      <w:tr w:rsidR="003810A0" w:rsidRPr="00B144BB" w14:paraId="45B8448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2170000</w:t>
            </w:r>
          </w:p>
        </w:tc>
        <w:tc>
          <w:tcPr>
            <w:tcW w:w="2410" w:type="dxa"/>
            <w:tcBorders>
              <w:top w:val="nil"/>
              <w:left w:val="single" w:sz="4" w:space="0" w:color="auto"/>
              <w:bottom w:val="single" w:sz="4" w:space="0" w:color="auto"/>
              <w:right w:val="nil"/>
            </w:tcBorders>
            <w:shd w:val="clear" w:color="auto" w:fill="auto"/>
            <w:noWrap/>
            <w:vAlign w:val="center"/>
            <w:hideMark/>
          </w:tcPr>
          <w:p w14:paraId="45B844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San Martín de </w:t>
            </w:r>
            <w:proofErr w:type="spellStart"/>
            <w:r w:rsidRPr="00B144BB">
              <w:rPr>
                <w:rFonts w:ascii="Arial" w:hAnsi="Arial" w:cs="Arial"/>
                <w:sz w:val="22"/>
                <w:szCs w:val="22"/>
              </w:rPr>
              <w:t>Unx</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389</w:t>
            </w:r>
          </w:p>
        </w:tc>
        <w:tc>
          <w:tcPr>
            <w:tcW w:w="1134" w:type="dxa"/>
            <w:tcBorders>
              <w:top w:val="nil"/>
              <w:left w:val="nil"/>
              <w:bottom w:val="single" w:sz="4" w:space="0" w:color="808080"/>
              <w:right w:val="single" w:sz="4" w:space="0" w:color="808080"/>
            </w:tcBorders>
            <w:shd w:val="clear" w:color="auto" w:fill="auto"/>
            <w:noWrap/>
            <w:vAlign w:val="center"/>
          </w:tcPr>
          <w:p w14:paraId="45B844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124.957,90</w:t>
            </w:r>
          </w:p>
        </w:tc>
        <w:tc>
          <w:tcPr>
            <w:tcW w:w="992" w:type="dxa"/>
            <w:tcBorders>
              <w:top w:val="nil"/>
              <w:left w:val="nil"/>
              <w:bottom w:val="single" w:sz="4" w:space="0" w:color="808080"/>
              <w:right w:val="single" w:sz="4" w:space="0" w:color="808080"/>
            </w:tcBorders>
            <w:shd w:val="clear" w:color="auto" w:fill="auto"/>
            <w:noWrap/>
            <w:vAlign w:val="center"/>
          </w:tcPr>
          <w:p w14:paraId="45B8447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7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142.695,06</w:t>
            </w:r>
          </w:p>
        </w:tc>
        <w:tc>
          <w:tcPr>
            <w:tcW w:w="567" w:type="dxa"/>
            <w:tcBorders>
              <w:top w:val="single" w:sz="4" w:space="0" w:color="808080"/>
              <w:left w:val="nil"/>
              <w:bottom w:val="single" w:sz="4" w:space="0" w:color="808080"/>
              <w:right w:val="single" w:sz="4" w:space="0" w:color="auto"/>
            </w:tcBorders>
            <w:vAlign w:val="center"/>
          </w:tcPr>
          <w:p w14:paraId="45B844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142.695,06</w:t>
            </w:r>
          </w:p>
        </w:tc>
      </w:tr>
      <w:tr w:rsidR="003810A0" w:rsidRPr="00B144BB" w14:paraId="45B8448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2190000</w:t>
            </w:r>
          </w:p>
        </w:tc>
        <w:tc>
          <w:tcPr>
            <w:tcW w:w="2410" w:type="dxa"/>
            <w:tcBorders>
              <w:top w:val="nil"/>
              <w:left w:val="single" w:sz="4" w:space="0" w:color="auto"/>
              <w:bottom w:val="single" w:sz="4" w:space="0" w:color="auto"/>
              <w:right w:val="nil"/>
            </w:tcBorders>
            <w:shd w:val="clear" w:color="auto" w:fill="auto"/>
            <w:noWrap/>
            <w:vAlign w:val="center"/>
            <w:hideMark/>
          </w:tcPr>
          <w:p w14:paraId="45B8448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Sansol</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97</w:t>
            </w:r>
          </w:p>
        </w:tc>
        <w:tc>
          <w:tcPr>
            <w:tcW w:w="1134" w:type="dxa"/>
            <w:tcBorders>
              <w:top w:val="nil"/>
              <w:left w:val="nil"/>
              <w:bottom w:val="single" w:sz="4" w:space="0" w:color="808080"/>
              <w:right w:val="single" w:sz="4" w:space="0" w:color="808080"/>
            </w:tcBorders>
            <w:shd w:val="clear" w:color="auto" w:fill="auto"/>
            <w:noWrap/>
            <w:vAlign w:val="center"/>
          </w:tcPr>
          <w:p w14:paraId="45B844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41.655,12</w:t>
            </w:r>
          </w:p>
        </w:tc>
        <w:tc>
          <w:tcPr>
            <w:tcW w:w="992" w:type="dxa"/>
            <w:tcBorders>
              <w:top w:val="nil"/>
              <w:left w:val="nil"/>
              <w:bottom w:val="single" w:sz="4" w:space="0" w:color="808080"/>
              <w:right w:val="single" w:sz="4" w:space="0" w:color="808080"/>
            </w:tcBorders>
            <w:shd w:val="clear" w:color="auto" w:fill="auto"/>
            <w:noWrap/>
            <w:vAlign w:val="center"/>
          </w:tcPr>
          <w:p w14:paraId="45B8448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8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46.338,20</w:t>
            </w:r>
          </w:p>
        </w:tc>
        <w:tc>
          <w:tcPr>
            <w:tcW w:w="567" w:type="dxa"/>
            <w:tcBorders>
              <w:top w:val="single" w:sz="4" w:space="0" w:color="808080"/>
              <w:left w:val="nil"/>
              <w:bottom w:val="single" w:sz="4" w:space="0" w:color="808080"/>
              <w:right w:val="single" w:sz="4" w:space="0" w:color="auto"/>
            </w:tcBorders>
            <w:vAlign w:val="center"/>
          </w:tcPr>
          <w:p w14:paraId="45B844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46.338,20</w:t>
            </w:r>
          </w:p>
        </w:tc>
      </w:tr>
      <w:tr w:rsidR="003810A0" w:rsidRPr="00B144BB" w14:paraId="45B8449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2200000</w:t>
            </w:r>
          </w:p>
        </w:tc>
        <w:tc>
          <w:tcPr>
            <w:tcW w:w="2410" w:type="dxa"/>
            <w:tcBorders>
              <w:top w:val="nil"/>
              <w:left w:val="single" w:sz="4" w:space="0" w:color="auto"/>
              <w:bottom w:val="single" w:sz="4" w:space="0" w:color="auto"/>
              <w:right w:val="nil"/>
            </w:tcBorders>
            <w:shd w:val="clear" w:color="auto" w:fill="auto"/>
            <w:noWrap/>
            <w:vAlign w:val="center"/>
            <w:hideMark/>
          </w:tcPr>
          <w:p w14:paraId="45B8449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Santacara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870</w:t>
            </w:r>
          </w:p>
        </w:tc>
        <w:tc>
          <w:tcPr>
            <w:tcW w:w="1134" w:type="dxa"/>
            <w:tcBorders>
              <w:top w:val="nil"/>
              <w:left w:val="nil"/>
              <w:bottom w:val="single" w:sz="4" w:space="0" w:color="808080"/>
              <w:right w:val="single" w:sz="4" w:space="0" w:color="808080"/>
            </w:tcBorders>
            <w:shd w:val="clear" w:color="auto" w:fill="auto"/>
            <w:noWrap/>
            <w:vAlign w:val="center"/>
          </w:tcPr>
          <w:p w14:paraId="45B844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246.987,10</w:t>
            </w:r>
          </w:p>
        </w:tc>
        <w:tc>
          <w:tcPr>
            <w:tcW w:w="992" w:type="dxa"/>
            <w:tcBorders>
              <w:top w:val="nil"/>
              <w:left w:val="nil"/>
              <w:bottom w:val="single" w:sz="4" w:space="0" w:color="808080"/>
              <w:right w:val="single" w:sz="4" w:space="0" w:color="808080"/>
            </w:tcBorders>
            <w:shd w:val="clear" w:color="auto" w:fill="auto"/>
            <w:noWrap/>
            <w:vAlign w:val="center"/>
          </w:tcPr>
          <w:p w14:paraId="45B8449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9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9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264.724,26</w:t>
            </w:r>
          </w:p>
        </w:tc>
        <w:tc>
          <w:tcPr>
            <w:tcW w:w="567" w:type="dxa"/>
            <w:tcBorders>
              <w:top w:val="single" w:sz="4" w:space="0" w:color="808080"/>
              <w:left w:val="nil"/>
              <w:bottom w:val="single" w:sz="4" w:space="0" w:color="808080"/>
              <w:right w:val="single" w:sz="4" w:space="0" w:color="auto"/>
            </w:tcBorders>
            <w:vAlign w:val="center"/>
          </w:tcPr>
          <w:p w14:paraId="45B844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264.724,26</w:t>
            </w:r>
          </w:p>
        </w:tc>
      </w:tr>
      <w:tr w:rsidR="003810A0" w:rsidRPr="00B144BB" w14:paraId="45B844A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2210000</w:t>
            </w:r>
          </w:p>
        </w:tc>
        <w:tc>
          <w:tcPr>
            <w:tcW w:w="2410" w:type="dxa"/>
            <w:tcBorders>
              <w:top w:val="nil"/>
              <w:left w:val="single" w:sz="4" w:space="0" w:color="auto"/>
              <w:bottom w:val="single" w:sz="4" w:space="0" w:color="auto"/>
              <w:right w:val="nil"/>
            </w:tcBorders>
            <w:shd w:val="clear" w:color="auto" w:fill="auto"/>
            <w:noWrap/>
            <w:vAlign w:val="center"/>
            <w:hideMark/>
          </w:tcPr>
          <w:p w14:paraId="45B8449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Doneztebe</w:t>
            </w:r>
            <w:proofErr w:type="spellEnd"/>
            <w:r w:rsidRPr="00B144BB">
              <w:rPr>
                <w:rFonts w:ascii="Arial" w:hAnsi="Arial" w:cs="Arial"/>
                <w:sz w:val="22"/>
                <w:szCs w:val="22"/>
              </w:rPr>
              <w:t xml:space="preserve"> / </w:t>
            </w:r>
            <w:proofErr w:type="spellStart"/>
            <w:r w:rsidRPr="00B144BB">
              <w:rPr>
                <w:rFonts w:ascii="Arial" w:hAnsi="Arial" w:cs="Arial"/>
                <w:sz w:val="22"/>
                <w:szCs w:val="22"/>
              </w:rPr>
              <w:t>Santesteban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1.763</w:t>
            </w:r>
          </w:p>
        </w:tc>
        <w:tc>
          <w:tcPr>
            <w:tcW w:w="1134" w:type="dxa"/>
            <w:tcBorders>
              <w:top w:val="nil"/>
              <w:left w:val="nil"/>
              <w:bottom w:val="single" w:sz="4" w:space="0" w:color="808080"/>
              <w:right w:val="single" w:sz="4" w:space="0" w:color="808080"/>
            </w:tcBorders>
            <w:shd w:val="clear" w:color="auto" w:fill="auto"/>
            <w:noWrap/>
            <w:vAlign w:val="center"/>
          </w:tcPr>
          <w:p w14:paraId="45B844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493.010,82</w:t>
            </w:r>
          </w:p>
        </w:tc>
        <w:tc>
          <w:tcPr>
            <w:tcW w:w="992" w:type="dxa"/>
            <w:tcBorders>
              <w:top w:val="nil"/>
              <w:left w:val="nil"/>
              <w:bottom w:val="single" w:sz="4" w:space="0" w:color="808080"/>
              <w:right w:val="single" w:sz="4" w:space="0" w:color="808080"/>
            </w:tcBorders>
            <w:shd w:val="clear" w:color="auto" w:fill="auto"/>
            <w:noWrap/>
            <w:vAlign w:val="center"/>
          </w:tcPr>
          <w:p w14:paraId="45B8449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4A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37.072,62</w:t>
            </w:r>
          </w:p>
        </w:tc>
        <w:tc>
          <w:tcPr>
            <w:tcW w:w="992" w:type="dxa"/>
            <w:tcBorders>
              <w:top w:val="nil"/>
              <w:left w:val="nil"/>
              <w:bottom w:val="single" w:sz="4" w:space="0" w:color="808080"/>
              <w:right w:val="single" w:sz="4" w:space="0" w:color="808080"/>
            </w:tcBorders>
            <w:shd w:val="clear" w:color="auto" w:fill="auto"/>
            <w:noWrap/>
            <w:vAlign w:val="center"/>
          </w:tcPr>
          <w:p w14:paraId="45B844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A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551.368,46</w:t>
            </w:r>
          </w:p>
        </w:tc>
        <w:tc>
          <w:tcPr>
            <w:tcW w:w="567" w:type="dxa"/>
            <w:tcBorders>
              <w:top w:val="single" w:sz="4" w:space="0" w:color="808080"/>
              <w:left w:val="nil"/>
              <w:bottom w:val="single" w:sz="4" w:space="0" w:color="808080"/>
              <w:right w:val="single" w:sz="4" w:space="0" w:color="auto"/>
            </w:tcBorders>
            <w:vAlign w:val="center"/>
          </w:tcPr>
          <w:p w14:paraId="45B844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551.368,46</w:t>
            </w:r>
          </w:p>
        </w:tc>
      </w:tr>
      <w:tr w:rsidR="003810A0" w:rsidRPr="00B144BB" w14:paraId="45B844B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A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2220000</w:t>
            </w:r>
          </w:p>
        </w:tc>
        <w:tc>
          <w:tcPr>
            <w:tcW w:w="2410" w:type="dxa"/>
            <w:tcBorders>
              <w:top w:val="nil"/>
              <w:left w:val="single" w:sz="4" w:space="0" w:color="auto"/>
              <w:bottom w:val="single" w:sz="4" w:space="0" w:color="auto"/>
              <w:right w:val="nil"/>
            </w:tcBorders>
            <w:shd w:val="clear" w:color="auto" w:fill="auto"/>
            <w:noWrap/>
            <w:vAlign w:val="center"/>
            <w:hideMark/>
          </w:tcPr>
          <w:p w14:paraId="45B844A7"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Sarriés</w:t>
            </w:r>
            <w:proofErr w:type="spellEnd"/>
            <w:r w:rsidRPr="00B144BB">
              <w:rPr>
                <w:rFonts w:ascii="Arial" w:hAnsi="Arial" w:cs="Arial"/>
                <w:sz w:val="22"/>
                <w:szCs w:val="22"/>
              </w:rPr>
              <w:t xml:space="preserve"> / </w:t>
            </w:r>
            <w:proofErr w:type="spellStart"/>
            <w:r w:rsidRPr="00B144BB">
              <w:rPr>
                <w:rFonts w:ascii="Arial" w:hAnsi="Arial" w:cs="Arial"/>
                <w:sz w:val="22"/>
                <w:szCs w:val="22"/>
              </w:rPr>
              <w:t>Sartze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A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w:t>
            </w:r>
          </w:p>
        </w:tc>
        <w:tc>
          <w:tcPr>
            <w:tcW w:w="1134" w:type="dxa"/>
            <w:tcBorders>
              <w:top w:val="nil"/>
              <w:left w:val="nil"/>
              <w:bottom w:val="single" w:sz="4" w:space="0" w:color="808080"/>
              <w:right w:val="single" w:sz="4" w:space="0" w:color="808080"/>
            </w:tcBorders>
            <w:shd w:val="clear" w:color="auto" w:fill="auto"/>
            <w:noWrap/>
            <w:vAlign w:val="center"/>
          </w:tcPr>
          <w:p w14:paraId="45B844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21.289,40</w:t>
            </w:r>
          </w:p>
        </w:tc>
        <w:tc>
          <w:tcPr>
            <w:tcW w:w="992" w:type="dxa"/>
            <w:tcBorders>
              <w:top w:val="nil"/>
              <w:left w:val="nil"/>
              <w:bottom w:val="single" w:sz="4" w:space="0" w:color="808080"/>
              <w:right w:val="single" w:sz="4" w:space="0" w:color="808080"/>
            </w:tcBorders>
            <w:shd w:val="clear" w:color="auto" w:fill="auto"/>
            <w:noWrap/>
            <w:vAlign w:val="center"/>
          </w:tcPr>
          <w:p w14:paraId="45B844A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A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A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25.972,48</w:t>
            </w:r>
          </w:p>
        </w:tc>
        <w:tc>
          <w:tcPr>
            <w:tcW w:w="567" w:type="dxa"/>
            <w:tcBorders>
              <w:top w:val="single" w:sz="4" w:space="0" w:color="808080"/>
              <w:left w:val="nil"/>
              <w:bottom w:val="single" w:sz="4" w:space="0" w:color="808080"/>
              <w:right w:val="single" w:sz="4" w:space="0" w:color="auto"/>
            </w:tcBorders>
            <w:vAlign w:val="center"/>
          </w:tcPr>
          <w:p w14:paraId="45B844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25.972,48</w:t>
            </w:r>
          </w:p>
        </w:tc>
      </w:tr>
      <w:tr w:rsidR="003810A0" w:rsidRPr="00B144BB" w14:paraId="45B844B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B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2230000</w:t>
            </w:r>
          </w:p>
        </w:tc>
        <w:tc>
          <w:tcPr>
            <w:tcW w:w="2410" w:type="dxa"/>
            <w:tcBorders>
              <w:top w:val="nil"/>
              <w:left w:val="single" w:sz="4" w:space="0" w:color="auto"/>
              <w:bottom w:val="single" w:sz="4" w:space="0" w:color="auto"/>
              <w:right w:val="nil"/>
            </w:tcBorders>
            <w:shd w:val="clear" w:color="auto" w:fill="auto"/>
            <w:noWrap/>
            <w:vAlign w:val="center"/>
            <w:hideMark/>
          </w:tcPr>
          <w:p w14:paraId="45B844B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Sartaguda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1.281</w:t>
            </w:r>
          </w:p>
        </w:tc>
        <w:tc>
          <w:tcPr>
            <w:tcW w:w="1134" w:type="dxa"/>
            <w:tcBorders>
              <w:top w:val="nil"/>
              <w:left w:val="nil"/>
              <w:bottom w:val="single" w:sz="4" w:space="0" w:color="808080"/>
              <w:right w:val="single" w:sz="4" w:space="0" w:color="808080"/>
            </w:tcBorders>
            <w:shd w:val="clear" w:color="auto" w:fill="auto"/>
            <w:noWrap/>
            <w:vAlign w:val="center"/>
          </w:tcPr>
          <w:p w14:paraId="45B844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623.158,52</w:t>
            </w:r>
          </w:p>
        </w:tc>
        <w:tc>
          <w:tcPr>
            <w:tcW w:w="992" w:type="dxa"/>
            <w:tcBorders>
              <w:top w:val="nil"/>
              <w:left w:val="nil"/>
              <w:bottom w:val="single" w:sz="4" w:space="0" w:color="808080"/>
              <w:right w:val="single" w:sz="4" w:space="0" w:color="808080"/>
            </w:tcBorders>
            <w:shd w:val="clear" w:color="auto" w:fill="auto"/>
            <w:noWrap/>
            <w:vAlign w:val="center"/>
          </w:tcPr>
          <w:p w14:paraId="45B844B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4B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B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644.443,54</w:t>
            </w:r>
          </w:p>
        </w:tc>
        <w:tc>
          <w:tcPr>
            <w:tcW w:w="567" w:type="dxa"/>
            <w:tcBorders>
              <w:top w:val="single" w:sz="4" w:space="0" w:color="808080"/>
              <w:left w:val="nil"/>
              <w:bottom w:val="single" w:sz="4" w:space="0" w:color="808080"/>
              <w:right w:val="single" w:sz="4" w:space="0" w:color="auto"/>
            </w:tcBorders>
            <w:vAlign w:val="center"/>
          </w:tcPr>
          <w:p w14:paraId="45B844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644.443,54</w:t>
            </w:r>
          </w:p>
        </w:tc>
      </w:tr>
      <w:tr w:rsidR="003810A0" w:rsidRPr="00B144BB" w14:paraId="45B844C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2240000</w:t>
            </w:r>
          </w:p>
        </w:tc>
        <w:tc>
          <w:tcPr>
            <w:tcW w:w="2410" w:type="dxa"/>
            <w:tcBorders>
              <w:top w:val="nil"/>
              <w:left w:val="single" w:sz="4" w:space="0" w:color="auto"/>
              <w:bottom w:val="single" w:sz="4" w:space="0" w:color="auto"/>
              <w:right w:val="nil"/>
            </w:tcBorders>
            <w:shd w:val="clear" w:color="auto" w:fill="auto"/>
            <w:noWrap/>
            <w:vAlign w:val="center"/>
            <w:hideMark/>
          </w:tcPr>
          <w:p w14:paraId="45B844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Sesma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B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1.161</w:t>
            </w:r>
          </w:p>
        </w:tc>
        <w:tc>
          <w:tcPr>
            <w:tcW w:w="1134" w:type="dxa"/>
            <w:tcBorders>
              <w:top w:val="nil"/>
              <w:left w:val="nil"/>
              <w:bottom w:val="single" w:sz="4" w:space="0" w:color="808080"/>
              <w:right w:val="single" w:sz="4" w:space="0" w:color="808080"/>
            </w:tcBorders>
            <w:shd w:val="clear" w:color="auto" w:fill="auto"/>
            <w:noWrap/>
            <w:vAlign w:val="center"/>
          </w:tcPr>
          <w:p w14:paraId="45B844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442.052,01</w:t>
            </w:r>
          </w:p>
        </w:tc>
        <w:tc>
          <w:tcPr>
            <w:tcW w:w="992" w:type="dxa"/>
            <w:tcBorders>
              <w:top w:val="nil"/>
              <w:left w:val="nil"/>
              <w:bottom w:val="single" w:sz="4" w:space="0" w:color="808080"/>
              <w:right w:val="single" w:sz="4" w:space="0" w:color="808080"/>
            </w:tcBorders>
            <w:shd w:val="clear" w:color="auto" w:fill="auto"/>
            <w:noWrap/>
            <w:vAlign w:val="center"/>
          </w:tcPr>
          <w:p w14:paraId="45B844C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4C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463.337,03</w:t>
            </w:r>
          </w:p>
        </w:tc>
        <w:tc>
          <w:tcPr>
            <w:tcW w:w="567" w:type="dxa"/>
            <w:tcBorders>
              <w:top w:val="single" w:sz="4" w:space="0" w:color="808080"/>
              <w:left w:val="nil"/>
              <w:bottom w:val="single" w:sz="4" w:space="0" w:color="808080"/>
              <w:right w:val="single" w:sz="4" w:space="0" w:color="auto"/>
            </w:tcBorders>
            <w:vAlign w:val="center"/>
          </w:tcPr>
          <w:p w14:paraId="45B844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463.337,03</w:t>
            </w:r>
          </w:p>
        </w:tc>
      </w:tr>
      <w:tr w:rsidR="003810A0" w:rsidRPr="00B144BB" w14:paraId="45B844D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2250000</w:t>
            </w:r>
          </w:p>
        </w:tc>
        <w:tc>
          <w:tcPr>
            <w:tcW w:w="2410" w:type="dxa"/>
            <w:tcBorders>
              <w:top w:val="nil"/>
              <w:left w:val="single" w:sz="4" w:space="0" w:color="auto"/>
              <w:bottom w:val="single" w:sz="4" w:space="0" w:color="auto"/>
              <w:right w:val="nil"/>
            </w:tcBorders>
            <w:shd w:val="clear" w:color="auto" w:fill="auto"/>
            <w:noWrap/>
            <w:vAlign w:val="center"/>
            <w:hideMark/>
          </w:tcPr>
          <w:p w14:paraId="45B844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Sorlada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C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w:t>
            </w:r>
          </w:p>
        </w:tc>
        <w:tc>
          <w:tcPr>
            <w:tcW w:w="1134" w:type="dxa"/>
            <w:tcBorders>
              <w:top w:val="nil"/>
              <w:left w:val="nil"/>
              <w:bottom w:val="single" w:sz="4" w:space="0" w:color="808080"/>
              <w:right w:val="single" w:sz="4" w:space="0" w:color="808080"/>
            </w:tcBorders>
            <w:shd w:val="clear" w:color="auto" w:fill="auto"/>
            <w:noWrap/>
            <w:vAlign w:val="center"/>
          </w:tcPr>
          <w:p w14:paraId="45B844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37.768,16</w:t>
            </w:r>
          </w:p>
        </w:tc>
        <w:tc>
          <w:tcPr>
            <w:tcW w:w="992" w:type="dxa"/>
            <w:tcBorders>
              <w:top w:val="nil"/>
              <w:left w:val="nil"/>
              <w:bottom w:val="single" w:sz="4" w:space="0" w:color="808080"/>
              <w:right w:val="single" w:sz="4" w:space="0" w:color="808080"/>
            </w:tcBorders>
            <w:shd w:val="clear" w:color="auto" w:fill="auto"/>
            <w:noWrap/>
            <w:vAlign w:val="center"/>
          </w:tcPr>
          <w:p w14:paraId="45B844C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C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42.451,24</w:t>
            </w:r>
          </w:p>
        </w:tc>
        <w:tc>
          <w:tcPr>
            <w:tcW w:w="567" w:type="dxa"/>
            <w:tcBorders>
              <w:top w:val="single" w:sz="4" w:space="0" w:color="808080"/>
              <w:left w:val="nil"/>
              <w:bottom w:val="single" w:sz="4" w:space="0" w:color="808080"/>
              <w:right w:val="single" w:sz="4" w:space="0" w:color="auto"/>
            </w:tcBorders>
            <w:vAlign w:val="center"/>
          </w:tcPr>
          <w:p w14:paraId="45B844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42.451,24</w:t>
            </w:r>
          </w:p>
        </w:tc>
      </w:tr>
      <w:tr w:rsidR="003810A0" w:rsidRPr="00B144BB" w14:paraId="45B844D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2260000</w:t>
            </w:r>
          </w:p>
        </w:tc>
        <w:tc>
          <w:tcPr>
            <w:tcW w:w="2410" w:type="dxa"/>
            <w:tcBorders>
              <w:top w:val="nil"/>
              <w:left w:val="single" w:sz="4" w:space="0" w:color="auto"/>
              <w:bottom w:val="single" w:sz="4" w:space="0" w:color="auto"/>
              <w:right w:val="nil"/>
            </w:tcBorders>
            <w:shd w:val="clear" w:color="auto" w:fill="auto"/>
            <w:noWrap/>
            <w:vAlign w:val="center"/>
            <w:hideMark/>
          </w:tcPr>
          <w:p w14:paraId="45B844D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Sunbilla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665</w:t>
            </w:r>
          </w:p>
        </w:tc>
        <w:tc>
          <w:tcPr>
            <w:tcW w:w="1134" w:type="dxa"/>
            <w:tcBorders>
              <w:top w:val="nil"/>
              <w:left w:val="nil"/>
              <w:bottom w:val="single" w:sz="4" w:space="0" w:color="808080"/>
              <w:right w:val="single" w:sz="4" w:space="0" w:color="808080"/>
            </w:tcBorders>
            <w:shd w:val="clear" w:color="auto" w:fill="auto"/>
            <w:noWrap/>
            <w:vAlign w:val="center"/>
          </w:tcPr>
          <w:p w14:paraId="45B844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193.929,25</w:t>
            </w:r>
          </w:p>
        </w:tc>
        <w:tc>
          <w:tcPr>
            <w:tcW w:w="992" w:type="dxa"/>
            <w:tcBorders>
              <w:top w:val="nil"/>
              <w:left w:val="nil"/>
              <w:bottom w:val="single" w:sz="4" w:space="0" w:color="808080"/>
              <w:right w:val="single" w:sz="4" w:space="0" w:color="808080"/>
            </w:tcBorders>
            <w:shd w:val="clear" w:color="auto" w:fill="auto"/>
            <w:noWrap/>
            <w:vAlign w:val="center"/>
          </w:tcPr>
          <w:p w14:paraId="45B844D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D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D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211.666,41</w:t>
            </w:r>
          </w:p>
        </w:tc>
        <w:tc>
          <w:tcPr>
            <w:tcW w:w="567" w:type="dxa"/>
            <w:tcBorders>
              <w:top w:val="single" w:sz="4" w:space="0" w:color="808080"/>
              <w:left w:val="nil"/>
              <w:bottom w:val="single" w:sz="4" w:space="0" w:color="808080"/>
              <w:right w:val="single" w:sz="4" w:space="0" w:color="auto"/>
            </w:tcBorders>
            <w:vAlign w:val="center"/>
          </w:tcPr>
          <w:p w14:paraId="45B844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211.666,41</w:t>
            </w:r>
          </w:p>
        </w:tc>
      </w:tr>
      <w:tr w:rsidR="003810A0" w:rsidRPr="00B144BB" w14:paraId="45B844E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2270000</w:t>
            </w:r>
          </w:p>
        </w:tc>
        <w:tc>
          <w:tcPr>
            <w:tcW w:w="2410" w:type="dxa"/>
            <w:tcBorders>
              <w:top w:val="nil"/>
              <w:left w:val="single" w:sz="4" w:space="0" w:color="auto"/>
              <w:bottom w:val="single" w:sz="4" w:space="0" w:color="auto"/>
              <w:right w:val="nil"/>
            </w:tcBorders>
            <w:shd w:val="clear" w:color="auto" w:fill="auto"/>
            <w:noWrap/>
            <w:vAlign w:val="center"/>
            <w:hideMark/>
          </w:tcPr>
          <w:p w14:paraId="45B844D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Tafalla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10.621</w:t>
            </w:r>
          </w:p>
        </w:tc>
        <w:tc>
          <w:tcPr>
            <w:tcW w:w="1134" w:type="dxa"/>
            <w:tcBorders>
              <w:top w:val="nil"/>
              <w:left w:val="nil"/>
              <w:bottom w:val="single" w:sz="4" w:space="0" w:color="808080"/>
              <w:right w:val="single" w:sz="4" w:space="0" w:color="808080"/>
            </w:tcBorders>
            <w:shd w:val="clear" w:color="auto" w:fill="auto"/>
            <w:noWrap/>
            <w:vAlign w:val="center"/>
          </w:tcPr>
          <w:p w14:paraId="45B844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3.331.250,76</w:t>
            </w:r>
          </w:p>
        </w:tc>
        <w:tc>
          <w:tcPr>
            <w:tcW w:w="992" w:type="dxa"/>
            <w:tcBorders>
              <w:top w:val="nil"/>
              <w:left w:val="nil"/>
              <w:bottom w:val="single" w:sz="4" w:space="0" w:color="808080"/>
              <w:right w:val="single" w:sz="4" w:space="0" w:color="808080"/>
            </w:tcBorders>
            <w:shd w:val="clear" w:color="auto" w:fill="auto"/>
            <w:noWrap/>
            <w:vAlign w:val="center"/>
          </w:tcPr>
          <w:p w14:paraId="45B844E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4E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17.744,16</w:t>
            </w:r>
          </w:p>
        </w:tc>
        <w:tc>
          <w:tcPr>
            <w:tcW w:w="992" w:type="dxa"/>
            <w:tcBorders>
              <w:top w:val="nil"/>
              <w:left w:val="nil"/>
              <w:bottom w:val="single" w:sz="4" w:space="0" w:color="808080"/>
              <w:right w:val="single" w:sz="4" w:space="0" w:color="808080"/>
            </w:tcBorders>
            <w:shd w:val="clear" w:color="auto" w:fill="auto"/>
            <w:noWrap/>
            <w:vAlign w:val="center"/>
          </w:tcPr>
          <w:p w14:paraId="45B844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E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3.439.100,46</w:t>
            </w:r>
          </w:p>
        </w:tc>
        <w:tc>
          <w:tcPr>
            <w:tcW w:w="567" w:type="dxa"/>
            <w:tcBorders>
              <w:top w:val="single" w:sz="4" w:space="0" w:color="808080"/>
              <w:left w:val="nil"/>
              <w:bottom w:val="single" w:sz="4" w:space="0" w:color="808080"/>
              <w:right w:val="single" w:sz="4" w:space="0" w:color="auto"/>
            </w:tcBorders>
            <w:vAlign w:val="center"/>
          </w:tcPr>
          <w:p w14:paraId="45B844E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E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3.370.318,45</w:t>
            </w:r>
          </w:p>
        </w:tc>
      </w:tr>
      <w:tr w:rsidR="003810A0" w:rsidRPr="00B144BB" w14:paraId="45B844F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2280000</w:t>
            </w:r>
          </w:p>
        </w:tc>
        <w:tc>
          <w:tcPr>
            <w:tcW w:w="2410" w:type="dxa"/>
            <w:tcBorders>
              <w:top w:val="nil"/>
              <w:left w:val="single" w:sz="4" w:space="0" w:color="auto"/>
              <w:bottom w:val="single" w:sz="4" w:space="0" w:color="auto"/>
              <w:right w:val="nil"/>
            </w:tcBorders>
            <w:shd w:val="clear" w:color="auto" w:fill="auto"/>
            <w:noWrap/>
            <w:vAlign w:val="center"/>
            <w:hideMark/>
          </w:tcPr>
          <w:p w14:paraId="45B844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Tiebas-Muruarte</w:t>
            </w:r>
            <w:proofErr w:type="spellEnd"/>
            <w:r w:rsidRPr="00B144BB">
              <w:rPr>
                <w:rFonts w:ascii="Arial" w:hAnsi="Arial" w:cs="Arial"/>
                <w:sz w:val="22"/>
                <w:szCs w:val="22"/>
              </w:rPr>
              <w:t xml:space="preserve"> de Reta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636</w:t>
            </w:r>
          </w:p>
        </w:tc>
        <w:tc>
          <w:tcPr>
            <w:tcW w:w="1134" w:type="dxa"/>
            <w:tcBorders>
              <w:top w:val="nil"/>
              <w:left w:val="nil"/>
              <w:bottom w:val="single" w:sz="4" w:space="0" w:color="808080"/>
              <w:right w:val="single" w:sz="4" w:space="0" w:color="808080"/>
            </w:tcBorders>
            <w:shd w:val="clear" w:color="auto" w:fill="auto"/>
            <w:noWrap/>
            <w:vAlign w:val="center"/>
          </w:tcPr>
          <w:p w14:paraId="45B844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116.998,24</w:t>
            </w:r>
          </w:p>
        </w:tc>
        <w:tc>
          <w:tcPr>
            <w:tcW w:w="992" w:type="dxa"/>
            <w:tcBorders>
              <w:top w:val="nil"/>
              <w:left w:val="nil"/>
              <w:bottom w:val="single" w:sz="4" w:space="0" w:color="808080"/>
              <w:right w:val="single" w:sz="4" w:space="0" w:color="808080"/>
            </w:tcBorders>
            <w:shd w:val="clear" w:color="auto" w:fill="auto"/>
            <w:noWrap/>
            <w:vAlign w:val="center"/>
          </w:tcPr>
          <w:p w14:paraId="45B844E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E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E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134.735,40</w:t>
            </w:r>
          </w:p>
        </w:tc>
        <w:tc>
          <w:tcPr>
            <w:tcW w:w="567" w:type="dxa"/>
            <w:tcBorders>
              <w:top w:val="single" w:sz="4" w:space="0" w:color="808080"/>
              <w:left w:val="nil"/>
              <w:bottom w:val="single" w:sz="4" w:space="0" w:color="808080"/>
              <w:right w:val="single" w:sz="4" w:space="0" w:color="auto"/>
            </w:tcBorders>
            <w:vAlign w:val="center"/>
          </w:tcPr>
          <w:p w14:paraId="45B844F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F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134.735,40</w:t>
            </w:r>
          </w:p>
        </w:tc>
      </w:tr>
      <w:tr w:rsidR="003810A0" w:rsidRPr="00B144BB" w14:paraId="45B844F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2290000</w:t>
            </w:r>
          </w:p>
        </w:tc>
        <w:tc>
          <w:tcPr>
            <w:tcW w:w="2410" w:type="dxa"/>
            <w:tcBorders>
              <w:top w:val="nil"/>
              <w:left w:val="single" w:sz="4" w:space="0" w:color="auto"/>
              <w:bottom w:val="single" w:sz="4" w:space="0" w:color="auto"/>
              <w:right w:val="nil"/>
            </w:tcBorders>
            <w:shd w:val="clear" w:color="auto" w:fill="auto"/>
            <w:noWrap/>
            <w:vAlign w:val="center"/>
            <w:hideMark/>
          </w:tcPr>
          <w:p w14:paraId="45B844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Tirapu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w:t>
            </w:r>
          </w:p>
        </w:tc>
        <w:tc>
          <w:tcPr>
            <w:tcW w:w="1134" w:type="dxa"/>
            <w:tcBorders>
              <w:top w:val="nil"/>
              <w:left w:val="nil"/>
              <w:bottom w:val="single" w:sz="4" w:space="0" w:color="808080"/>
              <w:right w:val="single" w:sz="4" w:space="0" w:color="808080"/>
            </w:tcBorders>
            <w:shd w:val="clear" w:color="auto" w:fill="auto"/>
            <w:noWrap/>
            <w:vAlign w:val="center"/>
          </w:tcPr>
          <w:p w14:paraId="45B844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16.036,00</w:t>
            </w:r>
          </w:p>
        </w:tc>
        <w:tc>
          <w:tcPr>
            <w:tcW w:w="992" w:type="dxa"/>
            <w:tcBorders>
              <w:top w:val="nil"/>
              <w:left w:val="nil"/>
              <w:bottom w:val="single" w:sz="4" w:space="0" w:color="808080"/>
              <w:right w:val="single" w:sz="4" w:space="0" w:color="808080"/>
            </w:tcBorders>
            <w:shd w:val="clear" w:color="auto" w:fill="auto"/>
            <w:noWrap/>
            <w:vAlign w:val="center"/>
          </w:tcPr>
          <w:p w14:paraId="45B844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F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4F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20.719,08</w:t>
            </w:r>
          </w:p>
        </w:tc>
        <w:tc>
          <w:tcPr>
            <w:tcW w:w="567" w:type="dxa"/>
            <w:tcBorders>
              <w:top w:val="single" w:sz="4" w:space="0" w:color="808080"/>
              <w:left w:val="nil"/>
              <w:bottom w:val="single" w:sz="4" w:space="0" w:color="808080"/>
              <w:right w:val="single" w:sz="4" w:space="0" w:color="auto"/>
            </w:tcBorders>
            <w:vAlign w:val="center"/>
          </w:tcPr>
          <w:p w14:paraId="45B844F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F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20.719,08</w:t>
            </w:r>
          </w:p>
        </w:tc>
      </w:tr>
      <w:tr w:rsidR="003810A0" w:rsidRPr="00B144BB" w14:paraId="45B8450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4F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2300000</w:t>
            </w:r>
          </w:p>
        </w:tc>
        <w:tc>
          <w:tcPr>
            <w:tcW w:w="2410" w:type="dxa"/>
            <w:tcBorders>
              <w:top w:val="nil"/>
              <w:left w:val="single" w:sz="4" w:space="0" w:color="auto"/>
              <w:bottom w:val="single" w:sz="4" w:space="0" w:color="auto"/>
              <w:right w:val="nil"/>
            </w:tcBorders>
            <w:shd w:val="clear" w:color="auto" w:fill="auto"/>
            <w:noWrap/>
            <w:vAlign w:val="center"/>
            <w:hideMark/>
          </w:tcPr>
          <w:p w14:paraId="45B844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Torralba del Río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96</w:t>
            </w:r>
          </w:p>
        </w:tc>
        <w:tc>
          <w:tcPr>
            <w:tcW w:w="1134" w:type="dxa"/>
            <w:tcBorders>
              <w:top w:val="nil"/>
              <w:left w:val="nil"/>
              <w:bottom w:val="single" w:sz="4" w:space="0" w:color="808080"/>
              <w:right w:val="single" w:sz="4" w:space="0" w:color="808080"/>
            </w:tcBorders>
            <w:shd w:val="clear" w:color="auto" w:fill="auto"/>
            <w:noWrap/>
            <w:vAlign w:val="center"/>
          </w:tcPr>
          <w:p w14:paraId="45B845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56.579,07</w:t>
            </w:r>
          </w:p>
        </w:tc>
        <w:tc>
          <w:tcPr>
            <w:tcW w:w="992" w:type="dxa"/>
            <w:tcBorders>
              <w:top w:val="nil"/>
              <w:left w:val="nil"/>
              <w:bottom w:val="single" w:sz="4" w:space="0" w:color="808080"/>
              <w:right w:val="single" w:sz="4" w:space="0" w:color="808080"/>
            </w:tcBorders>
            <w:shd w:val="clear" w:color="auto" w:fill="auto"/>
            <w:noWrap/>
            <w:vAlign w:val="center"/>
          </w:tcPr>
          <w:p w14:paraId="45B845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0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0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68.640,28</w:t>
            </w:r>
          </w:p>
        </w:tc>
        <w:tc>
          <w:tcPr>
            <w:tcW w:w="567" w:type="dxa"/>
            <w:tcBorders>
              <w:top w:val="single" w:sz="4" w:space="0" w:color="808080"/>
              <w:left w:val="nil"/>
              <w:bottom w:val="single" w:sz="4" w:space="0" w:color="808080"/>
              <w:right w:val="single" w:sz="4" w:space="0" w:color="auto"/>
            </w:tcBorders>
            <w:vAlign w:val="center"/>
          </w:tcPr>
          <w:p w14:paraId="45B8450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0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68.640,28</w:t>
            </w:r>
          </w:p>
        </w:tc>
      </w:tr>
      <w:tr w:rsidR="003810A0" w:rsidRPr="00B144BB" w14:paraId="45B8451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2310000</w:t>
            </w:r>
          </w:p>
        </w:tc>
        <w:tc>
          <w:tcPr>
            <w:tcW w:w="2410" w:type="dxa"/>
            <w:tcBorders>
              <w:top w:val="nil"/>
              <w:left w:val="single" w:sz="4" w:space="0" w:color="auto"/>
              <w:bottom w:val="single" w:sz="4" w:space="0" w:color="auto"/>
              <w:right w:val="nil"/>
            </w:tcBorders>
            <w:shd w:val="clear" w:color="auto" w:fill="auto"/>
            <w:noWrap/>
            <w:vAlign w:val="center"/>
            <w:hideMark/>
          </w:tcPr>
          <w:p w14:paraId="45B845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Torres del Río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w:t>
            </w:r>
          </w:p>
        </w:tc>
        <w:tc>
          <w:tcPr>
            <w:tcW w:w="1134" w:type="dxa"/>
            <w:tcBorders>
              <w:top w:val="nil"/>
              <w:left w:val="nil"/>
              <w:bottom w:val="single" w:sz="4" w:space="0" w:color="808080"/>
              <w:right w:val="single" w:sz="4" w:space="0" w:color="808080"/>
            </w:tcBorders>
            <w:shd w:val="clear" w:color="auto" w:fill="auto"/>
            <w:noWrap/>
            <w:vAlign w:val="center"/>
          </w:tcPr>
          <w:p w14:paraId="45B845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56.248,68</w:t>
            </w:r>
          </w:p>
        </w:tc>
        <w:tc>
          <w:tcPr>
            <w:tcW w:w="992" w:type="dxa"/>
            <w:tcBorders>
              <w:top w:val="nil"/>
              <w:left w:val="nil"/>
              <w:bottom w:val="single" w:sz="4" w:space="0" w:color="808080"/>
              <w:right w:val="single" w:sz="4" w:space="0" w:color="808080"/>
            </w:tcBorders>
            <w:shd w:val="clear" w:color="auto" w:fill="auto"/>
            <w:noWrap/>
            <w:vAlign w:val="center"/>
          </w:tcPr>
          <w:p w14:paraId="45B845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0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1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68.309,89</w:t>
            </w:r>
          </w:p>
        </w:tc>
        <w:tc>
          <w:tcPr>
            <w:tcW w:w="567" w:type="dxa"/>
            <w:tcBorders>
              <w:top w:val="single" w:sz="4" w:space="0" w:color="808080"/>
              <w:left w:val="nil"/>
              <w:bottom w:val="single" w:sz="4" w:space="0" w:color="808080"/>
              <w:right w:val="single" w:sz="4" w:space="0" w:color="auto"/>
            </w:tcBorders>
            <w:vAlign w:val="center"/>
          </w:tcPr>
          <w:p w14:paraId="45B8451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1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68.309,89</w:t>
            </w:r>
          </w:p>
        </w:tc>
      </w:tr>
      <w:tr w:rsidR="003810A0" w:rsidRPr="00B144BB" w14:paraId="45B8451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2320000</w:t>
            </w:r>
          </w:p>
        </w:tc>
        <w:tc>
          <w:tcPr>
            <w:tcW w:w="2410" w:type="dxa"/>
            <w:tcBorders>
              <w:top w:val="nil"/>
              <w:left w:val="single" w:sz="4" w:space="0" w:color="auto"/>
              <w:bottom w:val="single" w:sz="4" w:space="0" w:color="auto"/>
              <w:right w:val="nil"/>
            </w:tcBorders>
            <w:shd w:val="clear" w:color="auto" w:fill="auto"/>
            <w:noWrap/>
            <w:vAlign w:val="center"/>
            <w:hideMark/>
          </w:tcPr>
          <w:p w14:paraId="45B845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Tudela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1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37.042</w:t>
            </w:r>
          </w:p>
        </w:tc>
        <w:tc>
          <w:tcPr>
            <w:tcW w:w="1134" w:type="dxa"/>
            <w:tcBorders>
              <w:top w:val="nil"/>
              <w:left w:val="nil"/>
              <w:bottom w:val="single" w:sz="4" w:space="0" w:color="808080"/>
              <w:right w:val="single" w:sz="4" w:space="0" w:color="808080"/>
            </w:tcBorders>
            <w:shd w:val="clear" w:color="auto" w:fill="auto"/>
            <w:noWrap/>
            <w:vAlign w:val="center"/>
          </w:tcPr>
          <w:p w14:paraId="45B845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11.006.292,73</w:t>
            </w:r>
          </w:p>
        </w:tc>
        <w:tc>
          <w:tcPr>
            <w:tcW w:w="992" w:type="dxa"/>
            <w:tcBorders>
              <w:top w:val="nil"/>
              <w:left w:val="nil"/>
              <w:bottom w:val="single" w:sz="4" w:space="0" w:color="808080"/>
              <w:right w:val="single" w:sz="4" w:space="0" w:color="808080"/>
            </w:tcBorders>
            <w:shd w:val="clear" w:color="auto" w:fill="auto"/>
            <w:noWrap/>
            <w:vAlign w:val="center"/>
          </w:tcPr>
          <w:p w14:paraId="45B845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129.127,69</w:t>
            </w:r>
          </w:p>
        </w:tc>
        <w:tc>
          <w:tcPr>
            <w:tcW w:w="851" w:type="dxa"/>
            <w:tcBorders>
              <w:top w:val="nil"/>
              <w:left w:val="nil"/>
              <w:bottom w:val="single" w:sz="4" w:space="0" w:color="808080"/>
              <w:right w:val="single" w:sz="4" w:space="0" w:color="808080"/>
            </w:tcBorders>
            <w:shd w:val="clear" w:color="auto" w:fill="auto"/>
            <w:noWrap/>
            <w:vAlign w:val="center"/>
          </w:tcPr>
          <w:p w14:paraId="45B8451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1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11.135.420,42</w:t>
            </w:r>
          </w:p>
        </w:tc>
        <w:tc>
          <w:tcPr>
            <w:tcW w:w="567" w:type="dxa"/>
            <w:tcBorders>
              <w:top w:val="single" w:sz="4" w:space="0" w:color="808080"/>
              <w:left w:val="nil"/>
              <w:bottom w:val="single" w:sz="4" w:space="0" w:color="808080"/>
              <w:right w:val="single" w:sz="4" w:space="0" w:color="auto"/>
            </w:tcBorders>
            <w:vAlign w:val="center"/>
          </w:tcPr>
          <w:p w14:paraId="45B8451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1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10.912.712,02</w:t>
            </w:r>
          </w:p>
        </w:tc>
      </w:tr>
      <w:tr w:rsidR="003810A0" w:rsidRPr="00B144BB" w14:paraId="45B8452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2330000</w:t>
            </w:r>
          </w:p>
        </w:tc>
        <w:tc>
          <w:tcPr>
            <w:tcW w:w="2410" w:type="dxa"/>
            <w:tcBorders>
              <w:top w:val="nil"/>
              <w:left w:val="single" w:sz="4" w:space="0" w:color="auto"/>
              <w:bottom w:val="single" w:sz="4" w:space="0" w:color="auto"/>
              <w:right w:val="nil"/>
            </w:tcBorders>
            <w:shd w:val="clear" w:color="auto" w:fill="auto"/>
            <w:noWrap/>
            <w:vAlign w:val="center"/>
            <w:hideMark/>
          </w:tcPr>
          <w:p w14:paraId="45B845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Tulebras</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2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132</w:t>
            </w:r>
          </w:p>
        </w:tc>
        <w:tc>
          <w:tcPr>
            <w:tcW w:w="1134" w:type="dxa"/>
            <w:tcBorders>
              <w:top w:val="nil"/>
              <w:left w:val="nil"/>
              <w:bottom w:val="single" w:sz="4" w:space="0" w:color="808080"/>
              <w:right w:val="single" w:sz="4" w:space="0" w:color="808080"/>
            </w:tcBorders>
            <w:shd w:val="clear" w:color="auto" w:fill="auto"/>
            <w:noWrap/>
            <w:vAlign w:val="center"/>
          </w:tcPr>
          <w:p w14:paraId="45B845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77.220,30</w:t>
            </w:r>
          </w:p>
        </w:tc>
        <w:tc>
          <w:tcPr>
            <w:tcW w:w="992" w:type="dxa"/>
            <w:tcBorders>
              <w:top w:val="nil"/>
              <w:left w:val="nil"/>
              <w:bottom w:val="single" w:sz="4" w:space="0" w:color="808080"/>
              <w:right w:val="single" w:sz="4" w:space="0" w:color="808080"/>
            </w:tcBorders>
            <w:shd w:val="clear" w:color="auto" w:fill="auto"/>
            <w:noWrap/>
            <w:vAlign w:val="center"/>
          </w:tcPr>
          <w:p w14:paraId="45B845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2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2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89.281,51</w:t>
            </w:r>
          </w:p>
        </w:tc>
        <w:tc>
          <w:tcPr>
            <w:tcW w:w="567" w:type="dxa"/>
            <w:tcBorders>
              <w:top w:val="single" w:sz="4" w:space="0" w:color="808080"/>
              <w:left w:val="nil"/>
              <w:bottom w:val="single" w:sz="4" w:space="0" w:color="808080"/>
              <w:right w:val="single" w:sz="4" w:space="0" w:color="auto"/>
            </w:tcBorders>
            <w:vAlign w:val="center"/>
          </w:tcPr>
          <w:p w14:paraId="45B8452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2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89.281,51</w:t>
            </w:r>
          </w:p>
        </w:tc>
      </w:tr>
      <w:tr w:rsidR="003810A0" w:rsidRPr="00B144BB" w14:paraId="45B8453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2340000</w:t>
            </w:r>
          </w:p>
        </w:tc>
        <w:tc>
          <w:tcPr>
            <w:tcW w:w="2410" w:type="dxa"/>
            <w:tcBorders>
              <w:top w:val="nil"/>
              <w:left w:val="single" w:sz="4" w:space="0" w:color="auto"/>
              <w:bottom w:val="single" w:sz="4" w:space="0" w:color="auto"/>
              <w:right w:val="nil"/>
            </w:tcBorders>
            <w:shd w:val="clear" w:color="auto" w:fill="auto"/>
            <w:noWrap/>
            <w:vAlign w:val="center"/>
            <w:hideMark/>
          </w:tcPr>
          <w:p w14:paraId="45B8452B"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Úcar</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176</w:t>
            </w:r>
          </w:p>
        </w:tc>
        <w:tc>
          <w:tcPr>
            <w:tcW w:w="1134" w:type="dxa"/>
            <w:tcBorders>
              <w:top w:val="nil"/>
              <w:left w:val="nil"/>
              <w:bottom w:val="single" w:sz="4" w:space="0" w:color="808080"/>
              <w:right w:val="single" w:sz="4" w:space="0" w:color="808080"/>
            </w:tcBorders>
            <w:shd w:val="clear" w:color="auto" w:fill="auto"/>
            <w:noWrap/>
            <w:vAlign w:val="center"/>
          </w:tcPr>
          <w:p w14:paraId="45B845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66.071,79</w:t>
            </w:r>
          </w:p>
        </w:tc>
        <w:tc>
          <w:tcPr>
            <w:tcW w:w="992" w:type="dxa"/>
            <w:tcBorders>
              <w:top w:val="nil"/>
              <w:left w:val="nil"/>
              <w:bottom w:val="single" w:sz="4" w:space="0" w:color="808080"/>
              <w:right w:val="single" w:sz="4" w:space="0" w:color="808080"/>
            </w:tcBorders>
            <w:shd w:val="clear" w:color="auto" w:fill="auto"/>
            <w:noWrap/>
            <w:vAlign w:val="center"/>
          </w:tcPr>
          <w:p w14:paraId="45B845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2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78.133,00</w:t>
            </w:r>
          </w:p>
        </w:tc>
        <w:tc>
          <w:tcPr>
            <w:tcW w:w="567" w:type="dxa"/>
            <w:tcBorders>
              <w:top w:val="single" w:sz="4" w:space="0" w:color="808080"/>
              <w:left w:val="nil"/>
              <w:bottom w:val="single" w:sz="4" w:space="0" w:color="808080"/>
              <w:right w:val="single" w:sz="4" w:space="0" w:color="auto"/>
            </w:tcBorders>
            <w:vAlign w:val="center"/>
          </w:tcPr>
          <w:p w14:paraId="45B8453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3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78.133,00</w:t>
            </w:r>
          </w:p>
        </w:tc>
      </w:tr>
      <w:tr w:rsidR="003810A0" w:rsidRPr="00B144BB" w14:paraId="45B8453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2350000</w:t>
            </w:r>
          </w:p>
        </w:tc>
        <w:tc>
          <w:tcPr>
            <w:tcW w:w="2410" w:type="dxa"/>
            <w:tcBorders>
              <w:top w:val="nil"/>
              <w:left w:val="single" w:sz="4" w:space="0" w:color="auto"/>
              <w:bottom w:val="single" w:sz="4" w:space="0" w:color="auto"/>
              <w:right w:val="nil"/>
            </w:tcBorders>
            <w:shd w:val="clear" w:color="auto" w:fill="auto"/>
            <w:noWrap/>
            <w:vAlign w:val="center"/>
            <w:hideMark/>
          </w:tcPr>
          <w:p w14:paraId="45B8453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Ujué</w:t>
            </w:r>
            <w:proofErr w:type="spellEnd"/>
            <w:r w:rsidRPr="00B144BB">
              <w:rPr>
                <w:rFonts w:ascii="Arial" w:hAnsi="Arial" w:cs="Arial"/>
                <w:sz w:val="22"/>
                <w:szCs w:val="22"/>
              </w:rPr>
              <w:t xml:space="preserve"> / Uxue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175</w:t>
            </w:r>
          </w:p>
        </w:tc>
        <w:tc>
          <w:tcPr>
            <w:tcW w:w="1134" w:type="dxa"/>
            <w:tcBorders>
              <w:top w:val="nil"/>
              <w:left w:val="nil"/>
              <w:bottom w:val="single" w:sz="4" w:space="0" w:color="808080"/>
              <w:right w:val="single" w:sz="4" w:space="0" w:color="808080"/>
            </w:tcBorders>
            <w:shd w:val="clear" w:color="auto" w:fill="auto"/>
            <w:noWrap/>
            <w:vAlign w:val="center"/>
          </w:tcPr>
          <w:p w14:paraId="45B845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57.074,59</w:t>
            </w:r>
          </w:p>
        </w:tc>
        <w:tc>
          <w:tcPr>
            <w:tcW w:w="992" w:type="dxa"/>
            <w:tcBorders>
              <w:top w:val="nil"/>
              <w:left w:val="nil"/>
              <w:bottom w:val="single" w:sz="4" w:space="0" w:color="808080"/>
              <w:right w:val="single" w:sz="4" w:space="0" w:color="808080"/>
            </w:tcBorders>
            <w:shd w:val="clear" w:color="auto" w:fill="auto"/>
            <w:noWrap/>
            <w:vAlign w:val="center"/>
          </w:tcPr>
          <w:p w14:paraId="45B845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3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69.135,80</w:t>
            </w:r>
          </w:p>
        </w:tc>
        <w:tc>
          <w:tcPr>
            <w:tcW w:w="567" w:type="dxa"/>
            <w:tcBorders>
              <w:top w:val="single" w:sz="4" w:space="0" w:color="808080"/>
              <w:left w:val="nil"/>
              <w:bottom w:val="single" w:sz="4" w:space="0" w:color="808080"/>
              <w:right w:val="single" w:sz="4" w:space="0" w:color="auto"/>
            </w:tcBorders>
            <w:vAlign w:val="center"/>
          </w:tcPr>
          <w:p w14:paraId="45B8453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3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69.135,80</w:t>
            </w:r>
          </w:p>
        </w:tc>
      </w:tr>
      <w:tr w:rsidR="003810A0" w:rsidRPr="00B144BB" w14:paraId="45B8454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2360000</w:t>
            </w:r>
          </w:p>
        </w:tc>
        <w:tc>
          <w:tcPr>
            <w:tcW w:w="2410" w:type="dxa"/>
            <w:tcBorders>
              <w:top w:val="nil"/>
              <w:left w:val="single" w:sz="4" w:space="0" w:color="auto"/>
              <w:bottom w:val="single" w:sz="4" w:space="0" w:color="auto"/>
              <w:right w:val="nil"/>
            </w:tcBorders>
            <w:shd w:val="clear" w:color="auto" w:fill="auto"/>
            <w:noWrap/>
            <w:vAlign w:val="center"/>
            <w:hideMark/>
          </w:tcPr>
          <w:p w14:paraId="45B845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1.674</w:t>
            </w:r>
          </w:p>
        </w:tc>
        <w:tc>
          <w:tcPr>
            <w:tcW w:w="1134" w:type="dxa"/>
            <w:tcBorders>
              <w:top w:val="nil"/>
              <w:left w:val="nil"/>
              <w:bottom w:val="single" w:sz="4" w:space="0" w:color="808080"/>
              <w:right w:val="single" w:sz="4" w:space="0" w:color="808080"/>
            </w:tcBorders>
            <w:shd w:val="clear" w:color="auto" w:fill="auto"/>
            <w:noWrap/>
            <w:vAlign w:val="center"/>
          </w:tcPr>
          <w:p w14:paraId="45B845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360.428,97</w:t>
            </w:r>
          </w:p>
        </w:tc>
        <w:tc>
          <w:tcPr>
            <w:tcW w:w="992" w:type="dxa"/>
            <w:tcBorders>
              <w:top w:val="nil"/>
              <w:left w:val="nil"/>
              <w:bottom w:val="single" w:sz="4" w:space="0" w:color="808080"/>
              <w:right w:val="single" w:sz="4" w:space="0" w:color="808080"/>
            </w:tcBorders>
            <w:shd w:val="clear" w:color="auto" w:fill="auto"/>
            <w:noWrap/>
            <w:vAlign w:val="center"/>
          </w:tcPr>
          <w:p w14:paraId="45B845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54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51.648,18</w:t>
            </w:r>
          </w:p>
        </w:tc>
        <w:tc>
          <w:tcPr>
            <w:tcW w:w="992" w:type="dxa"/>
            <w:tcBorders>
              <w:top w:val="nil"/>
              <w:left w:val="nil"/>
              <w:bottom w:val="single" w:sz="4" w:space="0" w:color="808080"/>
              <w:right w:val="single" w:sz="4" w:space="0" w:color="808080"/>
            </w:tcBorders>
            <w:shd w:val="clear" w:color="auto" w:fill="auto"/>
            <w:noWrap/>
            <w:vAlign w:val="center"/>
          </w:tcPr>
          <w:p w14:paraId="45B845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4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433.362,17</w:t>
            </w:r>
          </w:p>
        </w:tc>
        <w:tc>
          <w:tcPr>
            <w:tcW w:w="567" w:type="dxa"/>
            <w:tcBorders>
              <w:top w:val="single" w:sz="4" w:space="0" w:color="808080"/>
              <w:left w:val="nil"/>
              <w:bottom w:val="single" w:sz="4" w:space="0" w:color="808080"/>
              <w:right w:val="single" w:sz="4" w:space="0" w:color="auto"/>
            </w:tcBorders>
            <w:vAlign w:val="center"/>
          </w:tcPr>
          <w:p w14:paraId="45B8454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4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433.362,17</w:t>
            </w:r>
          </w:p>
        </w:tc>
      </w:tr>
      <w:tr w:rsidR="003810A0" w:rsidRPr="00B144BB" w14:paraId="45B8455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2370000</w:t>
            </w:r>
          </w:p>
        </w:tc>
        <w:tc>
          <w:tcPr>
            <w:tcW w:w="2410" w:type="dxa"/>
            <w:tcBorders>
              <w:top w:val="nil"/>
              <w:left w:val="single" w:sz="4" w:space="0" w:color="auto"/>
              <w:bottom w:val="single" w:sz="4" w:space="0" w:color="auto"/>
              <w:right w:val="nil"/>
            </w:tcBorders>
            <w:shd w:val="clear" w:color="auto" w:fill="auto"/>
            <w:noWrap/>
            <w:vAlign w:val="center"/>
            <w:hideMark/>
          </w:tcPr>
          <w:p w14:paraId="45B845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Unciti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209</w:t>
            </w:r>
          </w:p>
        </w:tc>
        <w:tc>
          <w:tcPr>
            <w:tcW w:w="1134" w:type="dxa"/>
            <w:tcBorders>
              <w:top w:val="nil"/>
              <w:left w:val="nil"/>
              <w:bottom w:val="single" w:sz="4" w:space="0" w:color="808080"/>
              <w:right w:val="single" w:sz="4" w:space="0" w:color="808080"/>
            </w:tcBorders>
            <w:shd w:val="clear" w:color="auto" w:fill="auto"/>
            <w:noWrap/>
            <w:vAlign w:val="center"/>
          </w:tcPr>
          <w:p w14:paraId="45B845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73.340,12</w:t>
            </w:r>
          </w:p>
        </w:tc>
        <w:tc>
          <w:tcPr>
            <w:tcW w:w="992" w:type="dxa"/>
            <w:tcBorders>
              <w:top w:val="nil"/>
              <w:left w:val="nil"/>
              <w:bottom w:val="single" w:sz="4" w:space="0" w:color="808080"/>
              <w:right w:val="single" w:sz="4" w:space="0" w:color="808080"/>
            </w:tcBorders>
            <w:shd w:val="clear" w:color="auto" w:fill="auto"/>
            <w:noWrap/>
            <w:vAlign w:val="center"/>
          </w:tcPr>
          <w:p w14:paraId="45B845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5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85.401,33</w:t>
            </w:r>
          </w:p>
        </w:tc>
        <w:tc>
          <w:tcPr>
            <w:tcW w:w="567" w:type="dxa"/>
            <w:tcBorders>
              <w:top w:val="single" w:sz="4" w:space="0" w:color="808080"/>
              <w:left w:val="nil"/>
              <w:bottom w:val="single" w:sz="4" w:space="0" w:color="808080"/>
              <w:right w:val="single" w:sz="4" w:space="0" w:color="auto"/>
            </w:tcBorders>
            <w:vAlign w:val="center"/>
          </w:tcPr>
          <w:p w14:paraId="45B8455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5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85.401,33</w:t>
            </w:r>
          </w:p>
        </w:tc>
      </w:tr>
      <w:tr w:rsidR="003810A0" w:rsidRPr="00B144BB" w14:paraId="45B8456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5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2380000</w:t>
            </w:r>
          </w:p>
        </w:tc>
        <w:tc>
          <w:tcPr>
            <w:tcW w:w="2410" w:type="dxa"/>
            <w:tcBorders>
              <w:top w:val="nil"/>
              <w:left w:val="single" w:sz="4" w:space="0" w:color="auto"/>
              <w:bottom w:val="single" w:sz="4" w:space="0" w:color="auto"/>
              <w:right w:val="nil"/>
            </w:tcBorders>
            <w:shd w:val="clear" w:color="auto" w:fill="auto"/>
            <w:noWrap/>
            <w:vAlign w:val="center"/>
            <w:hideMark/>
          </w:tcPr>
          <w:p w14:paraId="45B845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Unzué / </w:t>
            </w:r>
            <w:proofErr w:type="spellStart"/>
            <w:r w:rsidRPr="00B144BB">
              <w:rPr>
                <w:rFonts w:ascii="Arial" w:hAnsi="Arial" w:cs="Arial"/>
                <w:sz w:val="22"/>
                <w:szCs w:val="22"/>
              </w:rPr>
              <w:t>Untzue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5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154</w:t>
            </w:r>
          </w:p>
        </w:tc>
        <w:tc>
          <w:tcPr>
            <w:tcW w:w="1134" w:type="dxa"/>
            <w:tcBorders>
              <w:top w:val="nil"/>
              <w:left w:val="nil"/>
              <w:bottom w:val="single" w:sz="4" w:space="0" w:color="808080"/>
              <w:right w:val="single" w:sz="4" w:space="0" w:color="808080"/>
            </w:tcBorders>
            <w:shd w:val="clear" w:color="auto" w:fill="auto"/>
            <w:noWrap/>
            <w:vAlign w:val="center"/>
          </w:tcPr>
          <w:p w14:paraId="45B845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49.149,42</w:t>
            </w:r>
          </w:p>
        </w:tc>
        <w:tc>
          <w:tcPr>
            <w:tcW w:w="992" w:type="dxa"/>
            <w:tcBorders>
              <w:top w:val="nil"/>
              <w:left w:val="nil"/>
              <w:bottom w:val="single" w:sz="4" w:space="0" w:color="808080"/>
              <w:right w:val="single" w:sz="4" w:space="0" w:color="808080"/>
            </w:tcBorders>
            <w:shd w:val="clear" w:color="auto" w:fill="auto"/>
            <w:noWrap/>
            <w:vAlign w:val="center"/>
          </w:tcPr>
          <w:p w14:paraId="45B845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5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61.210,63</w:t>
            </w:r>
          </w:p>
        </w:tc>
        <w:tc>
          <w:tcPr>
            <w:tcW w:w="567" w:type="dxa"/>
            <w:tcBorders>
              <w:top w:val="single" w:sz="4" w:space="0" w:color="808080"/>
              <w:left w:val="nil"/>
              <w:bottom w:val="single" w:sz="4" w:space="0" w:color="808080"/>
              <w:right w:val="single" w:sz="4" w:space="0" w:color="auto"/>
            </w:tcBorders>
            <w:vAlign w:val="center"/>
          </w:tcPr>
          <w:p w14:paraId="45B8455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5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61.210,63</w:t>
            </w:r>
          </w:p>
        </w:tc>
      </w:tr>
      <w:tr w:rsidR="003810A0" w:rsidRPr="00B144BB" w14:paraId="45B8456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2390000</w:t>
            </w:r>
          </w:p>
        </w:tc>
        <w:tc>
          <w:tcPr>
            <w:tcW w:w="2410" w:type="dxa"/>
            <w:tcBorders>
              <w:top w:val="nil"/>
              <w:left w:val="single" w:sz="4" w:space="0" w:color="auto"/>
              <w:bottom w:val="single" w:sz="4" w:space="0" w:color="auto"/>
              <w:right w:val="nil"/>
            </w:tcBorders>
            <w:shd w:val="clear" w:color="auto" w:fill="auto"/>
            <w:noWrap/>
            <w:vAlign w:val="center"/>
            <w:hideMark/>
          </w:tcPr>
          <w:p w14:paraId="45B8456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Urdazubi</w:t>
            </w:r>
            <w:proofErr w:type="spellEnd"/>
            <w:r w:rsidRPr="00B144BB">
              <w:rPr>
                <w:rFonts w:ascii="Arial" w:hAnsi="Arial" w:cs="Arial"/>
                <w:sz w:val="22"/>
                <w:szCs w:val="22"/>
              </w:rPr>
              <w:t xml:space="preserve"> / Urdax</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356</w:t>
            </w:r>
          </w:p>
        </w:tc>
        <w:tc>
          <w:tcPr>
            <w:tcW w:w="1134" w:type="dxa"/>
            <w:tcBorders>
              <w:top w:val="nil"/>
              <w:left w:val="nil"/>
              <w:bottom w:val="single" w:sz="4" w:space="0" w:color="808080"/>
              <w:right w:val="single" w:sz="4" w:space="0" w:color="808080"/>
            </w:tcBorders>
            <w:shd w:val="clear" w:color="auto" w:fill="auto"/>
            <w:noWrap/>
            <w:vAlign w:val="center"/>
          </w:tcPr>
          <w:p w14:paraId="45B845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96.337,77</w:t>
            </w:r>
          </w:p>
        </w:tc>
        <w:tc>
          <w:tcPr>
            <w:tcW w:w="992" w:type="dxa"/>
            <w:tcBorders>
              <w:top w:val="nil"/>
              <w:left w:val="nil"/>
              <w:bottom w:val="single" w:sz="4" w:space="0" w:color="808080"/>
              <w:right w:val="single" w:sz="4" w:space="0" w:color="808080"/>
            </w:tcBorders>
            <w:shd w:val="clear" w:color="auto" w:fill="auto"/>
            <w:noWrap/>
            <w:vAlign w:val="center"/>
          </w:tcPr>
          <w:p w14:paraId="45B845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6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6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114.074,93</w:t>
            </w:r>
          </w:p>
        </w:tc>
        <w:tc>
          <w:tcPr>
            <w:tcW w:w="567" w:type="dxa"/>
            <w:tcBorders>
              <w:top w:val="single" w:sz="4" w:space="0" w:color="808080"/>
              <w:left w:val="nil"/>
              <w:bottom w:val="single" w:sz="4" w:space="0" w:color="808080"/>
              <w:right w:val="single" w:sz="4" w:space="0" w:color="auto"/>
            </w:tcBorders>
            <w:vAlign w:val="center"/>
          </w:tcPr>
          <w:p w14:paraId="45B8456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6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114.074,93</w:t>
            </w:r>
          </w:p>
        </w:tc>
      </w:tr>
      <w:tr w:rsidR="003810A0" w:rsidRPr="00B144BB" w14:paraId="45B8457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2400000</w:t>
            </w:r>
          </w:p>
        </w:tc>
        <w:tc>
          <w:tcPr>
            <w:tcW w:w="2410" w:type="dxa"/>
            <w:tcBorders>
              <w:top w:val="nil"/>
              <w:left w:val="single" w:sz="4" w:space="0" w:color="auto"/>
              <w:bottom w:val="single" w:sz="4" w:space="0" w:color="auto"/>
              <w:right w:val="nil"/>
            </w:tcBorders>
            <w:shd w:val="clear" w:color="auto" w:fill="auto"/>
            <w:noWrap/>
            <w:vAlign w:val="center"/>
            <w:hideMark/>
          </w:tcPr>
          <w:p w14:paraId="45B845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Urdiain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6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661</w:t>
            </w:r>
          </w:p>
        </w:tc>
        <w:tc>
          <w:tcPr>
            <w:tcW w:w="1134" w:type="dxa"/>
            <w:tcBorders>
              <w:top w:val="nil"/>
              <w:left w:val="nil"/>
              <w:bottom w:val="single" w:sz="4" w:space="0" w:color="808080"/>
              <w:right w:val="single" w:sz="4" w:space="0" w:color="808080"/>
            </w:tcBorders>
            <w:shd w:val="clear" w:color="auto" w:fill="auto"/>
            <w:noWrap/>
            <w:vAlign w:val="center"/>
          </w:tcPr>
          <w:p w14:paraId="45B845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212.002,01</w:t>
            </w:r>
          </w:p>
        </w:tc>
        <w:tc>
          <w:tcPr>
            <w:tcW w:w="992" w:type="dxa"/>
            <w:tcBorders>
              <w:top w:val="nil"/>
              <w:left w:val="nil"/>
              <w:bottom w:val="single" w:sz="4" w:space="0" w:color="808080"/>
              <w:right w:val="single" w:sz="4" w:space="0" w:color="808080"/>
            </w:tcBorders>
            <w:shd w:val="clear" w:color="auto" w:fill="auto"/>
            <w:noWrap/>
            <w:vAlign w:val="center"/>
          </w:tcPr>
          <w:p w14:paraId="45B845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7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229.739,17</w:t>
            </w:r>
          </w:p>
        </w:tc>
        <w:tc>
          <w:tcPr>
            <w:tcW w:w="567" w:type="dxa"/>
            <w:tcBorders>
              <w:top w:val="single" w:sz="4" w:space="0" w:color="808080"/>
              <w:left w:val="nil"/>
              <w:bottom w:val="single" w:sz="4" w:space="0" w:color="808080"/>
              <w:right w:val="single" w:sz="4" w:space="0" w:color="auto"/>
            </w:tcBorders>
            <w:vAlign w:val="center"/>
          </w:tcPr>
          <w:p w14:paraId="45B8457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7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229.739,17</w:t>
            </w:r>
          </w:p>
        </w:tc>
      </w:tr>
      <w:tr w:rsidR="003810A0" w:rsidRPr="00B144BB" w14:paraId="45B8458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2410000</w:t>
            </w:r>
          </w:p>
        </w:tc>
        <w:tc>
          <w:tcPr>
            <w:tcW w:w="2410" w:type="dxa"/>
            <w:tcBorders>
              <w:top w:val="nil"/>
              <w:left w:val="single" w:sz="4" w:space="0" w:color="auto"/>
              <w:bottom w:val="single" w:sz="4" w:space="0" w:color="auto"/>
              <w:right w:val="nil"/>
            </w:tcBorders>
            <w:shd w:val="clear" w:color="auto" w:fill="auto"/>
            <w:noWrap/>
            <w:vAlign w:val="center"/>
            <w:hideMark/>
          </w:tcPr>
          <w:p w14:paraId="45B845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Alto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137</w:t>
            </w:r>
          </w:p>
        </w:tc>
        <w:tc>
          <w:tcPr>
            <w:tcW w:w="1134" w:type="dxa"/>
            <w:tcBorders>
              <w:top w:val="nil"/>
              <w:left w:val="nil"/>
              <w:bottom w:val="single" w:sz="4" w:space="0" w:color="808080"/>
              <w:right w:val="single" w:sz="4" w:space="0" w:color="808080"/>
            </w:tcBorders>
            <w:shd w:val="clear" w:color="auto" w:fill="auto"/>
            <w:noWrap/>
            <w:vAlign w:val="center"/>
          </w:tcPr>
          <w:p w14:paraId="45B845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68.883,39</w:t>
            </w:r>
          </w:p>
        </w:tc>
        <w:tc>
          <w:tcPr>
            <w:tcW w:w="992" w:type="dxa"/>
            <w:tcBorders>
              <w:top w:val="nil"/>
              <w:left w:val="nil"/>
              <w:bottom w:val="single" w:sz="4" w:space="0" w:color="808080"/>
              <w:right w:val="single" w:sz="4" w:space="0" w:color="808080"/>
            </w:tcBorders>
            <w:shd w:val="clear" w:color="auto" w:fill="auto"/>
            <w:noWrap/>
            <w:vAlign w:val="center"/>
          </w:tcPr>
          <w:p w14:paraId="45B845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7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80.944,60</w:t>
            </w:r>
          </w:p>
        </w:tc>
        <w:tc>
          <w:tcPr>
            <w:tcW w:w="567" w:type="dxa"/>
            <w:tcBorders>
              <w:top w:val="single" w:sz="4" w:space="0" w:color="808080"/>
              <w:left w:val="nil"/>
              <w:bottom w:val="single" w:sz="4" w:space="0" w:color="808080"/>
              <w:right w:val="single" w:sz="4" w:space="0" w:color="auto"/>
            </w:tcBorders>
            <w:vAlign w:val="center"/>
          </w:tcPr>
          <w:p w14:paraId="45B8457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8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80.944,60</w:t>
            </w:r>
          </w:p>
        </w:tc>
      </w:tr>
      <w:tr w:rsidR="003810A0" w:rsidRPr="00B144BB" w14:paraId="45B8458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2420000</w:t>
            </w:r>
          </w:p>
        </w:tc>
        <w:tc>
          <w:tcPr>
            <w:tcW w:w="2410" w:type="dxa"/>
            <w:tcBorders>
              <w:top w:val="nil"/>
              <w:left w:val="single" w:sz="4" w:space="0" w:color="auto"/>
              <w:bottom w:val="single" w:sz="4" w:space="0" w:color="auto"/>
              <w:right w:val="nil"/>
            </w:tcBorders>
            <w:shd w:val="clear" w:color="auto" w:fill="auto"/>
            <w:noWrap/>
            <w:vAlign w:val="center"/>
            <w:hideMark/>
          </w:tcPr>
          <w:p w14:paraId="45B84583"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Bajo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317</w:t>
            </w:r>
          </w:p>
        </w:tc>
        <w:tc>
          <w:tcPr>
            <w:tcW w:w="1134" w:type="dxa"/>
            <w:tcBorders>
              <w:top w:val="nil"/>
              <w:left w:val="nil"/>
              <w:bottom w:val="single" w:sz="4" w:space="0" w:color="808080"/>
              <w:right w:val="single" w:sz="4" w:space="0" w:color="808080"/>
            </w:tcBorders>
            <w:shd w:val="clear" w:color="auto" w:fill="auto"/>
            <w:noWrap/>
            <w:vAlign w:val="center"/>
          </w:tcPr>
          <w:p w14:paraId="45B845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82.551,90</w:t>
            </w:r>
          </w:p>
        </w:tc>
        <w:tc>
          <w:tcPr>
            <w:tcW w:w="992" w:type="dxa"/>
            <w:tcBorders>
              <w:top w:val="nil"/>
              <w:left w:val="nil"/>
              <w:bottom w:val="single" w:sz="4" w:space="0" w:color="808080"/>
              <w:right w:val="single" w:sz="4" w:space="0" w:color="808080"/>
            </w:tcBorders>
            <w:shd w:val="clear" w:color="auto" w:fill="auto"/>
            <w:noWrap/>
            <w:vAlign w:val="center"/>
          </w:tcPr>
          <w:p w14:paraId="45B845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8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8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100.289,06</w:t>
            </w:r>
          </w:p>
        </w:tc>
        <w:tc>
          <w:tcPr>
            <w:tcW w:w="567" w:type="dxa"/>
            <w:tcBorders>
              <w:top w:val="single" w:sz="4" w:space="0" w:color="808080"/>
              <w:left w:val="nil"/>
              <w:bottom w:val="single" w:sz="4" w:space="0" w:color="808080"/>
              <w:right w:val="single" w:sz="4" w:space="0" w:color="auto"/>
            </w:tcBorders>
            <w:vAlign w:val="center"/>
          </w:tcPr>
          <w:p w14:paraId="45B8458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8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100.289,06</w:t>
            </w:r>
          </w:p>
        </w:tc>
      </w:tr>
      <w:tr w:rsidR="003810A0" w:rsidRPr="00B144BB" w14:paraId="45B8459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2430000</w:t>
            </w:r>
          </w:p>
        </w:tc>
        <w:tc>
          <w:tcPr>
            <w:tcW w:w="2410" w:type="dxa"/>
            <w:tcBorders>
              <w:top w:val="nil"/>
              <w:left w:val="single" w:sz="4" w:space="0" w:color="auto"/>
              <w:bottom w:val="single" w:sz="4" w:space="0" w:color="auto"/>
              <w:right w:val="nil"/>
            </w:tcBorders>
            <w:shd w:val="clear" w:color="auto" w:fill="auto"/>
            <w:noWrap/>
            <w:vAlign w:val="center"/>
            <w:hideMark/>
          </w:tcPr>
          <w:p w14:paraId="45B8458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Urroz-Villa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386</w:t>
            </w:r>
          </w:p>
        </w:tc>
        <w:tc>
          <w:tcPr>
            <w:tcW w:w="1134" w:type="dxa"/>
            <w:tcBorders>
              <w:top w:val="nil"/>
              <w:left w:val="nil"/>
              <w:bottom w:val="single" w:sz="4" w:space="0" w:color="808080"/>
              <w:right w:val="single" w:sz="4" w:space="0" w:color="808080"/>
            </w:tcBorders>
            <w:shd w:val="clear" w:color="auto" w:fill="auto"/>
            <w:noWrap/>
            <w:vAlign w:val="center"/>
          </w:tcPr>
          <w:p w14:paraId="45B845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124.835,31</w:t>
            </w:r>
          </w:p>
        </w:tc>
        <w:tc>
          <w:tcPr>
            <w:tcW w:w="992" w:type="dxa"/>
            <w:tcBorders>
              <w:top w:val="nil"/>
              <w:left w:val="nil"/>
              <w:bottom w:val="single" w:sz="4" w:space="0" w:color="808080"/>
              <w:right w:val="single" w:sz="4" w:space="0" w:color="808080"/>
            </w:tcBorders>
            <w:shd w:val="clear" w:color="auto" w:fill="auto"/>
            <w:noWrap/>
            <w:vAlign w:val="center"/>
          </w:tcPr>
          <w:p w14:paraId="45B845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9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142.572,47</w:t>
            </w:r>
          </w:p>
        </w:tc>
        <w:tc>
          <w:tcPr>
            <w:tcW w:w="567" w:type="dxa"/>
            <w:tcBorders>
              <w:top w:val="single" w:sz="4" w:space="0" w:color="808080"/>
              <w:left w:val="nil"/>
              <w:bottom w:val="single" w:sz="4" w:space="0" w:color="808080"/>
              <w:right w:val="single" w:sz="4" w:space="0" w:color="auto"/>
            </w:tcBorders>
            <w:vAlign w:val="center"/>
          </w:tcPr>
          <w:p w14:paraId="45B8459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9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142.572,47</w:t>
            </w:r>
          </w:p>
        </w:tc>
      </w:tr>
      <w:tr w:rsidR="003810A0" w:rsidRPr="00B144BB" w14:paraId="45B845A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9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2440000</w:t>
            </w:r>
          </w:p>
        </w:tc>
        <w:tc>
          <w:tcPr>
            <w:tcW w:w="2410" w:type="dxa"/>
            <w:tcBorders>
              <w:top w:val="nil"/>
              <w:left w:val="single" w:sz="4" w:space="0" w:color="auto"/>
              <w:bottom w:val="single" w:sz="4" w:space="0" w:color="auto"/>
              <w:right w:val="nil"/>
            </w:tcBorders>
            <w:shd w:val="clear" w:color="auto" w:fill="auto"/>
            <w:noWrap/>
            <w:vAlign w:val="center"/>
            <w:hideMark/>
          </w:tcPr>
          <w:p w14:paraId="45B845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Urroz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184</w:t>
            </w:r>
          </w:p>
        </w:tc>
        <w:tc>
          <w:tcPr>
            <w:tcW w:w="1134" w:type="dxa"/>
            <w:tcBorders>
              <w:top w:val="nil"/>
              <w:left w:val="nil"/>
              <w:bottom w:val="single" w:sz="4" w:space="0" w:color="808080"/>
              <w:right w:val="single" w:sz="4" w:space="0" w:color="808080"/>
            </w:tcBorders>
            <w:shd w:val="clear" w:color="auto" w:fill="auto"/>
            <w:noWrap/>
            <w:vAlign w:val="center"/>
          </w:tcPr>
          <w:p w14:paraId="45B845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40.736,91</w:t>
            </w:r>
          </w:p>
        </w:tc>
        <w:tc>
          <w:tcPr>
            <w:tcW w:w="992" w:type="dxa"/>
            <w:tcBorders>
              <w:top w:val="nil"/>
              <w:left w:val="nil"/>
              <w:bottom w:val="single" w:sz="4" w:space="0" w:color="808080"/>
              <w:right w:val="single" w:sz="4" w:space="0" w:color="808080"/>
            </w:tcBorders>
            <w:shd w:val="clear" w:color="auto" w:fill="auto"/>
            <w:noWrap/>
            <w:vAlign w:val="center"/>
          </w:tcPr>
          <w:p w14:paraId="45B845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9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52.798,12</w:t>
            </w:r>
          </w:p>
        </w:tc>
        <w:tc>
          <w:tcPr>
            <w:tcW w:w="567" w:type="dxa"/>
            <w:tcBorders>
              <w:top w:val="single" w:sz="4" w:space="0" w:color="808080"/>
              <w:left w:val="nil"/>
              <w:bottom w:val="single" w:sz="4" w:space="0" w:color="808080"/>
              <w:right w:val="single" w:sz="4" w:space="0" w:color="auto"/>
            </w:tcBorders>
            <w:vAlign w:val="center"/>
          </w:tcPr>
          <w:p w14:paraId="45B845A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A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52.798,12</w:t>
            </w:r>
          </w:p>
        </w:tc>
      </w:tr>
      <w:tr w:rsidR="003810A0" w:rsidRPr="00B144BB" w14:paraId="45B845A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2450000</w:t>
            </w:r>
          </w:p>
        </w:tc>
        <w:tc>
          <w:tcPr>
            <w:tcW w:w="2410" w:type="dxa"/>
            <w:tcBorders>
              <w:top w:val="nil"/>
              <w:left w:val="single" w:sz="4" w:space="0" w:color="auto"/>
              <w:bottom w:val="single" w:sz="4" w:space="0" w:color="auto"/>
              <w:right w:val="nil"/>
            </w:tcBorders>
            <w:shd w:val="clear" w:color="auto" w:fill="auto"/>
            <w:noWrap/>
            <w:vAlign w:val="center"/>
            <w:hideMark/>
          </w:tcPr>
          <w:p w14:paraId="45B845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Urzainqui / </w:t>
            </w:r>
            <w:proofErr w:type="spellStart"/>
            <w:r w:rsidRPr="00B144BB">
              <w:rPr>
                <w:rFonts w:ascii="Arial" w:hAnsi="Arial" w:cs="Arial"/>
                <w:sz w:val="22"/>
                <w:szCs w:val="22"/>
              </w:rPr>
              <w:t>Urzainki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87</w:t>
            </w:r>
          </w:p>
        </w:tc>
        <w:tc>
          <w:tcPr>
            <w:tcW w:w="1134" w:type="dxa"/>
            <w:tcBorders>
              <w:top w:val="nil"/>
              <w:left w:val="nil"/>
              <w:bottom w:val="single" w:sz="4" w:space="0" w:color="808080"/>
              <w:right w:val="single" w:sz="4" w:space="0" w:color="808080"/>
            </w:tcBorders>
            <w:shd w:val="clear" w:color="auto" w:fill="auto"/>
            <w:noWrap/>
            <w:vAlign w:val="center"/>
          </w:tcPr>
          <w:p w14:paraId="45B845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27.928,72</w:t>
            </w:r>
          </w:p>
        </w:tc>
        <w:tc>
          <w:tcPr>
            <w:tcW w:w="992" w:type="dxa"/>
            <w:tcBorders>
              <w:top w:val="nil"/>
              <w:left w:val="nil"/>
              <w:bottom w:val="single" w:sz="4" w:space="0" w:color="808080"/>
              <w:right w:val="single" w:sz="4" w:space="0" w:color="808080"/>
            </w:tcBorders>
            <w:shd w:val="clear" w:color="auto" w:fill="auto"/>
            <w:noWrap/>
            <w:vAlign w:val="center"/>
          </w:tcPr>
          <w:p w14:paraId="45B845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5A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A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32.611,80</w:t>
            </w:r>
          </w:p>
        </w:tc>
        <w:tc>
          <w:tcPr>
            <w:tcW w:w="567" w:type="dxa"/>
            <w:tcBorders>
              <w:top w:val="single" w:sz="4" w:space="0" w:color="808080"/>
              <w:left w:val="nil"/>
              <w:bottom w:val="single" w:sz="4" w:space="0" w:color="808080"/>
              <w:right w:val="single" w:sz="4" w:space="0" w:color="auto"/>
            </w:tcBorders>
            <w:vAlign w:val="center"/>
          </w:tcPr>
          <w:p w14:paraId="45B845A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A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32.611,80</w:t>
            </w:r>
          </w:p>
        </w:tc>
      </w:tr>
      <w:tr w:rsidR="003810A0" w:rsidRPr="00B144BB" w14:paraId="45B845B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A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2460000</w:t>
            </w:r>
          </w:p>
        </w:tc>
        <w:tc>
          <w:tcPr>
            <w:tcW w:w="2410" w:type="dxa"/>
            <w:tcBorders>
              <w:top w:val="nil"/>
              <w:left w:val="single" w:sz="4" w:space="0" w:color="auto"/>
              <w:bottom w:val="single" w:sz="4" w:space="0" w:color="auto"/>
              <w:right w:val="nil"/>
            </w:tcBorders>
            <w:shd w:val="clear" w:color="auto" w:fill="auto"/>
            <w:noWrap/>
            <w:vAlign w:val="center"/>
            <w:hideMark/>
          </w:tcPr>
          <w:p w14:paraId="45B845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Uterga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163</w:t>
            </w:r>
          </w:p>
        </w:tc>
        <w:tc>
          <w:tcPr>
            <w:tcW w:w="1134" w:type="dxa"/>
            <w:tcBorders>
              <w:top w:val="nil"/>
              <w:left w:val="nil"/>
              <w:bottom w:val="single" w:sz="4" w:space="0" w:color="808080"/>
              <w:right w:val="single" w:sz="4" w:space="0" w:color="808080"/>
            </w:tcBorders>
            <w:shd w:val="clear" w:color="auto" w:fill="auto"/>
            <w:noWrap/>
            <w:vAlign w:val="center"/>
          </w:tcPr>
          <w:p w14:paraId="45B845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65.416,22</w:t>
            </w:r>
          </w:p>
        </w:tc>
        <w:tc>
          <w:tcPr>
            <w:tcW w:w="992" w:type="dxa"/>
            <w:tcBorders>
              <w:top w:val="nil"/>
              <w:left w:val="nil"/>
              <w:bottom w:val="single" w:sz="4" w:space="0" w:color="808080"/>
              <w:right w:val="single" w:sz="4" w:space="0" w:color="808080"/>
            </w:tcBorders>
            <w:shd w:val="clear" w:color="auto" w:fill="auto"/>
            <w:noWrap/>
            <w:vAlign w:val="center"/>
          </w:tcPr>
          <w:p w14:paraId="45B845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B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B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77.477,43</w:t>
            </w:r>
          </w:p>
        </w:tc>
        <w:tc>
          <w:tcPr>
            <w:tcW w:w="567" w:type="dxa"/>
            <w:tcBorders>
              <w:top w:val="single" w:sz="4" w:space="0" w:color="808080"/>
              <w:left w:val="nil"/>
              <w:bottom w:val="single" w:sz="4" w:space="0" w:color="808080"/>
              <w:right w:val="single" w:sz="4" w:space="0" w:color="auto"/>
            </w:tcBorders>
            <w:vAlign w:val="center"/>
          </w:tcPr>
          <w:p w14:paraId="45B845B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B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77.477,43</w:t>
            </w:r>
          </w:p>
        </w:tc>
      </w:tr>
      <w:tr w:rsidR="003810A0" w:rsidRPr="00B144BB" w14:paraId="45B845C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2470000</w:t>
            </w:r>
          </w:p>
        </w:tc>
        <w:tc>
          <w:tcPr>
            <w:tcW w:w="2410" w:type="dxa"/>
            <w:tcBorders>
              <w:top w:val="nil"/>
              <w:left w:val="single" w:sz="4" w:space="0" w:color="auto"/>
              <w:bottom w:val="single" w:sz="4" w:space="0" w:color="auto"/>
              <w:right w:val="nil"/>
            </w:tcBorders>
            <w:shd w:val="clear" w:color="auto" w:fill="auto"/>
            <w:noWrap/>
            <w:vAlign w:val="center"/>
            <w:hideMark/>
          </w:tcPr>
          <w:p w14:paraId="45B845BA"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Uztárroz</w:t>
            </w:r>
            <w:proofErr w:type="spellEnd"/>
            <w:r w:rsidRPr="00B144BB">
              <w:rPr>
                <w:rFonts w:ascii="Arial" w:hAnsi="Arial" w:cs="Arial"/>
                <w:sz w:val="22"/>
                <w:szCs w:val="22"/>
              </w:rPr>
              <w:t xml:space="preserve"> / </w:t>
            </w:r>
            <w:proofErr w:type="spellStart"/>
            <w:r w:rsidRPr="00B144BB">
              <w:rPr>
                <w:rFonts w:ascii="Arial" w:hAnsi="Arial" w:cs="Arial"/>
                <w:sz w:val="22"/>
                <w:szCs w:val="22"/>
              </w:rPr>
              <w:t>Uztarroze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w:t>
            </w:r>
          </w:p>
        </w:tc>
        <w:tc>
          <w:tcPr>
            <w:tcW w:w="1134" w:type="dxa"/>
            <w:tcBorders>
              <w:top w:val="nil"/>
              <w:left w:val="nil"/>
              <w:bottom w:val="single" w:sz="4" w:space="0" w:color="808080"/>
              <w:right w:val="single" w:sz="4" w:space="0" w:color="808080"/>
            </w:tcBorders>
            <w:shd w:val="clear" w:color="auto" w:fill="auto"/>
            <w:noWrap/>
            <w:vAlign w:val="center"/>
          </w:tcPr>
          <w:p w14:paraId="45B845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62.373,12</w:t>
            </w:r>
          </w:p>
        </w:tc>
        <w:tc>
          <w:tcPr>
            <w:tcW w:w="992" w:type="dxa"/>
            <w:tcBorders>
              <w:top w:val="nil"/>
              <w:left w:val="nil"/>
              <w:bottom w:val="single" w:sz="4" w:space="0" w:color="808080"/>
              <w:right w:val="single" w:sz="4" w:space="0" w:color="808080"/>
            </w:tcBorders>
            <w:shd w:val="clear" w:color="auto" w:fill="auto"/>
            <w:noWrap/>
            <w:vAlign w:val="center"/>
          </w:tcPr>
          <w:p w14:paraId="45B845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B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C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74.434,33</w:t>
            </w:r>
          </w:p>
        </w:tc>
        <w:tc>
          <w:tcPr>
            <w:tcW w:w="567" w:type="dxa"/>
            <w:tcBorders>
              <w:top w:val="single" w:sz="4" w:space="0" w:color="808080"/>
              <w:left w:val="nil"/>
              <w:bottom w:val="single" w:sz="4" w:space="0" w:color="808080"/>
              <w:right w:val="single" w:sz="4" w:space="0" w:color="auto"/>
            </w:tcBorders>
            <w:vAlign w:val="center"/>
          </w:tcPr>
          <w:p w14:paraId="45B845C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C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74.434,33</w:t>
            </w:r>
          </w:p>
        </w:tc>
      </w:tr>
      <w:tr w:rsidR="003810A0" w:rsidRPr="00B144BB" w14:paraId="45B845C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2480000</w:t>
            </w:r>
          </w:p>
        </w:tc>
        <w:tc>
          <w:tcPr>
            <w:tcW w:w="2410" w:type="dxa"/>
            <w:tcBorders>
              <w:top w:val="nil"/>
              <w:left w:val="single" w:sz="4" w:space="0" w:color="auto"/>
              <w:bottom w:val="single" w:sz="4" w:space="0" w:color="auto"/>
              <w:right w:val="nil"/>
            </w:tcBorders>
            <w:shd w:val="clear" w:color="auto" w:fill="auto"/>
            <w:noWrap/>
            <w:vAlign w:val="center"/>
            <w:hideMark/>
          </w:tcPr>
          <w:p w14:paraId="45B845C5"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Luzaide</w:t>
            </w:r>
            <w:proofErr w:type="spellEnd"/>
            <w:r w:rsidRPr="00B144BB">
              <w:rPr>
                <w:rFonts w:ascii="Arial" w:hAnsi="Arial" w:cs="Arial"/>
                <w:sz w:val="22"/>
                <w:szCs w:val="22"/>
              </w:rPr>
              <w:t xml:space="preserve"> / </w:t>
            </w:r>
            <w:proofErr w:type="spellStart"/>
            <w:r w:rsidRPr="00B144BB">
              <w:rPr>
                <w:rFonts w:ascii="Arial" w:hAnsi="Arial" w:cs="Arial"/>
                <w:sz w:val="22"/>
                <w:szCs w:val="22"/>
              </w:rPr>
              <w:t>Valcarlos</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C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323</w:t>
            </w:r>
          </w:p>
        </w:tc>
        <w:tc>
          <w:tcPr>
            <w:tcW w:w="1134" w:type="dxa"/>
            <w:tcBorders>
              <w:top w:val="nil"/>
              <w:left w:val="nil"/>
              <w:bottom w:val="single" w:sz="4" w:space="0" w:color="808080"/>
              <w:right w:val="single" w:sz="4" w:space="0" w:color="808080"/>
            </w:tcBorders>
            <w:shd w:val="clear" w:color="auto" w:fill="auto"/>
            <w:noWrap/>
            <w:vAlign w:val="center"/>
          </w:tcPr>
          <w:p w14:paraId="45B845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94.845,23</w:t>
            </w:r>
          </w:p>
        </w:tc>
        <w:tc>
          <w:tcPr>
            <w:tcW w:w="992" w:type="dxa"/>
            <w:tcBorders>
              <w:top w:val="nil"/>
              <w:left w:val="nil"/>
              <w:bottom w:val="single" w:sz="4" w:space="0" w:color="808080"/>
              <w:right w:val="single" w:sz="4" w:space="0" w:color="808080"/>
            </w:tcBorders>
            <w:shd w:val="clear" w:color="auto" w:fill="auto"/>
            <w:noWrap/>
            <w:vAlign w:val="center"/>
          </w:tcPr>
          <w:p w14:paraId="45B845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C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C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112.582,39</w:t>
            </w:r>
          </w:p>
        </w:tc>
        <w:tc>
          <w:tcPr>
            <w:tcW w:w="567" w:type="dxa"/>
            <w:tcBorders>
              <w:top w:val="single" w:sz="4" w:space="0" w:color="808080"/>
              <w:left w:val="nil"/>
              <w:bottom w:val="single" w:sz="4" w:space="0" w:color="808080"/>
              <w:right w:val="single" w:sz="4" w:space="0" w:color="auto"/>
            </w:tcBorders>
            <w:vAlign w:val="center"/>
          </w:tcPr>
          <w:p w14:paraId="45B845C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C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112.582,39</w:t>
            </w:r>
          </w:p>
        </w:tc>
      </w:tr>
      <w:tr w:rsidR="003810A0" w:rsidRPr="00B144BB" w14:paraId="45B845D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2490000</w:t>
            </w:r>
          </w:p>
        </w:tc>
        <w:tc>
          <w:tcPr>
            <w:tcW w:w="2410" w:type="dxa"/>
            <w:tcBorders>
              <w:top w:val="nil"/>
              <w:left w:val="single" w:sz="4" w:space="0" w:color="auto"/>
              <w:bottom w:val="single" w:sz="4" w:space="0" w:color="auto"/>
              <w:right w:val="nil"/>
            </w:tcBorders>
            <w:shd w:val="clear" w:color="auto" w:fill="auto"/>
            <w:noWrap/>
            <w:vAlign w:val="center"/>
            <w:hideMark/>
          </w:tcPr>
          <w:p w14:paraId="45B845D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Valtierra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D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2.430</w:t>
            </w:r>
          </w:p>
        </w:tc>
        <w:tc>
          <w:tcPr>
            <w:tcW w:w="1134" w:type="dxa"/>
            <w:tcBorders>
              <w:top w:val="nil"/>
              <w:left w:val="nil"/>
              <w:bottom w:val="single" w:sz="4" w:space="0" w:color="808080"/>
              <w:right w:val="single" w:sz="4" w:space="0" w:color="808080"/>
            </w:tcBorders>
            <w:shd w:val="clear" w:color="auto" w:fill="auto"/>
            <w:noWrap/>
            <w:vAlign w:val="center"/>
          </w:tcPr>
          <w:p w14:paraId="45B845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715.268,55</w:t>
            </w:r>
          </w:p>
        </w:tc>
        <w:tc>
          <w:tcPr>
            <w:tcW w:w="992" w:type="dxa"/>
            <w:tcBorders>
              <w:top w:val="nil"/>
              <w:left w:val="nil"/>
              <w:bottom w:val="single" w:sz="4" w:space="0" w:color="808080"/>
              <w:right w:val="single" w:sz="4" w:space="0" w:color="808080"/>
            </w:tcBorders>
            <w:shd w:val="clear" w:color="auto" w:fill="auto"/>
            <w:noWrap/>
            <w:vAlign w:val="center"/>
          </w:tcPr>
          <w:p w14:paraId="45B845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5D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D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749.324,13</w:t>
            </w:r>
          </w:p>
        </w:tc>
        <w:tc>
          <w:tcPr>
            <w:tcW w:w="567" w:type="dxa"/>
            <w:tcBorders>
              <w:top w:val="single" w:sz="4" w:space="0" w:color="808080"/>
              <w:left w:val="nil"/>
              <w:bottom w:val="single" w:sz="4" w:space="0" w:color="808080"/>
              <w:right w:val="single" w:sz="4" w:space="0" w:color="auto"/>
            </w:tcBorders>
            <w:vAlign w:val="center"/>
          </w:tcPr>
          <w:p w14:paraId="45B845D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D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749.324,13</w:t>
            </w:r>
          </w:p>
        </w:tc>
      </w:tr>
      <w:tr w:rsidR="003810A0" w:rsidRPr="00B144BB" w14:paraId="45B845E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2500000</w:t>
            </w:r>
          </w:p>
        </w:tc>
        <w:tc>
          <w:tcPr>
            <w:tcW w:w="2410" w:type="dxa"/>
            <w:tcBorders>
              <w:top w:val="nil"/>
              <w:left w:val="single" w:sz="4" w:space="0" w:color="auto"/>
              <w:bottom w:val="single" w:sz="4" w:space="0" w:color="auto"/>
              <w:right w:val="nil"/>
            </w:tcBorders>
            <w:shd w:val="clear" w:color="auto" w:fill="auto"/>
            <w:noWrap/>
            <w:vAlign w:val="center"/>
            <w:hideMark/>
          </w:tcPr>
          <w:p w14:paraId="45B845DB"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3.753</w:t>
            </w:r>
          </w:p>
        </w:tc>
        <w:tc>
          <w:tcPr>
            <w:tcW w:w="1134" w:type="dxa"/>
            <w:tcBorders>
              <w:top w:val="nil"/>
              <w:left w:val="nil"/>
              <w:bottom w:val="single" w:sz="4" w:space="0" w:color="808080"/>
              <w:right w:val="single" w:sz="4" w:space="0" w:color="808080"/>
            </w:tcBorders>
            <w:shd w:val="clear" w:color="auto" w:fill="auto"/>
            <w:noWrap/>
            <w:vAlign w:val="center"/>
          </w:tcPr>
          <w:p w14:paraId="45B845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859.198,03</w:t>
            </w:r>
          </w:p>
        </w:tc>
        <w:tc>
          <w:tcPr>
            <w:tcW w:w="992" w:type="dxa"/>
            <w:tcBorders>
              <w:top w:val="nil"/>
              <w:left w:val="nil"/>
              <w:bottom w:val="single" w:sz="4" w:space="0" w:color="808080"/>
              <w:right w:val="single" w:sz="4" w:space="0" w:color="808080"/>
            </w:tcBorders>
            <w:shd w:val="clear" w:color="auto" w:fill="auto"/>
            <w:noWrap/>
            <w:vAlign w:val="center"/>
          </w:tcPr>
          <w:p w14:paraId="45B845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5D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E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893.253,61</w:t>
            </w:r>
          </w:p>
        </w:tc>
        <w:tc>
          <w:tcPr>
            <w:tcW w:w="567" w:type="dxa"/>
            <w:tcBorders>
              <w:top w:val="single" w:sz="4" w:space="0" w:color="808080"/>
              <w:left w:val="nil"/>
              <w:bottom w:val="single" w:sz="4" w:space="0" w:color="808080"/>
              <w:right w:val="single" w:sz="4" w:space="0" w:color="auto"/>
            </w:tcBorders>
            <w:vAlign w:val="center"/>
          </w:tcPr>
          <w:p w14:paraId="45B845E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E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893.253,61</w:t>
            </w:r>
          </w:p>
        </w:tc>
      </w:tr>
      <w:tr w:rsidR="003810A0" w:rsidRPr="00B144BB" w14:paraId="45B845E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2510000</w:t>
            </w:r>
          </w:p>
        </w:tc>
        <w:tc>
          <w:tcPr>
            <w:tcW w:w="2410" w:type="dxa"/>
            <w:tcBorders>
              <w:top w:val="nil"/>
              <w:left w:val="single" w:sz="4" w:space="0" w:color="auto"/>
              <w:bottom w:val="single" w:sz="4" w:space="0" w:color="auto"/>
              <w:right w:val="nil"/>
            </w:tcBorders>
            <w:shd w:val="clear" w:color="auto" w:fill="auto"/>
            <w:noWrap/>
            <w:vAlign w:val="center"/>
            <w:hideMark/>
          </w:tcPr>
          <w:p w14:paraId="45B845E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Viana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4.260</w:t>
            </w:r>
          </w:p>
        </w:tc>
        <w:tc>
          <w:tcPr>
            <w:tcW w:w="1134" w:type="dxa"/>
            <w:tcBorders>
              <w:top w:val="nil"/>
              <w:left w:val="nil"/>
              <w:bottom w:val="single" w:sz="4" w:space="0" w:color="808080"/>
              <w:right w:val="single" w:sz="4" w:space="0" w:color="808080"/>
            </w:tcBorders>
            <w:shd w:val="clear" w:color="auto" w:fill="auto"/>
            <w:noWrap/>
            <w:vAlign w:val="center"/>
          </w:tcPr>
          <w:p w14:paraId="45B845E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1.388.167,57</w:t>
            </w:r>
          </w:p>
        </w:tc>
        <w:tc>
          <w:tcPr>
            <w:tcW w:w="992" w:type="dxa"/>
            <w:tcBorders>
              <w:top w:val="nil"/>
              <w:left w:val="nil"/>
              <w:bottom w:val="single" w:sz="4" w:space="0" w:color="808080"/>
              <w:right w:val="single" w:sz="4" w:space="0" w:color="808080"/>
            </w:tcBorders>
            <w:shd w:val="clear" w:color="auto" w:fill="auto"/>
            <w:noWrap/>
            <w:vAlign w:val="center"/>
          </w:tcPr>
          <w:p w14:paraId="45B845E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5E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2.534,88</w:t>
            </w:r>
          </w:p>
        </w:tc>
        <w:tc>
          <w:tcPr>
            <w:tcW w:w="992" w:type="dxa"/>
            <w:tcBorders>
              <w:top w:val="nil"/>
              <w:left w:val="nil"/>
              <w:bottom w:val="single" w:sz="4" w:space="0" w:color="808080"/>
              <w:right w:val="single" w:sz="4" w:space="0" w:color="808080"/>
            </w:tcBorders>
            <w:shd w:val="clear" w:color="auto" w:fill="auto"/>
            <w:noWrap/>
            <w:vAlign w:val="center"/>
          </w:tcPr>
          <w:p w14:paraId="45B845E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E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1.424.758,03</w:t>
            </w:r>
          </w:p>
        </w:tc>
        <w:tc>
          <w:tcPr>
            <w:tcW w:w="567" w:type="dxa"/>
            <w:tcBorders>
              <w:top w:val="single" w:sz="4" w:space="0" w:color="808080"/>
              <w:left w:val="nil"/>
              <w:bottom w:val="single" w:sz="4" w:space="0" w:color="808080"/>
              <w:right w:val="single" w:sz="4" w:space="0" w:color="auto"/>
            </w:tcBorders>
            <w:vAlign w:val="center"/>
          </w:tcPr>
          <w:p w14:paraId="45B845E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E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1.424.758,03</w:t>
            </w:r>
          </w:p>
        </w:tc>
      </w:tr>
      <w:tr w:rsidR="003810A0" w:rsidRPr="00B144BB" w14:paraId="45B845F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2520000</w:t>
            </w:r>
          </w:p>
        </w:tc>
        <w:tc>
          <w:tcPr>
            <w:tcW w:w="2410" w:type="dxa"/>
            <w:tcBorders>
              <w:top w:val="nil"/>
              <w:left w:val="single" w:sz="4" w:space="0" w:color="auto"/>
              <w:bottom w:val="single" w:sz="4" w:space="0" w:color="auto"/>
              <w:right w:val="nil"/>
            </w:tcBorders>
            <w:shd w:val="clear" w:color="auto" w:fill="auto"/>
            <w:noWrap/>
            <w:vAlign w:val="center"/>
            <w:hideMark/>
          </w:tcPr>
          <w:p w14:paraId="45B845F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Vidángoz</w:t>
            </w:r>
            <w:proofErr w:type="spellEnd"/>
            <w:r w:rsidRPr="00B144BB">
              <w:rPr>
                <w:rFonts w:ascii="Arial" w:hAnsi="Arial" w:cs="Arial"/>
                <w:sz w:val="22"/>
                <w:szCs w:val="22"/>
              </w:rPr>
              <w:t xml:space="preserve"> / </w:t>
            </w:r>
            <w:proofErr w:type="spellStart"/>
            <w:r w:rsidRPr="00B144BB">
              <w:rPr>
                <w:rFonts w:ascii="Arial" w:hAnsi="Arial" w:cs="Arial"/>
                <w:sz w:val="22"/>
                <w:szCs w:val="22"/>
              </w:rPr>
              <w:t>Bidankoze</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85</w:t>
            </w:r>
          </w:p>
        </w:tc>
        <w:tc>
          <w:tcPr>
            <w:tcW w:w="1134" w:type="dxa"/>
            <w:tcBorders>
              <w:top w:val="nil"/>
              <w:left w:val="nil"/>
              <w:bottom w:val="single" w:sz="4" w:space="0" w:color="808080"/>
              <w:right w:val="single" w:sz="4" w:space="0" w:color="808080"/>
            </w:tcBorders>
            <w:shd w:val="clear" w:color="auto" w:fill="auto"/>
            <w:noWrap/>
            <w:vAlign w:val="center"/>
          </w:tcPr>
          <w:p w14:paraId="45B845F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22.569,72</w:t>
            </w:r>
          </w:p>
        </w:tc>
        <w:tc>
          <w:tcPr>
            <w:tcW w:w="992" w:type="dxa"/>
            <w:tcBorders>
              <w:top w:val="nil"/>
              <w:left w:val="nil"/>
              <w:bottom w:val="single" w:sz="4" w:space="0" w:color="808080"/>
              <w:right w:val="single" w:sz="4" w:space="0" w:color="808080"/>
            </w:tcBorders>
            <w:shd w:val="clear" w:color="auto" w:fill="auto"/>
            <w:noWrap/>
            <w:vAlign w:val="center"/>
          </w:tcPr>
          <w:p w14:paraId="45B845F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5F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F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5F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27.252,80</w:t>
            </w:r>
          </w:p>
        </w:tc>
        <w:tc>
          <w:tcPr>
            <w:tcW w:w="567" w:type="dxa"/>
            <w:tcBorders>
              <w:top w:val="single" w:sz="4" w:space="0" w:color="808080"/>
              <w:left w:val="nil"/>
              <w:bottom w:val="single" w:sz="4" w:space="0" w:color="808080"/>
              <w:right w:val="single" w:sz="4" w:space="0" w:color="auto"/>
            </w:tcBorders>
            <w:vAlign w:val="center"/>
          </w:tcPr>
          <w:p w14:paraId="45B845F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F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27.252,80</w:t>
            </w:r>
          </w:p>
        </w:tc>
      </w:tr>
      <w:tr w:rsidR="003810A0" w:rsidRPr="00B144BB" w14:paraId="45B8460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5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2530000</w:t>
            </w:r>
          </w:p>
        </w:tc>
        <w:tc>
          <w:tcPr>
            <w:tcW w:w="2410" w:type="dxa"/>
            <w:tcBorders>
              <w:top w:val="nil"/>
              <w:left w:val="single" w:sz="4" w:space="0" w:color="auto"/>
              <w:bottom w:val="single" w:sz="4" w:space="0" w:color="auto"/>
              <w:right w:val="nil"/>
            </w:tcBorders>
            <w:shd w:val="clear" w:color="auto" w:fill="auto"/>
            <w:noWrap/>
            <w:vAlign w:val="center"/>
            <w:hideMark/>
          </w:tcPr>
          <w:p w14:paraId="45B845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Bidaurreta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164</w:t>
            </w:r>
          </w:p>
        </w:tc>
        <w:tc>
          <w:tcPr>
            <w:tcW w:w="1134" w:type="dxa"/>
            <w:tcBorders>
              <w:top w:val="nil"/>
              <w:left w:val="nil"/>
              <w:bottom w:val="single" w:sz="4" w:space="0" w:color="808080"/>
              <w:right w:val="single" w:sz="4" w:space="0" w:color="808080"/>
            </w:tcBorders>
            <w:shd w:val="clear" w:color="auto" w:fill="auto"/>
            <w:noWrap/>
            <w:vAlign w:val="center"/>
          </w:tcPr>
          <w:p w14:paraId="45B845F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51.734,00</w:t>
            </w:r>
          </w:p>
        </w:tc>
        <w:tc>
          <w:tcPr>
            <w:tcW w:w="992" w:type="dxa"/>
            <w:tcBorders>
              <w:top w:val="nil"/>
              <w:left w:val="nil"/>
              <w:bottom w:val="single" w:sz="4" w:space="0" w:color="808080"/>
              <w:right w:val="single" w:sz="4" w:space="0" w:color="808080"/>
            </w:tcBorders>
            <w:shd w:val="clear" w:color="auto" w:fill="auto"/>
            <w:noWrap/>
            <w:vAlign w:val="center"/>
          </w:tcPr>
          <w:p w14:paraId="45B845F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0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63.795,21</w:t>
            </w:r>
          </w:p>
        </w:tc>
        <w:tc>
          <w:tcPr>
            <w:tcW w:w="567" w:type="dxa"/>
            <w:tcBorders>
              <w:top w:val="single" w:sz="4" w:space="0" w:color="808080"/>
              <w:left w:val="nil"/>
              <w:bottom w:val="single" w:sz="4" w:space="0" w:color="808080"/>
              <w:right w:val="single" w:sz="4" w:space="0" w:color="auto"/>
            </w:tcBorders>
            <w:vAlign w:val="center"/>
          </w:tcPr>
          <w:p w14:paraId="45B8460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0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63.795,21</w:t>
            </w:r>
          </w:p>
        </w:tc>
      </w:tr>
      <w:tr w:rsidR="003810A0" w:rsidRPr="00B144BB" w14:paraId="45B8461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0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2540000</w:t>
            </w:r>
          </w:p>
        </w:tc>
        <w:tc>
          <w:tcPr>
            <w:tcW w:w="2410" w:type="dxa"/>
            <w:tcBorders>
              <w:top w:val="nil"/>
              <w:left w:val="single" w:sz="4" w:space="0" w:color="auto"/>
              <w:bottom w:val="single" w:sz="4" w:space="0" w:color="auto"/>
              <w:right w:val="nil"/>
            </w:tcBorders>
            <w:shd w:val="clear" w:color="auto" w:fill="auto"/>
            <w:noWrap/>
            <w:vAlign w:val="center"/>
            <w:hideMark/>
          </w:tcPr>
          <w:p w14:paraId="45B846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Villafranca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2.883</w:t>
            </w:r>
          </w:p>
        </w:tc>
        <w:tc>
          <w:tcPr>
            <w:tcW w:w="1134" w:type="dxa"/>
            <w:tcBorders>
              <w:top w:val="nil"/>
              <w:left w:val="nil"/>
              <w:bottom w:val="single" w:sz="4" w:space="0" w:color="808080"/>
              <w:right w:val="single" w:sz="4" w:space="0" w:color="808080"/>
            </w:tcBorders>
            <w:shd w:val="clear" w:color="auto" w:fill="auto"/>
            <w:noWrap/>
            <w:vAlign w:val="center"/>
          </w:tcPr>
          <w:p w14:paraId="45B8460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867.460,62</w:t>
            </w:r>
          </w:p>
        </w:tc>
        <w:tc>
          <w:tcPr>
            <w:tcW w:w="992" w:type="dxa"/>
            <w:tcBorders>
              <w:top w:val="nil"/>
              <w:left w:val="nil"/>
              <w:bottom w:val="single" w:sz="4" w:space="0" w:color="808080"/>
              <w:right w:val="single" w:sz="4" w:space="0" w:color="808080"/>
            </w:tcBorders>
            <w:shd w:val="clear" w:color="auto" w:fill="auto"/>
            <w:noWrap/>
            <w:vAlign w:val="center"/>
          </w:tcPr>
          <w:p w14:paraId="45B8460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0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901.516,20</w:t>
            </w:r>
          </w:p>
        </w:tc>
        <w:tc>
          <w:tcPr>
            <w:tcW w:w="567" w:type="dxa"/>
            <w:tcBorders>
              <w:top w:val="single" w:sz="4" w:space="0" w:color="808080"/>
              <w:left w:val="nil"/>
              <w:bottom w:val="single" w:sz="4" w:space="0" w:color="808080"/>
              <w:right w:val="single" w:sz="4" w:space="0" w:color="auto"/>
            </w:tcBorders>
            <w:vAlign w:val="center"/>
          </w:tcPr>
          <w:p w14:paraId="45B8460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0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901.516,20</w:t>
            </w:r>
          </w:p>
        </w:tc>
      </w:tr>
      <w:tr w:rsidR="003810A0" w:rsidRPr="00B144BB" w14:paraId="45B8461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2550000</w:t>
            </w:r>
          </w:p>
        </w:tc>
        <w:tc>
          <w:tcPr>
            <w:tcW w:w="2410" w:type="dxa"/>
            <w:tcBorders>
              <w:top w:val="nil"/>
              <w:left w:val="single" w:sz="4" w:space="0" w:color="auto"/>
              <w:bottom w:val="single" w:sz="4" w:space="0" w:color="auto"/>
              <w:right w:val="nil"/>
            </w:tcBorders>
            <w:shd w:val="clear" w:color="auto" w:fill="auto"/>
            <w:noWrap/>
            <w:vAlign w:val="center"/>
            <w:hideMark/>
          </w:tcPr>
          <w:p w14:paraId="45B846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Villamayor de Monjardín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w:t>
            </w:r>
          </w:p>
        </w:tc>
        <w:tc>
          <w:tcPr>
            <w:tcW w:w="1134" w:type="dxa"/>
            <w:tcBorders>
              <w:top w:val="nil"/>
              <w:left w:val="nil"/>
              <w:bottom w:val="single" w:sz="4" w:space="0" w:color="808080"/>
              <w:right w:val="single" w:sz="4" w:space="0" w:color="808080"/>
            </w:tcBorders>
            <w:shd w:val="clear" w:color="auto" w:fill="auto"/>
            <w:noWrap/>
            <w:vAlign w:val="center"/>
          </w:tcPr>
          <w:p w14:paraId="45B8461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37.237,82</w:t>
            </w:r>
          </w:p>
        </w:tc>
        <w:tc>
          <w:tcPr>
            <w:tcW w:w="992" w:type="dxa"/>
            <w:tcBorders>
              <w:top w:val="nil"/>
              <w:left w:val="nil"/>
              <w:bottom w:val="single" w:sz="4" w:space="0" w:color="808080"/>
              <w:right w:val="single" w:sz="4" w:space="0" w:color="808080"/>
            </w:tcBorders>
            <w:shd w:val="clear" w:color="auto" w:fill="auto"/>
            <w:noWrap/>
            <w:vAlign w:val="center"/>
          </w:tcPr>
          <w:p w14:paraId="45B8461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1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1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1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49.299,03</w:t>
            </w:r>
          </w:p>
        </w:tc>
        <w:tc>
          <w:tcPr>
            <w:tcW w:w="567" w:type="dxa"/>
            <w:tcBorders>
              <w:top w:val="single" w:sz="4" w:space="0" w:color="808080"/>
              <w:left w:val="nil"/>
              <w:bottom w:val="single" w:sz="4" w:space="0" w:color="808080"/>
              <w:right w:val="single" w:sz="4" w:space="0" w:color="auto"/>
            </w:tcBorders>
            <w:vAlign w:val="center"/>
          </w:tcPr>
          <w:p w14:paraId="45B8461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1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49.299,03</w:t>
            </w:r>
          </w:p>
        </w:tc>
      </w:tr>
      <w:tr w:rsidR="003810A0" w:rsidRPr="00B144BB" w14:paraId="45B8462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2560000</w:t>
            </w:r>
          </w:p>
        </w:tc>
        <w:tc>
          <w:tcPr>
            <w:tcW w:w="2410" w:type="dxa"/>
            <w:tcBorders>
              <w:top w:val="nil"/>
              <w:left w:val="single" w:sz="4" w:space="0" w:color="auto"/>
              <w:bottom w:val="single" w:sz="4" w:space="0" w:color="auto"/>
              <w:right w:val="nil"/>
            </w:tcBorders>
            <w:shd w:val="clear" w:color="auto" w:fill="auto"/>
            <w:noWrap/>
            <w:vAlign w:val="center"/>
            <w:hideMark/>
          </w:tcPr>
          <w:p w14:paraId="45B8461D"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Hiriberri</w:t>
            </w:r>
            <w:proofErr w:type="spellEnd"/>
            <w:r w:rsidRPr="00B144BB">
              <w:rPr>
                <w:rFonts w:ascii="Arial" w:hAnsi="Arial" w:cs="Arial"/>
                <w:sz w:val="22"/>
                <w:szCs w:val="22"/>
              </w:rPr>
              <w:t xml:space="preserve"> / Villanueva de </w:t>
            </w:r>
            <w:proofErr w:type="spellStart"/>
            <w:r w:rsidRPr="00B144BB">
              <w:rPr>
                <w:rFonts w:ascii="Arial" w:hAnsi="Arial" w:cs="Arial"/>
                <w:sz w:val="22"/>
                <w:szCs w:val="22"/>
              </w:rPr>
              <w:t>Aezkoa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1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w:t>
            </w:r>
          </w:p>
        </w:tc>
        <w:tc>
          <w:tcPr>
            <w:tcW w:w="1134" w:type="dxa"/>
            <w:tcBorders>
              <w:top w:val="nil"/>
              <w:left w:val="nil"/>
              <w:bottom w:val="single" w:sz="4" w:space="0" w:color="808080"/>
              <w:right w:val="single" w:sz="4" w:space="0" w:color="808080"/>
            </w:tcBorders>
            <w:shd w:val="clear" w:color="auto" w:fill="auto"/>
            <w:noWrap/>
            <w:vAlign w:val="center"/>
          </w:tcPr>
          <w:p w14:paraId="45B8461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40.764,67</w:t>
            </w:r>
          </w:p>
        </w:tc>
        <w:tc>
          <w:tcPr>
            <w:tcW w:w="992" w:type="dxa"/>
            <w:tcBorders>
              <w:top w:val="nil"/>
              <w:left w:val="nil"/>
              <w:bottom w:val="single" w:sz="4" w:space="0" w:color="808080"/>
              <w:right w:val="single" w:sz="4" w:space="0" w:color="808080"/>
            </w:tcBorders>
            <w:shd w:val="clear" w:color="auto" w:fill="auto"/>
            <w:noWrap/>
            <w:vAlign w:val="center"/>
          </w:tcPr>
          <w:p w14:paraId="45B8462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2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52.825,88</w:t>
            </w:r>
          </w:p>
        </w:tc>
        <w:tc>
          <w:tcPr>
            <w:tcW w:w="567" w:type="dxa"/>
            <w:tcBorders>
              <w:top w:val="single" w:sz="4" w:space="0" w:color="808080"/>
              <w:left w:val="nil"/>
              <w:bottom w:val="single" w:sz="4" w:space="0" w:color="808080"/>
              <w:right w:val="single" w:sz="4" w:space="0" w:color="auto"/>
            </w:tcBorders>
            <w:vAlign w:val="center"/>
          </w:tcPr>
          <w:p w14:paraId="45B8462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2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52.825,88</w:t>
            </w:r>
          </w:p>
        </w:tc>
      </w:tr>
      <w:tr w:rsidR="003810A0" w:rsidRPr="00B144BB" w14:paraId="45B8463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2570000</w:t>
            </w:r>
          </w:p>
        </w:tc>
        <w:tc>
          <w:tcPr>
            <w:tcW w:w="2410" w:type="dxa"/>
            <w:tcBorders>
              <w:top w:val="nil"/>
              <w:left w:val="single" w:sz="4" w:space="0" w:color="auto"/>
              <w:bottom w:val="single" w:sz="4" w:space="0" w:color="auto"/>
              <w:right w:val="nil"/>
            </w:tcBorders>
            <w:shd w:val="clear" w:color="auto" w:fill="auto"/>
            <w:noWrap/>
            <w:vAlign w:val="center"/>
            <w:hideMark/>
          </w:tcPr>
          <w:p w14:paraId="45B8462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Villatuerta</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2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1.220</w:t>
            </w:r>
          </w:p>
        </w:tc>
        <w:tc>
          <w:tcPr>
            <w:tcW w:w="1134" w:type="dxa"/>
            <w:tcBorders>
              <w:top w:val="nil"/>
              <w:left w:val="nil"/>
              <w:bottom w:val="single" w:sz="4" w:space="0" w:color="808080"/>
              <w:right w:val="single" w:sz="4" w:space="0" w:color="808080"/>
            </w:tcBorders>
            <w:shd w:val="clear" w:color="auto" w:fill="auto"/>
            <w:noWrap/>
            <w:vAlign w:val="center"/>
          </w:tcPr>
          <w:p w14:paraId="45B8462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419.292,93</w:t>
            </w:r>
          </w:p>
        </w:tc>
        <w:tc>
          <w:tcPr>
            <w:tcW w:w="992" w:type="dxa"/>
            <w:tcBorders>
              <w:top w:val="nil"/>
              <w:left w:val="nil"/>
              <w:bottom w:val="single" w:sz="4" w:space="0" w:color="808080"/>
              <w:right w:val="single" w:sz="4" w:space="0" w:color="808080"/>
            </w:tcBorders>
            <w:shd w:val="clear" w:color="auto" w:fill="auto"/>
            <w:noWrap/>
            <w:vAlign w:val="center"/>
          </w:tcPr>
          <w:p w14:paraId="45B8462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62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440.577,95</w:t>
            </w:r>
          </w:p>
        </w:tc>
        <w:tc>
          <w:tcPr>
            <w:tcW w:w="567" w:type="dxa"/>
            <w:tcBorders>
              <w:top w:val="single" w:sz="4" w:space="0" w:color="808080"/>
              <w:left w:val="nil"/>
              <w:bottom w:val="single" w:sz="4" w:space="0" w:color="808080"/>
              <w:right w:val="single" w:sz="4" w:space="0" w:color="auto"/>
            </w:tcBorders>
            <w:vAlign w:val="center"/>
          </w:tcPr>
          <w:p w14:paraId="45B8462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3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440.577,95</w:t>
            </w:r>
          </w:p>
        </w:tc>
      </w:tr>
      <w:tr w:rsidR="003810A0" w:rsidRPr="00B144BB" w14:paraId="45B8463C"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2580000</w:t>
            </w:r>
          </w:p>
        </w:tc>
        <w:tc>
          <w:tcPr>
            <w:tcW w:w="2410" w:type="dxa"/>
            <w:tcBorders>
              <w:top w:val="nil"/>
              <w:left w:val="single" w:sz="4" w:space="0" w:color="auto"/>
              <w:bottom w:val="single" w:sz="4" w:space="0" w:color="auto"/>
              <w:right w:val="nil"/>
            </w:tcBorders>
            <w:shd w:val="clear" w:color="auto" w:fill="auto"/>
            <w:noWrap/>
            <w:vAlign w:val="center"/>
            <w:hideMark/>
          </w:tcPr>
          <w:p w14:paraId="45B846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Villava / Atarrabia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10.245</w:t>
            </w:r>
          </w:p>
        </w:tc>
        <w:tc>
          <w:tcPr>
            <w:tcW w:w="1134" w:type="dxa"/>
            <w:tcBorders>
              <w:top w:val="nil"/>
              <w:left w:val="nil"/>
              <w:bottom w:val="single" w:sz="4" w:space="0" w:color="808080"/>
              <w:right w:val="single" w:sz="4" w:space="0" w:color="808080"/>
            </w:tcBorders>
            <w:shd w:val="clear" w:color="auto" w:fill="auto"/>
            <w:noWrap/>
            <w:vAlign w:val="center"/>
          </w:tcPr>
          <w:p w14:paraId="45B8463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2.964.138,60</w:t>
            </w:r>
          </w:p>
        </w:tc>
        <w:tc>
          <w:tcPr>
            <w:tcW w:w="992" w:type="dxa"/>
            <w:tcBorders>
              <w:top w:val="nil"/>
              <w:left w:val="nil"/>
              <w:bottom w:val="single" w:sz="4" w:space="0" w:color="808080"/>
              <w:right w:val="single" w:sz="4" w:space="0" w:color="808080"/>
            </w:tcBorders>
            <w:shd w:val="clear" w:color="auto" w:fill="auto"/>
            <w:noWrap/>
            <w:vAlign w:val="center"/>
          </w:tcPr>
          <w:p w14:paraId="45B8463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63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58.619,10</w:t>
            </w:r>
          </w:p>
        </w:tc>
        <w:tc>
          <w:tcPr>
            <w:tcW w:w="992" w:type="dxa"/>
            <w:tcBorders>
              <w:top w:val="nil"/>
              <w:left w:val="nil"/>
              <w:bottom w:val="single" w:sz="4" w:space="0" w:color="808080"/>
              <w:right w:val="single" w:sz="4" w:space="0" w:color="808080"/>
            </w:tcBorders>
            <w:shd w:val="clear" w:color="auto" w:fill="auto"/>
            <w:noWrap/>
            <w:vAlign w:val="center"/>
          </w:tcPr>
          <w:p w14:paraId="45B8463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3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3.112.863,24</w:t>
            </w:r>
          </w:p>
        </w:tc>
        <w:tc>
          <w:tcPr>
            <w:tcW w:w="567" w:type="dxa"/>
            <w:tcBorders>
              <w:top w:val="single" w:sz="4" w:space="0" w:color="808080"/>
              <w:left w:val="nil"/>
              <w:bottom w:val="single" w:sz="4" w:space="0" w:color="808080"/>
              <w:right w:val="single" w:sz="4" w:space="0" w:color="auto"/>
            </w:tcBorders>
            <w:vAlign w:val="center"/>
          </w:tcPr>
          <w:p w14:paraId="45B8463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3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3.050.605,97</w:t>
            </w:r>
          </w:p>
        </w:tc>
      </w:tr>
      <w:tr w:rsidR="003810A0" w:rsidRPr="00B144BB" w14:paraId="45B84647"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2590000</w:t>
            </w:r>
          </w:p>
        </w:tc>
        <w:tc>
          <w:tcPr>
            <w:tcW w:w="2410" w:type="dxa"/>
            <w:tcBorders>
              <w:top w:val="nil"/>
              <w:left w:val="single" w:sz="4" w:space="0" w:color="auto"/>
              <w:bottom w:val="single" w:sz="4" w:space="0" w:color="auto"/>
              <w:right w:val="nil"/>
            </w:tcBorders>
            <w:shd w:val="clear" w:color="auto" w:fill="auto"/>
            <w:noWrap/>
            <w:vAlign w:val="center"/>
            <w:hideMark/>
          </w:tcPr>
          <w:p w14:paraId="45B8463E"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Igantzi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631</w:t>
            </w:r>
          </w:p>
        </w:tc>
        <w:tc>
          <w:tcPr>
            <w:tcW w:w="1134" w:type="dxa"/>
            <w:tcBorders>
              <w:top w:val="nil"/>
              <w:left w:val="nil"/>
              <w:bottom w:val="single" w:sz="4" w:space="0" w:color="808080"/>
              <w:right w:val="single" w:sz="4" w:space="0" w:color="808080"/>
            </w:tcBorders>
            <w:shd w:val="clear" w:color="auto" w:fill="auto"/>
            <w:noWrap/>
            <w:vAlign w:val="center"/>
          </w:tcPr>
          <w:p w14:paraId="45B8464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145.526,18</w:t>
            </w:r>
          </w:p>
        </w:tc>
        <w:tc>
          <w:tcPr>
            <w:tcW w:w="992" w:type="dxa"/>
            <w:tcBorders>
              <w:top w:val="nil"/>
              <w:left w:val="nil"/>
              <w:bottom w:val="single" w:sz="4" w:space="0" w:color="808080"/>
              <w:right w:val="single" w:sz="4" w:space="0" w:color="808080"/>
            </w:tcBorders>
            <w:shd w:val="clear" w:color="auto" w:fill="auto"/>
            <w:noWrap/>
            <w:vAlign w:val="center"/>
          </w:tcPr>
          <w:p w14:paraId="45B8464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4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163.263,34</w:t>
            </w:r>
          </w:p>
        </w:tc>
        <w:tc>
          <w:tcPr>
            <w:tcW w:w="567" w:type="dxa"/>
            <w:tcBorders>
              <w:top w:val="single" w:sz="4" w:space="0" w:color="808080"/>
              <w:left w:val="nil"/>
              <w:bottom w:val="single" w:sz="4" w:space="0" w:color="808080"/>
              <w:right w:val="single" w:sz="4" w:space="0" w:color="auto"/>
            </w:tcBorders>
            <w:vAlign w:val="center"/>
          </w:tcPr>
          <w:p w14:paraId="45B8464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4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163.263,34</w:t>
            </w:r>
          </w:p>
        </w:tc>
      </w:tr>
      <w:tr w:rsidR="003810A0" w:rsidRPr="00B144BB" w14:paraId="45B84652"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2600000</w:t>
            </w:r>
          </w:p>
        </w:tc>
        <w:tc>
          <w:tcPr>
            <w:tcW w:w="2410" w:type="dxa"/>
            <w:tcBorders>
              <w:top w:val="nil"/>
              <w:left w:val="single" w:sz="4" w:space="0" w:color="auto"/>
              <w:bottom w:val="single" w:sz="4" w:space="0" w:color="auto"/>
              <w:right w:val="nil"/>
            </w:tcBorders>
            <w:shd w:val="clear" w:color="auto" w:fill="auto"/>
            <w:noWrap/>
            <w:vAlign w:val="center"/>
            <w:hideMark/>
          </w:tcPr>
          <w:p w14:paraId="45B8464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1.543</w:t>
            </w:r>
          </w:p>
        </w:tc>
        <w:tc>
          <w:tcPr>
            <w:tcW w:w="1134" w:type="dxa"/>
            <w:tcBorders>
              <w:top w:val="nil"/>
              <w:left w:val="nil"/>
              <w:bottom w:val="single" w:sz="4" w:space="0" w:color="808080"/>
              <w:right w:val="single" w:sz="4" w:space="0" w:color="808080"/>
            </w:tcBorders>
            <w:shd w:val="clear" w:color="auto" w:fill="auto"/>
            <w:noWrap/>
            <w:vAlign w:val="center"/>
          </w:tcPr>
          <w:p w14:paraId="45B8464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463.235,49</w:t>
            </w:r>
          </w:p>
        </w:tc>
        <w:tc>
          <w:tcPr>
            <w:tcW w:w="992" w:type="dxa"/>
            <w:tcBorders>
              <w:top w:val="nil"/>
              <w:left w:val="nil"/>
              <w:bottom w:val="single" w:sz="4" w:space="0" w:color="808080"/>
              <w:right w:val="single" w:sz="4" w:space="0" w:color="808080"/>
            </w:tcBorders>
            <w:shd w:val="clear" w:color="auto" w:fill="auto"/>
            <w:noWrap/>
            <w:vAlign w:val="center"/>
          </w:tcPr>
          <w:p w14:paraId="45B8464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64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484.520,51</w:t>
            </w:r>
          </w:p>
        </w:tc>
        <w:tc>
          <w:tcPr>
            <w:tcW w:w="567" w:type="dxa"/>
            <w:tcBorders>
              <w:top w:val="single" w:sz="4" w:space="0" w:color="808080"/>
              <w:left w:val="nil"/>
              <w:bottom w:val="single" w:sz="4" w:space="0" w:color="808080"/>
              <w:right w:val="single" w:sz="4" w:space="0" w:color="auto"/>
            </w:tcBorders>
            <w:vAlign w:val="center"/>
          </w:tcPr>
          <w:p w14:paraId="45B8465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5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484.520,51</w:t>
            </w:r>
          </w:p>
        </w:tc>
      </w:tr>
      <w:tr w:rsidR="003810A0" w:rsidRPr="00B144BB" w14:paraId="45B8465D"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2610000</w:t>
            </w:r>
          </w:p>
        </w:tc>
        <w:tc>
          <w:tcPr>
            <w:tcW w:w="2410" w:type="dxa"/>
            <w:tcBorders>
              <w:top w:val="nil"/>
              <w:left w:val="single" w:sz="4" w:space="0" w:color="auto"/>
              <w:bottom w:val="single" w:sz="4" w:space="0" w:color="auto"/>
              <w:right w:val="nil"/>
            </w:tcBorders>
            <w:shd w:val="clear" w:color="auto" w:fill="auto"/>
            <w:noWrap/>
            <w:vAlign w:val="center"/>
            <w:hideMark/>
          </w:tcPr>
          <w:p w14:paraId="45B846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Yesa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285</w:t>
            </w:r>
          </w:p>
        </w:tc>
        <w:tc>
          <w:tcPr>
            <w:tcW w:w="1134" w:type="dxa"/>
            <w:tcBorders>
              <w:top w:val="nil"/>
              <w:left w:val="nil"/>
              <w:bottom w:val="single" w:sz="4" w:space="0" w:color="808080"/>
              <w:right w:val="single" w:sz="4" w:space="0" w:color="808080"/>
            </w:tcBorders>
            <w:shd w:val="clear" w:color="auto" w:fill="auto"/>
            <w:noWrap/>
            <w:vAlign w:val="center"/>
          </w:tcPr>
          <w:p w14:paraId="45B8465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123.886,79</w:t>
            </w:r>
          </w:p>
        </w:tc>
        <w:tc>
          <w:tcPr>
            <w:tcW w:w="992" w:type="dxa"/>
            <w:tcBorders>
              <w:top w:val="nil"/>
              <w:left w:val="nil"/>
              <w:bottom w:val="single" w:sz="4" w:space="0" w:color="808080"/>
              <w:right w:val="single" w:sz="4" w:space="0" w:color="808080"/>
            </w:tcBorders>
            <w:shd w:val="clear" w:color="auto" w:fill="auto"/>
            <w:noWrap/>
            <w:vAlign w:val="center"/>
          </w:tcPr>
          <w:p w14:paraId="45B8465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5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5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5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141.623,95</w:t>
            </w:r>
          </w:p>
        </w:tc>
        <w:tc>
          <w:tcPr>
            <w:tcW w:w="567" w:type="dxa"/>
            <w:tcBorders>
              <w:top w:val="single" w:sz="4" w:space="0" w:color="808080"/>
              <w:left w:val="nil"/>
              <w:bottom w:val="single" w:sz="4" w:space="0" w:color="808080"/>
              <w:right w:val="single" w:sz="4" w:space="0" w:color="auto"/>
            </w:tcBorders>
            <w:vAlign w:val="center"/>
          </w:tcPr>
          <w:p w14:paraId="45B8465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5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141.623,95</w:t>
            </w:r>
          </w:p>
        </w:tc>
      </w:tr>
      <w:tr w:rsidR="003810A0" w:rsidRPr="00B144BB" w14:paraId="45B84668"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5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2620000</w:t>
            </w:r>
          </w:p>
        </w:tc>
        <w:tc>
          <w:tcPr>
            <w:tcW w:w="2410" w:type="dxa"/>
            <w:tcBorders>
              <w:top w:val="nil"/>
              <w:left w:val="single" w:sz="4" w:space="0" w:color="auto"/>
              <w:bottom w:val="single" w:sz="4" w:space="0" w:color="auto"/>
              <w:right w:val="nil"/>
            </w:tcBorders>
            <w:shd w:val="clear" w:color="auto" w:fill="auto"/>
            <w:noWrap/>
            <w:vAlign w:val="center"/>
            <w:hideMark/>
          </w:tcPr>
          <w:p w14:paraId="45B846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Zabalza / Zabaltza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6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301</w:t>
            </w:r>
          </w:p>
        </w:tc>
        <w:tc>
          <w:tcPr>
            <w:tcW w:w="1134" w:type="dxa"/>
            <w:tcBorders>
              <w:top w:val="nil"/>
              <w:left w:val="nil"/>
              <w:bottom w:val="single" w:sz="4" w:space="0" w:color="808080"/>
              <w:right w:val="single" w:sz="4" w:space="0" w:color="808080"/>
            </w:tcBorders>
            <w:shd w:val="clear" w:color="auto" w:fill="auto"/>
            <w:noWrap/>
            <w:vAlign w:val="center"/>
          </w:tcPr>
          <w:p w14:paraId="45B8466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81.054,39</w:t>
            </w:r>
          </w:p>
        </w:tc>
        <w:tc>
          <w:tcPr>
            <w:tcW w:w="992" w:type="dxa"/>
            <w:tcBorders>
              <w:top w:val="nil"/>
              <w:left w:val="nil"/>
              <w:bottom w:val="single" w:sz="4" w:space="0" w:color="808080"/>
              <w:right w:val="single" w:sz="4" w:space="0" w:color="808080"/>
            </w:tcBorders>
            <w:shd w:val="clear" w:color="auto" w:fill="auto"/>
            <w:noWrap/>
            <w:vAlign w:val="center"/>
          </w:tcPr>
          <w:p w14:paraId="45B8466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6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6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6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98.791,55</w:t>
            </w:r>
          </w:p>
        </w:tc>
        <w:tc>
          <w:tcPr>
            <w:tcW w:w="567" w:type="dxa"/>
            <w:tcBorders>
              <w:top w:val="single" w:sz="4" w:space="0" w:color="808080"/>
              <w:left w:val="nil"/>
              <w:bottom w:val="single" w:sz="4" w:space="0" w:color="808080"/>
              <w:right w:val="single" w:sz="4" w:space="0" w:color="auto"/>
            </w:tcBorders>
            <w:vAlign w:val="center"/>
          </w:tcPr>
          <w:p w14:paraId="45B8466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6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98.791,55</w:t>
            </w:r>
          </w:p>
        </w:tc>
      </w:tr>
      <w:tr w:rsidR="003810A0" w:rsidRPr="00B144BB" w14:paraId="45B84673"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2630000</w:t>
            </w:r>
          </w:p>
        </w:tc>
        <w:tc>
          <w:tcPr>
            <w:tcW w:w="2410" w:type="dxa"/>
            <w:tcBorders>
              <w:top w:val="nil"/>
              <w:left w:val="single" w:sz="4" w:space="0" w:color="auto"/>
              <w:bottom w:val="single" w:sz="4" w:space="0" w:color="auto"/>
              <w:right w:val="nil"/>
            </w:tcBorders>
            <w:shd w:val="clear" w:color="auto" w:fill="auto"/>
            <w:noWrap/>
            <w:vAlign w:val="center"/>
            <w:hideMark/>
          </w:tcPr>
          <w:p w14:paraId="45B846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Zubieta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302</w:t>
            </w:r>
          </w:p>
        </w:tc>
        <w:tc>
          <w:tcPr>
            <w:tcW w:w="1134" w:type="dxa"/>
            <w:tcBorders>
              <w:top w:val="nil"/>
              <w:left w:val="nil"/>
              <w:bottom w:val="single" w:sz="4" w:space="0" w:color="808080"/>
              <w:right w:val="single" w:sz="4" w:space="0" w:color="808080"/>
            </w:tcBorders>
            <w:shd w:val="clear" w:color="auto" w:fill="auto"/>
            <w:noWrap/>
            <w:vAlign w:val="center"/>
          </w:tcPr>
          <w:p w14:paraId="45B8466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77.047,55</w:t>
            </w:r>
          </w:p>
        </w:tc>
        <w:tc>
          <w:tcPr>
            <w:tcW w:w="992" w:type="dxa"/>
            <w:tcBorders>
              <w:top w:val="nil"/>
              <w:left w:val="nil"/>
              <w:bottom w:val="single" w:sz="4" w:space="0" w:color="808080"/>
              <w:right w:val="single" w:sz="4" w:space="0" w:color="808080"/>
            </w:tcBorders>
            <w:shd w:val="clear" w:color="auto" w:fill="auto"/>
            <w:noWrap/>
            <w:vAlign w:val="center"/>
          </w:tcPr>
          <w:p w14:paraId="45B8466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6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6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7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94.784,71</w:t>
            </w:r>
          </w:p>
        </w:tc>
        <w:tc>
          <w:tcPr>
            <w:tcW w:w="567" w:type="dxa"/>
            <w:tcBorders>
              <w:top w:val="single" w:sz="4" w:space="0" w:color="808080"/>
              <w:left w:val="nil"/>
              <w:bottom w:val="single" w:sz="4" w:space="0" w:color="808080"/>
              <w:right w:val="single" w:sz="4" w:space="0" w:color="auto"/>
            </w:tcBorders>
            <w:vAlign w:val="center"/>
          </w:tcPr>
          <w:p w14:paraId="45B8467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7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94.784,71</w:t>
            </w:r>
          </w:p>
        </w:tc>
      </w:tr>
      <w:tr w:rsidR="003810A0" w:rsidRPr="00B144BB" w14:paraId="45B8467E"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2640000</w:t>
            </w:r>
          </w:p>
        </w:tc>
        <w:tc>
          <w:tcPr>
            <w:tcW w:w="2410" w:type="dxa"/>
            <w:tcBorders>
              <w:top w:val="nil"/>
              <w:left w:val="single" w:sz="4" w:space="0" w:color="auto"/>
              <w:bottom w:val="single" w:sz="4" w:space="0" w:color="auto"/>
              <w:right w:val="nil"/>
            </w:tcBorders>
            <w:shd w:val="clear" w:color="auto" w:fill="auto"/>
            <w:noWrap/>
            <w:vAlign w:val="center"/>
            <w:hideMark/>
          </w:tcPr>
          <w:p w14:paraId="45B846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Zugarramurdi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7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217</w:t>
            </w:r>
          </w:p>
        </w:tc>
        <w:tc>
          <w:tcPr>
            <w:tcW w:w="1134" w:type="dxa"/>
            <w:tcBorders>
              <w:top w:val="nil"/>
              <w:left w:val="nil"/>
              <w:bottom w:val="single" w:sz="4" w:space="0" w:color="808080"/>
              <w:right w:val="single" w:sz="4" w:space="0" w:color="808080"/>
            </w:tcBorders>
            <w:shd w:val="clear" w:color="auto" w:fill="auto"/>
            <w:noWrap/>
            <w:vAlign w:val="center"/>
          </w:tcPr>
          <w:p w14:paraId="45B8467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70.685,71</w:t>
            </w:r>
          </w:p>
        </w:tc>
        <w:tc>
          <w:tcPr>
            <w:tcW w:w="992" w:type="dxa"/>
            <w:tcBorders>
              <w:top w:val="nil"/>
              <w:left w:val="nil"/>
              <w:bottom w:val="single" w:sz="4" w:space="0" w:color="808080"/>
              <w:right w:val="single" w:sz="4" w:space="0" w:color="808080"/>
            </w:tcBorders>
            <w:shd w:val="clear" w:color="auto" w:fill="auto"/>
            <w:noWrap/>
            <w:vAlign w:val="center"/>
          </w:tcPr>
          <w:p w14:paraId="45B8467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7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7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7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82.746,92</w:t>
            </w:r>
          </w:p>
        </w:tc>
        <w:tc>
          <w:tcPr>
            <w:tcW w:w="567" w:type="dxa"/>
            <w:tcBorders>
              <w:top w:val="single" w:sz="4" w:space="0" w:color="808080"/>
              <w:left w:val="nil"/>
              <w:bottom w:val="single" w:sz="4" w:space="0" w:color="808080"/>
              <w:right w:val="single" w:sz="4" w:space="0" w:color="auto"/>
            </w:tcBorders>
            <w:vAlign w:val="center"/>
          </w:tcPr>
          <w:p w14:paraId="45B8467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7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82.746,92</w:t>
            </w:r>
          </w:p>
        </w:tc>
      </w:tr>
      <w:tr w:rsidR="003810A0" w:rsidRPr="00B144BB" w14:paraId="45B84689"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2650000</w:t>
            </w:r>
          </w:p>
        </w:tc>
        <w:tc>
          <w:tcPr>
            <w:tcW w:w="2410" w:type="dxa"/>
            <w:tcBorders>
              <w:top w:val="nil"/>
              <w:left w:val="single" w:sz="4" w:space="0" w:color="auto"/>
              <w:bottom w:val="single" w:sz="4" w:space="0" w:color="auto"/>
              <w:right w:val="nil"/>
            </w:tcBorders>
            <w:shd w:val="clear" w:color="auto" w:fill="auto"/>
            <w:noWrap/>
            <w:vAlign w:val="center"/>
            <w:hideMark/>
          </w:tcPr>
          <w:p w14:paraId="45B846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Zúñiga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99</w:t>
            </w:r>
          </w:p>
        </w:tc>
        <w:tc>
          <w:tcPr>
            <w:tcW w:w="1134" w:type="dxa"/>
            <w:tcBorders>
              <w:top w:val="nil"/>
              <w:left w:val="nil"/>
              <w:bottom w:val="single" w:sz="4" w:space="0" w:color="808080"/>
              <w:right w:val="single" w:sz="4" w:space="0" w:color="808080"/>
            </w:tcBorders>
            <w:shd w:val="clear" w:color="auto" w:fill="auto"/>
            <w:noWrap/>
            <w:vAlign w:val="center"/>
          </w:tcPr>
          <w:p w14:paraId="45B8468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52.179,39</w:t>
            </w:r>
          </w:p>
        </w:tc>
        <w:tc>
          <w:tcPr>
            <w:tcW w:w="992" w:type="dxa"/>
            <w:tcBorders>
              <w:top w:val="nil"/>
              <w:left w:val="nil"/>
              <w:bottom w:val="single" w:sz="4" w:space="0" w:color="808080"/>
              <w:right w:val="single" w:sz="4" w:space="0" w:color="808080"/>
            </w:tcBorders>
            <w:shd w:val="clear" w:color="auto" w:fill="auto"/>
            <w:noWrap/>
            <w:vAlign w:val="center"/>
          </w:tcPr>
          <w:p w14:paraId="45B8468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8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8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8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64.240,60</w:t>
            </w:r>
          </w:p>
        </w:tc>
        <w:tc>
          <w:tcPr>
            <w:tcW w:w="567" w:type="dxa"/>
            <w:tcBorders>
              <w:top w:val="single" w:sz="4" w:space="0" w:color="808080"/>
              <w:left w:val="nil"/>
              <w:bottom w:val="single" w:sz="4" w:space="0" w:color="808080"/>
              <w:right w:val="single" w:sz="4" w:space="0" w:color="auto"/>
            </w:tcBorders>
            <w:vAlign w:val="center"/>
          </w:tcPr>
          <w:p w14:paraId="45B8468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8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64.240,60</w:t>
            </w:r>
          </w:p>
        </w:tc>
      </w:tr>
      <w:tr w:rsidR="003810A0" w:rsidRPr="00B144BB" w14:paraId="45B84694"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9010000</w:t>
            </w:r>
          </w:p>
        </w:tc>
        <w:tc>
          <w:tcPr>
            <w:tcW w:w="2410" w:type="dxa"/>
            <w:tcBorders>
              <w:top w:val="nil"/>
              <w:left w:val="single" w:sz="4" w:space="0" w:color="auto"/>
              <w:bottom w:val="single" w:sz="4" w:space="0" w:color="auto"/>
              <w:right w:val="nil"/>
            </w:tcBorders>
            <w:shd w:val="clear" w:color="auto" w:fill="auto"/>
            <w:noWrap/>
            <w:vAlign w:val="center"/>
            <w:hideMark/>
          </w:tcPr>
          <w:p w14:paraId="45B846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Barañáin / Barañain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20.167</w:t>
            </w:r>
          </w:p>
        </w:tc>
        <w:tc>
          <w:tcPr>
            <w:tcW w:w="1134" w:type="dxa"/>
            <w:tcBorders>
              <w:top w:val="nil"/>
              <w:left w:val="nil"/>
              <w:bottom w:val="single" w:sz="4" w:space="0" w:color="808080"/>
              <w:right w:val="single" w:sz="4" w:space="0" w:color="808080"/>
            </w:tcBorders>
            <w:shd w:val="clear" w:color="auto" w:fill="auto"/>
            <w:noWrap/>
            <w:vAlign w:val="center"/>
          </w:tcPr>
          <w:p w14:paraId="45B8468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6.154.620,43</w:t>
            </w:r>
          </w:p>
        </w:tc>
        <w:tc>
          <w:tcPr>
            <w:tcW w:w="992" w:type="dxa"/>
            <w:tcBorders>
              <w:top w:val="nil"/>
              <w:left w:val="nil"/>
              <w:bottom w:val="single" w:sz="4" w:space="0" w:color="808080"/>
              <w:right w:val="single" w:sz="4" w:space="0" w:color="808080"/>
            </w:tcBorders>
            <w:shd w:val="clear" w:color="auto" w:fill="auto"/>
            <w:noWrap/>
            <w:vAlign w:val="center"/>
          </w:tcPr>
          <w:p w14:paraId="45B8468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129.127,69</w:t>
            </w:r>
          </w:p>
        </w:tc>
        <w:tc>
          <w:tcPr>
            <w:tcW w:w="851" w:type="dxa"/>
            <w:tcBorders>
              <w:top w:val="nil"/>
              <w:left w:val="nil"/>
              <w:bottom w:val="single" w:sz="4" w:space="0" w:color="808080"/>
              <w:right w:val="single" w:sz="4" w:space="0" w:color="808080"/>
            </w:tcBorders>
            <w:shd w:val="clear" w:color="auto" w:fill="auto"/>
            <w:noWrap/>
            <w:vAlign w:val="center"/>
          </w:tcPr>
          <w:p w14:paraId="45B8468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6.283.748,12</w:t>
            </w:r>
          </w:p>
        </w:tc>
        <w:tc>
          <w:tcPr>
            <w:tcW w:w="567" w:type="dxa"/>
            <w:tcBorders>
              <w:top w:val="single" w:sz="4" w:space="0" w:color="808080"/>
              <w:left w:val="nil"/>
              <w:bottom w:val="single" w:sz="4" w:space="0" w:color="808080"/>
              <w:right w:val="single" w:sz="4" w:space="0" w:color="auto"/>
            </w:tcBorders>
            <w:vAlign w:val="center"/>
          </w:tcPr>
          <w:p w14:paraId="45B8469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9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6.158.073,16</w:t>
            </w:r>
          </w:p>
        </w:tc>
      </w:tr>
      <w:tr w:rsidR="003810A0" w:rsidRPr="00B144BB" w14:paraId="45B8469F"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9020000</w:t>
            </w:r>
          </w:p>
        </w:tc>
        <w:tc>
          <w:tcPr>
            <w:tcW w:w="2410" w:type="dxa"/>
            <w:tcBorders>
              <w:top w:val="nil"/>
              <w:left w:val="single" w:sz="4" w:space="0" w:color="auto"/>
              <w:bottom w:val="single" w:sz="4" w:space="0" w:color="auto"/>
              <w:right w:val="nil"/>
            </w:tcBorders>
            <w:shd w:val="clear" w:color="auto" w:fill="auto"/>
            <w:noWrap/>
            <w:vAlign w:val="center"/>
            <w:hideMark/>
          </w:tcPr>
          <w:p w14:paraId="45B84696"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7.457</w:t>
            </w:r>
          </w:p>
        </w:tc>
        <w:tc>
          <w:tcPr>
            <w:tcW w:w="1134" w:type="dxa"/>
            <w:tcBorders>
              <w:top w:val="nil"/>
              <w:left w:val="nil"/>
              <w:bottom w:val="single" w:sz="4" w:space="0" w:color="808080"/>
              <w:right w:val="single" w:sz="4" w:space="0" w:color="808080"/>
            </w:tcBorders>
            <w:shd w:val="clear" w:color="auto" w:fill="auto"/>
            <w:noWrap/>
            <w:vAlign w:val="center"/>
          </w:tcPr>
          <w:p w14:paraId="45B8469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1.051.223,01</w:t>
            </w:r>
          </w:p>
        </w:tc>
        <w:tc>
          <w:tcPr>
            <w:tcW w:w="992" w:type="dxa"/>
            <w:tcBorders>
              <w:top w:val="nil"/>
              <w:left w:val="nil"/>
              <w:bottom w:val="single" w:sz="4" w:space="0" w:color="808080"/>
              <w:right w:val="single" w:sz="4" w:space="0" w:color="808080"/>
            </w:tcBorders>
            <w:shd w:val="clear" w:color="auto" w:fill="auto"/>
            <w:noWrap/>
            <w:vAlign w:val="center"/>
          </w:tcPr>
          <w:p w14:paraId="45B8469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69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1.110.110,70</w:t>
            </w:r>
          </w:p>
        </w:tc>
        <w:tc>
          <w:tcPr>
            <w:tcW w:w="567" w:type="dxa"/>
            <w:tcBorders>
              <w:top w:val="single" w:sz="4" w:space="0" w:color="808080"/>
              <w:left w:val="nil"/>
              <w:bottom w:val="single" w:sz="4" w:space="0" w:color="808080"/>
              <w:right w:val="single" w:sz="4" w:space="0" w:color="auto"/>
            </w:tcBorders>
            <w:vAlign w:val="center"/>
          </w:tcPr>
          <w:p w14:paraId="45B8469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9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1.087.908,49</w:t>
            </w:r>
          </w:p>
        </w:tc>
      </w:tr>
      <w:tr w:rsidR="003810A0" w:rsidRPr="00B144BB" w14:paraId="45B846AA"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9030000</w:t>
            </w:r>
          </w:p>
        </w:tc>
        <w:tc>
          <w:tcPr>
            <w:tcW w:w="2410" w:type="dxa"/>
            <w:tcBorders>
              <w:top w:val="nil"/>
              <w:left w:val="single" w:sz="4" w:space="0" w:color="auto"/>
              <w:bottom w:val="single" w:sz="4" w:space="0" w:color="auto"/>
              <w:right w:val="nil"/>
            </w:tcBorders>
            <w:shd w:val="clear" w:color="auto" w:fill="auto"/>
            <w:noWrap/>
            <w:vAlign w:val="center"/>
            <w:hideMark/>
          </w:tcPr>
          <w:p w14:paraId="45B846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Berriozar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10.651</w:t>
            </w:r>
          </w:p>
        </w:tc>
        <w:tc>
          <w:tcPr>
            <w:tcW w:w="1134" w:type="dxa"/>
            <w:tcBorders>
              <w:top w:val="nil"/>
              <w:left w:val="nil"/>
              <w:bottom w:val="single" w:sz="4" w:space="0" w:color="808080"/>
              <w:right w:val="single" w:sz="4" w:space="0" w:color="808080"/>
            </w:tcBorders>
            <w:shd w:val="clear" w:color="auto" w:fill="auto"/>
            <w:noWrap/>
            <w:vAlign w:val="center"/>
          </w:tcPr>
          <w:p w14:paraId="45B846A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2.841.901,76</w:t>
            </w:r>
          </w:p>
        </w:tc>
        <w:tc>
          <w:tcPr>
            <w:tcW w:w="992" w:type="dxa"/>
            <w:tcBorders>
              <w:top w:val="nil"/>
              <w:left w:val="nil"/>
              <w:bottom w:val="single" w:sz="4" w:space="0" w:color="808080"/>
              <w:right w:val="single" w:sz="4" w:space="0" w:color="808080"/>
            </w:tcBorders>
            <w:shd w:val="clear" w:color="auto" w:fill="auto"/>
            <w:noWrap/>
            <w:vAlign w:val="center"/>
          </w:tcPr>
          <w:p w14:paraId="45B846A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6A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44.043,54</w:t>
            </w:r>
          </w:p>
        </w:tc>
        <w:tc>
          <w:tcPr>
            <w:tcW w:w="992" w:type="dxa"/>
            <w:tcBorders>
              <w:top w:val="nil"/>
              <w:left w:val="nil"/>
              <w:bottom w:val="single" w:sz="4" w:space="0" w:color="808080"/>
              <w:right w:val="single" w:sz="4" w:space="0" w:color="808080"/>
            </w:tcBorders>
            <w:shd w:val="clear" w:color="auto" w:fill="auto"/>
            <w:noWrap/>
            <w:vAlign w:val="center"/>
          </w:tcPr>
          <w:p w14:paraId="45B846A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A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2.976.050,84</w:t>
            </w:r>
          </w:p>
        </w:tc>
        <w:tc>
          <w:tcPr>
            <w:tcW w:w="567" w:type="dxa"/>
            <w:tcBorders>
              <w:top w:val="single" w:sz="4" w:space="0" w:color="808080"/>
              <w:left w:val="nil"/>
              <w:bottom w:val="single" w:sz="4" w:space="0" w:color="808080"/>
              <w:right w:val="single" w:sz="4" w:space="0" w:color="auto"/>
            </w:tcBorders>
            <w:vAlign w:val="center"/>
          </w:tcPr>
          <w:p w14:paraId="45B846A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A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2.916.529,82</w:t>
            </w:r>
          </w:p>
        </w:tc>
      </w:tr>
      <w:tr w:rsidR="003810A0" w:rsidRPr="00B144BB" w14:paraId="45B846B5"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9040000</w:t>
            </w:r>
          </w:p>
        </w:tc>
        <w:tc>
          <w:tcPr>
            <w:tcW w:w="2410" w:type="dxa"/>
            <w:tcBorders>
              <w:top w:val="nil"/>
              <w:left w:val="single" w:sz="4" w:space="0" w:color="auto"/>
              <w:bottom w:val="single" w:sz="4" w:space="0" w:color="auto"/>
              <w:right w:val="nil"/>
            </w:tcBorders>
            <w:shd w:val="clear" w:color="auto" w:fill="auto"/>
            <w:noWrap/>
            <w:vAlign w:val="center"/>
            <w:hideMark/>
          </w:tcPr>
          <w:p w14:paraId="45B846AC"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Irurtzun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2.247</w:t>
            </w:r>
          </w:p>
        </w:tc>
        <w:tc>
          <w:tcPr>
            <w:tcW w:w="1134" w:type="dxa"/>
            <w:tcBorders>
              <w:top w:val="nil"/>
              <w:left w:val="nil"/>
              <w:bottom w:val="single" w:sz="4" w:space="0" w:color="808080"/>
              <w:right w:val="single" w:sz="4" w:space="0" w:color="808080"/>
            </w:tcBorders>
            <w:shd w:val="clear" w:color="auto" w:fill="auto"/>
            <w:noWrap/>
            <w:vAlign w:val="center"/>
          </w:tcPr>
          <w:p w14:paraId="45B846A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735.339,34</w:t>
            </w:r>
          </w:p>
        </w:tc>
        <w:tc>
          <w:tcPr>
            <w:tcW w:w="992" w:type="dxa"/>
            <w:tcBorders>
              <w:top w:val="nil"/>
              <w:left w:val="nil"/>
              <w:bottom w:val="single" w:sz="4" w:space="0" w:color="808080"/>
              <w:right w:val="single" w:sz="4" w:space="0" w:color="808080"/>
            </w:tcBorders>
            <w:shd w:val="clear" w:color="auto" w:fill="auto"/>
            <w:noWrap/>
            <w:vAlign w:val="center"/>
          </w:tcPr>
          <w:p w14:paraId="45B846A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B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76.680,12</w:t>
            </w:r>
          </w:p>
        </w:tc>
        <w:tc>
          <w:tcPr>
            <w:tcW w:w="992" w:type="dxa"/>
            <w:tcBorders>
              <w:top w:val="nil"/>
              <w:left w:val="nil"/>
              <w:bottom w:val="single" w:sz="4" w:space="0" w:color="808080"/>
              <w:right w:val="single" w:sz="4" w:space="0" w:color="808080"/>
            </w:tcBorders>
            <w:shd w:val="clear" w:color="auto" w:fill="auto"/>
            <w:noWrap/>
            <w:vAlign w:val="center"/>
          </w:tcPr>
          <w:p w14:paraId="45B846B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B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846.075,04</w:t>
            </w:r>
          </w:p>
        </w:tc>
        <w:tc>
          <w:tcPr>
            <w:tcW w:w="567" w:type="dxa"/>
            <w:tcBorders>
              <w:top w:val="single" w:sz="4" w:space="0" w:color="808080"/>
              <w:left w:val="nil"/>
              <w:bottom w:val="single" w:sz="4" w:space="0" w:color="808080"/>
              <w:right w:val="single" w:sz="4" w:space="0" w:color="auto"/>
            </w:tcBorders>
            <w:vAlign w:val="center"/>
          </w:tcPr>
          <w:p w14:paraId="45B846B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B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846.075,04</w:t>
            </w:r>
          </w:p>
        </w:tc>
      </w:tr>
      <w:tr w:rsidR="003810A0" w:rsidRPr="00B144BB" w14:paraId="45B846C0"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B6"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9050000</w:t>
            </w:r>
          </w:p>
        </w:tc>
        <w:tc>
          <w:tcPr>
            <w:tcW w:w="2410" w:type="dxa"/>
            <w:tcBorders>
              <w:top w:val="nil"/>
              <w:left w:val="single" w:sz="4" w:space="0" w:color="auto"/>
              <w:bottom w:val="single" w:sz="4" w:space="0" w:color="auto"/>
              <w:right w:val="nil"/>
            </w:tcBorders>
            <w:shd w:val="clear" w:color="auto" w:fill="auto"/>
            <w:noWrap/>
            <w:vAlign w:val="center"/>
            <w:hideMark/>
          </w:tcPr>
          <w:p w14:paraId="45B846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Beriáin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4.113</w:t>
            </w:r>
          </w:p>
        </w:tc>
        <w:tc>
          <w:tcPr>
            <w:tcW w:w="1134" w:type="dxa"/>
            <w:tcBorders>
              <w:top w:val="nil"/>
              <w:left w:val="nil"/>
              <w:bottom w:val="single" w:sz="4" w:space="0" w:color="808080"/>
              <w:right w:val="single" w:sz="4" w:space="0" w:color="808080"/>
            </w:tcBorders>
            <w:shd w:val="clear" w:color="auto" w:fill="auto"/>
            <w:noWrap/>
            <w:vAlign w:val="center"/>
          </w:tcPr>
          <w:p w14:paraId="45B846B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1.238.617,61</w:t>
            </w:r>
          </w:p>
        </w:tc>
        <w:tc>
          <w:tcPr>
            <w:tcW w:w="992" w:type="dxa"/>
            <w:tcBorders>
              <w:top w:val="nil"/>
              <w:left w:val="nil"/>
              <w:bottom w:val="single" w:sz="4" w:space="0" w:color="808080"/>
              <w:right w:val="single" w:sz="4" w:space="0" w:color="808080"/>
            </w:tcBorders>
            <w:shd w:val="clear" w:color="auto" w:fill="auto"/>
            <w:noWrap/>
            <w:vAlign w:val="center"/>
          </w:tcPr>
          <w:p w14:paraId="45B846B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B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12.991,26</w:t>
            </w:r>
          </w:p>
        </w:tc>
        <w:tc>
          <w:tcPr>
            <w:tcW w:w="992" w:type="dxa"/>
            <w:tcBorders>
              <w:top w:val="nil"/>
              <w:left w:val="nil"/>
              <w:bottom w:val="single" w:sz="4" w:space="0" w:color="808080"/>
              <w:right w:val="single" w:sz="4" w:space="0" w:color="808080"/>
            </w:tcBorders>
            <w:shd w:val="clear" w:color="auto" w:fill="auto"/>
            <w:noWrap/>
            <w:vAlign w:val="center"/>
          </w:tcPr>
          <w:p w14:paraId="45B846B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B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1.285.664,45</w:t>
            </w:r>
          </w:p>
        </w:tc>
        <w:tc>
          <w:tcPr>
            <w:tcW w:w="567" w:type="dxa"/>
            <w:tcBorders>
              <w:top w:val="single" w:sz="4" w:space="0" w:color="808080"/>
              <w:left w:val="nil"/>
              <w:bottom w:val="single" w:sz="4" w:space="0" w:color="808080"/>
              <w:right w:val="single" w:sz="4" w:space="0" w:color="auto"/>
            </w:tcBorders>
            <w:vAlign w:val="center"/>
          </w:tcPr>
          <w:p w14:paraId="45B846B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B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1.285.664,45</w:t>
            </w:r>
          </w:p>
        </w:tc>
      </w:tr>
      <w:tr w:rsidR="003810A0" w:rsidRPr="00B144BB" w14:paraId="45B846CB"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9060000</w:t>
            </w:r>
          </w:p>
        </w:tc>
        <w:tc>
          <w:tcPr>
            <w:tcW w:w="2410" w:type="dxa"/>
            <w:tcBorders>
              <w:top w:val="nil"/>
              <w:left w:val="single" w:sz="4" w:space="0" w:color="auto"/>
              <w:bottom w:val="single" w:sz="4" w:space="0" w:color="auto"/>
              <w:right w:val="nil"/>
            </w:tcBorders>
            <w:shd w:val="clear" w:color="auto" w:fill="auto"/>
            <w:noWrap/>
            <w:vAlign w:val="center"/>
            <w:hideMark/>
          </w:tcPr>
          <w:p w14:paraId="45B846C2"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Orkoien</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4.145</w:t>
            </w:r>
          </w:p>
        </w:tc>
        <w:tc>
          <w:tcPr>
            <w:tcW w:w="1134" w:type="dxa"/>
            <w:tcBorders>
              <w:top w:val="nil"/>
              <w:left w:val="nil"/>
              <w:bottom w:val="single" w:sz="4" w:space="0" w:color="808080"/>
              <w:right w:val="single" w:sz="4" w:space="0" w:color="808080"/>
            </w:tcBorders>
            <w:shd w:val="clear" w:color="auto" w:fill="auto"/>
            <w:noWrap/>
            <w:vAlign w:val="center"/>
          </w:tcPr>
          <w:p w14:paraId="45B846C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856.347,45</w:t>
            </w:r>
          </w:p>
        </w:tc>
        <w:tc>
          <w:tcPr>
            <w:tcW w:w="992" w:type="dxa"/>
            <w:tcBorders>
              <w:top w:val="nil"/>
              <w:left w:val="nil"/>
              <w:bottom w:val="single" w:sz="4" w:space="0" w:color="808080"/>
              <w:right w:val="single" w:sz="4" w:space="0" w:color="808080"/>
            </w:tcBorders>
            <w:shd w:val="clear" w:color="auto" w:fill="auto"/>
            <w:noWrap/>
            <w:vAlign w:val="center"/>
          </w:tcPr>
          <w:p w14:paraId="45B846C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C6"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70.026,06</w:t>
            </w:r>
          </w:p>
        </w:tc>
        <w:tc>
          <w:tcPr>
            <w:tcW w:w="992" w:type="dxa"/>
            <w:tcBorders>
              <w:top w:val="nil"/>
              <w:left w:val="nil"/>
              <w:bottom w:val="single" w:sz="4" w:space="0" w:color="808080"/>
              <w:right w:val="single" w:sz="4" w:space="0" w:color="808080"/>
            </w:tcBorders>
            <w:shd w:val="clear" w:color="auto" w:fill="auto"/>
            <w:noWrap/>
            <w:vAlign w:val="center"/>
          </w:tcPr>
          <w:p w14:paraId="45B846C7"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C8"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960.429,09</w:t>
            </w:r>
          </w:p>
        </w:tc>
        <w:tc>
          <w:tcPr>
            <w:tcW w:w="567" w:type="dxa"/>
            <w:tcBorders>
              <w:top w:val="single" w:sz="4" w:space="0" w:color="808080"/>
              <w:left w:val="nil"/>
              <w:bottom w:val="single" w:sz="4" w:space="0" w:color="808080"/>
              <w:right w:val="single" w:sz="4" w:space="0" w:color="auto"/>
            </w:tcBorders>
            <w:vAlign w:val="center"/>
          </w:tcPr>
          <w:p w14:paraId="45B846C9"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C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960.429,09</w:t>
            </w:r>
          </w:p>
        </w:tc>
      </w:tr>
      <w:tr w:rsidR="003810A0" w:rsidRPr="00B144BB" w14:paraId="45B846D6"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9070000</w:t>
            </w:r>
          </w:p>
        </w:tc>
        <w:tc>
          <w:tcPr>
            <w:tcW w:w="2410" w:type="dxa"/>
            <w:tcBorders>
              <w:top w:val="nil"/>
              <w:left w:val="single" w:sz="4" w:space="0" w:color="auto"/>
              <w:bottom w:val="single" w:sz="4" w:space="0" w:color="auto"/>
              <w:right w:val="nil"/>
            </w:tcBorders>
            <w:shd w:val="clear" w:color="auto" w:fill="auto"/>
            <w:noWrap/>
            <w:vAlign w:val="center"/>
            <w:hideMark/>
          </w:tcPr>
          <w:p w14:paraId="45B846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Zizur Mayor / Zizur Nagusia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CE"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15.088</w:t>
            </w:r>
          </w:p>
        </w:tc>
        <w:tc>
          <w:tcPr>
            <w:tcW w:w="1134" w:type="dxa"/>
            <w:tcBorders>
              <w:top w:val="nil"/>
              <w:left w:val="nil"/>
              <w:bottom w:val="single" w:sz="4" w:space="0" w:color="808080"/>
              <w:right w:val="single" w:sz="4" w:space="0" w:color="808080"/>
            </w:tcBorders>
            <w:shd w:val="clear" w:color="auto" w:fill="auto"/>
            <w:noWrap/>
            <w:vAlign w:val="center"/>
          </w:tcPr>
          <w:p w14:paraId="45B846C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4.103.103,60</w:t>
            </w:r>
          </w:p>
        </w:tc>
        <w:tc>
          <w:tcPr>
            <w:tcW w:w="992" w:type="dxa"/>
            <w:tcBorders>
              <w:top w:val="nil"/>
              <w:left w:val="nil"/>
              <w:bottom w:val="single" w:sz="4" w:space="0" w:color="808080"/>
              <w:right w:val="single" w:sz="4" w:space="0" w:color="808080"/>
            </w:tcBorders>
            <w:shd w:val="clear" w:color="auto" w:fill="auto"/>
            <w:noWrap/>
            <w:vAlign w:val="center"/>
          </w:tcPr>
          <w:p w14:paraId="45B846D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6D1"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82.700,46</w:t>
            </w:r>
          </w:p>
        </w:tc>
        <w:tc>
          <w:tcPr>
            <w:tcW w:w="992" w:type="dxa"/>
            <w:tcBorders>
              <w:top w:val="nil"/>
              <w:left w:val="nil"/>
              <w:bottom w:val="single" w:sz="4" w:space="0" w:color="808080"/>
              <w:right w:val="single" w:sz="4" w:space="0" w:color="808080"/>
            </w:tcBorders>
            <w:shd w:val="clear" w:color="auto" w:fill="auto"/>
            <w:noWrap/>
            <w:vAlign w:val="center"/>
          </w:tcPr>
          <w:p w14:paraId="45B846D2"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D3"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4.275.909,60</w:t>
            </w:r>
          </w:p>
        </w:tc>
        <w:tc>
          <w:tcPr>
            <w:tcW w:w="567" w:type="dxa"/>
            <w:tcBorders>
              <w:top w:val="single" w:sz="4" w:space="0" w:color="808080"/>
              <w:left w:val="nil"/>
              <w:bottom w:val="single" w:sz="4" w:space="0" w:color="808080"/>
              <w:right w:val="single" w:sz="4" w:space="0" w:color="auto"/>
            </w:tcBorders>
            <w:vAlign w:val="center"/>
          </w:tcPr>
          <w:p w14:paraId="45B846D4"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D5"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4.190.391,41</w:t>
            </w:r>
          </w:p>
        </w:tc>
      </w:tr>
      <w:tr w:rsidR="003810A0" w:rsidRPr="00B144BB" w14:paraId="45B846E1" w14:textId="77777777" w:rsidTr="009838F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846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9080000</w:t>
            </w:r>
          </w:p>
        </w:tc>
        <w:tc>
          <w:tcPr>
            <w:tcW w:w="2410" w:type="dxa"/>
            <w:tcBorders>
              <w:top w:val="nil"/>
              <w:left w:val="single" w:sz="4" w:space="0" w:color="auto"/>
              <w:bottom w:val="single" w:sz="4" w:space="0" w:color="auto"/>
              <w:right w:val="nil"/>
            </w:tcBorders>
            <w:shd w:val="clear" w:color="auto" w:fill="auto"/>
            <w:noWrap/>
            <w:vAlign w:val="center"/>
            <w:hideMark/>
          </w:tcPr>
          <w:p w14:paraId="45B846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Lekunberri</w:t>
            </w:r>
            <w:proofErr w:type="spellEnd"/>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D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1.574</w:t>
            </w:r>
          </w:p>
        </w:tc>
        <w:tc>
          <w:tcPr>
            <w:tcW w:w="1134" w:type="dxa"/>
            <w:tcBorders>
              <w:top w:val="nil"/>
              <w:left w:val="nil"/>
              <w:bottom w:val="single" w:sz="4" w:space="0" w:color="808080"/>
              <w:right w:val="single" w:sz="4" w:space="0" w:color="808080"/>
            </w:tcBorders>
            <w:shd w:val="clear" w:color="auto" w:fill="auto"/>
            <w:noWrap/>
            <w:vAlign w:val="center"/>
          </w:tcPr>
          <w:p w14:paraId="45B846DA"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687.028,99</w:t>
            </w:r>
          </w:p>
        </w:tc>
        <w:tc>
          <w:tcPr>
            <w:tcW w:w="992" w:type="dxa"/>
            <w:tcBorders>
              <w:top w:val="nil"/>
              <w:left w:val="nil"/>
              <w:bottom w:val="single" w:sz="4" w:space="0" w:color="808080"/>
              <w:right w:val="single" w:sz="4" w:space="0" w:color="808080"/>
            </w:tcBorders>
            <w:shd w:val="clear" w:color="auto" w:fill="auto"/>
            <w:noWrap/>
            <w:vAlign w:val="center"/>
          </w:tcPr>
          <w:p w14:paraId="45B846DB"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6DC"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25.031,94</w:t>
            </w:r>
          </w:p>
        </w:tc>
        <w:tc>
          <w:tcPr>
            <w:tcW w:w="992" w:type="dxa"/>
            <w:tcBorders>
              <w:top w:val="nil"/>
              <w:left w:val="nil"/>
              <w:bottom w:val="single" w:sz="4" w:space="0" w:color="808080"/>
              <w:right w:val="single" w:sz="4" w:space="0" w:color="808080"/>
            </w:tcBorders>
            <w:shd w:val="clear" w:color="auto" w:fill="auto"/>
            <w:noWrap/>
            <w:vAlign w:val="center"/>
          </w:tcPr>
          <w:p w14:paraId="45B846DD"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0,00</w:t>
            </w:r>
          </w:p>
        </w:tc>
        <w:tc>
          <w:tcPr>
            <w:tcW w:w="992" w:type="dxa"/>
            <w:tcBorders>
              <w:top w:val="nil"/>
              <w:left w:val="nil"/>
              <w:bottom w:val="single" w:sz="4" w:space="0" w:color="808080"/>
              <w:right w:val="single" w:sz="4" w:space="0" w:color="808080"/>
            </w:tcBorders>
            <w:shd w:val="clear" w:color="auto" w:fill="auto"/>
            <w:noWrap/>
            <w:vAlign w:val="center"/>
          </w:tcPr>
          <w:p w14:paraId="45B846DE"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733.345,95</w:t>
            </w:r>
          </w:p>
        </w:tc>
        <w:tc>
          <w:tcPr>
            <w:tcW w:w="567" w:type="dxa"/>
            <w:tcBorders>
              <w:top w:val="single" w:sz="4" w:space="0" w:color="808080"/>
              <w:left w:val="nil"/>
              <w:bottom w:val="single" w:sz="4" w:space="0" w:color="808080"/>
              <w:right w:val="single" w:sz="4" w:space="0" w:color="auto"/>
            </w:tcBorders>
            <w:vAlign w:val="center"/>
          </w:tcPr>
          <w:p w14:paraId="45B846DF"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E0" w14:textId="77777777" w:rsidR="003810A0" w:rsidRPr="00B144BB" w:rsidRDefault="003810A0" w:rsidP="009838FD">
            <w:pPr>
              <w:spacing w:before="20" w:after="20"/>
              <w:rPr>
                <w:rFonts w:ascii="Arial" w:hAnsi="Arial" w:cs="Arial"/>
                <w:color w:val="000000"/>
                <w:sz w:val="22"/>
                <w:szCs w:val="22"/>
              </w:rPr>
            </w:pPr>
            <w:r w:rsidRPr="00B144BB">
              <w:rPr>
                <w:rFonts w:ascii="Arial" w:hAnsi="Arial" w:cs="Arial"/>
                <w:color w:val="000000"/>
                <w:sz w:val="22"/>
                <w:szCs w:val="22"/>
              </w:rPr>
              <w:t>733.345,95</w:t>
            </w:r>
          </w:p>
        </w:tc>
      </w:tr>
      <w:tr w:rsidR="003810A0" w:rsidRPr="00B144BB" w14:paraId="45B846EC" w14:textId="77777777" w:rsidTr="009838F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46E2" w14:textId="77777777" w:rsidR="003810A0" w:rsidRPr="00B144BB" w:rsidRDefault="003810A0" w:rsidP="009838FD">
            <w:pPr>
              <w:spacing w:before="20" w:after="20"/>
              <w:rPr>
                <w:rFonts w:ascii="Arial" w:hAnsi="Arial" w:cs="Arial"/>
                <w:b/>
                <w:bCs/>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46E3" w14:textId="77777777" w:rsidR="003810A0" w:rsidRPr="00B144BB" w:rsidRDefault="003810A0" w:rsidP="009838FD">
            <w:pPr>
              <w:spacing w:before="20" w:after="20"/>
              <w:rPr>
                <w:rFonts w:ascii="Arial" w:hAnsi="Arial" w:cs="Arial"/>
                <w:b/>
                <w:sz w:val="22"/>
                <w:szCs w:val="22"/>
              </w:rPr>
            </w:pPr>
            <w:r w:rsidRPr="00B144BB">
              <w:rPr>
                <w:rFonts w:ascii="Arial" w:hAnsi="Arial" w:cs="Arial"/>
                <w:b/>
                <w:sz w:val="22"/>
                <w:szCs w:val="22"/>
              </w:rPr>
              <w:t>Total</w:t>
            </w:r>
          </w:p>
        </w:tc>
        <w:tc>
          <w:tcPr>
            <w:tcW w:w="709" w:type="dxa"/>
            <w:tcBorders>
              <w:top w:val="nil"/>
              <w:left w:val="single" w:sz="4" w:space="0" w:color="auto"/>
              <w:bottom w:val="single" w:sz="4" w:space="0" w:color="808080"/>
              <w:right w:val="single" w:sz="4" w:space="0" w:color="808080"/>
            </w:tcBorders>
            <w:shd w:val="clear" w:color="auto" w:fill="auto"/>
            <w:noWrap/>
            <w:vAlign w:val="center"/>
            <w:hideMark/>
          </w:tcPr>
          <w:p w14:paraId="45B846E4" w14:textId="77777777" w:rsidR="003810A0" w:rsidRPr="00B144BB" w:rsidRDefault="003810A0" w:rsidP="009838FD">
            <w:pPr>
              <w:spacing w:before="20" w:after="20"/>
              <w:rPr>
                <w:rFonts w:ascii="Arial" w:hAnsi="Arial" w:cs="Arial"/>
                <w:b/>
                <w:color w:val="000000"/>
                <w:sz w:val="22"/>
                <w:szCs w:val="22"/>
              </w:rPr>
            </w:pPr>
            <w:r w:rsidRPr="00B144BB">
              <w:rPr>
                <w:rFonts w:ascii="Arial" w:hAnsi="Arial" w:cs="Arial"/>
                <w:b/>
                <w:color w:val="000000"/>
                <w:sz w:val="22"/>
                <w:szCs w:val="22"/>
              </w:rPr>
              <w:t> 661.197</w:t>
            </w:r>
          </w:p>
        </w:tc>
        <w:tc>
          <w:tcPr>
            <w:tcW w:w="1134" w:type="dxa"/>
            <w:tcBorders>
              <w:top w:val="nil"/>
              <w:left w:val="nil"/>
              <w:bottom w:val="single" w:sz="4" w:space="0" w:color="808080"/>
              <w:right w:val="single" w:sz="4" w:space="0" w:color="808080"/>
            </w:tcBorders>
            <w:shd w:val="clear" w:color="auto" w:fill="auto"/>
            <w:noWrap/>
            <w:vAlign w:val="center"/>
          </w:tcPr>
          <w:p w14:paraId="45B846E5" w14:textId="77777777" w:rsidR="003810A0" w:rsidRPr="00B144BB" w:rsidRDefault="003810A0" w:rsidP="009838FD">
            <w:pPr>
              <w:spacing w:before="20" w:after="20"/>
              <w:rPr>
                <w:rFonts w:ascii="Arial" w:hAnsi="Arial" w:cs="Arial"/>
                <w:b/>
                <w:color w:val="000000"/>
                <w:sz w:val="22"/>
                <w:szCs w:val="22"/>
              </w:rPr>
            </w:pPr>
            <w:r w:rsidRPr="00B144BB">
              <w:rPr>
                <w:rFonts w:ascii="Arial" w:hAnsi="Arial" w:cs="Arial"/>
                <w:b/>
                <w:color w:val="000000"/>
                <w:sz w:val="22"/>
                <w:szCs w:val="22"/>
              </w:rPr>
              <w:t>195.496.805,26</w:t>
            </w:r>
          </w:p>
        </w:tc>
        <w:tc>
          <w:tcPr>
            <w:tcW w:w="992" w:type="dxa"/>
            <w:tcBorders>
              <w:top w:val="nil"/>
              <w:left w:val="nil"/>
              <w:bottom w:val="single" w:sz="4" w:space="0" w:color="808080"/>
              <w:right w:val="single" w:sz="4" w:space="0" w:color="808080"/>
            </w:tcBorders>
            <w:shd w:val="clear" w:color="auto" w:fill="auto"/>
            <w:noWrap/>
            <w:vAlign w:val="center"/>
          </w:tcPr>
          <w:p w14:paraId="45B846E6" w14:textId="77777777" w:rsidR="003810A0" w:rsidRPr="00B144BB" w:rsidRDefault="003810A0" w:rsidP="009838FD">
            <w:pPr>
              <w:spacing w:before="20" w:after="20"/>
              <w:rPr>
                <w:rFonts w:ascii="Arial" w:hAnsi="Arial" w:cs="Arial"/>
                <w:b/>
                <w:color w:val="000000"/>
                <w:sz w:val="22"/>
                <w:szCs w:val="22"/>
              </w:rPr>
            </w:pPr>
            <w:r w:rsidRPr="00B144BB">
              <w:rPr>
                <w:rFonts w:ascii="Arial" w:hAnsi="Arial" w:cs="Arial"/>
                <w:b/>
                <w:color w:val="000000"/>
                <w:sz w:val="22"/>
                <w:szCs w:val="22"/>
              </w:rPr>
              <w:t>6.081.341,30</w:t>
            </w:r>
          </w:p>
        </w:tc>
        <w:tc>
          <w:tcPr>
            <w:tcW w:w="851" w:type="dxa"/>
            <w:tcBorders>
              <w:top w:val="nil"/>
              <w:left w:val="nil"/>
              <w:bottom w:val="single" w:sz="4" w:space="0" w:color="808080"/>
              <w:right w:val="single" w:sz="4" w:space="0" w:color="808080"/>
            </w:tcBorders>
            <w:shd w:val="clear" w:color="auto" w:fill="auto"/>
            <w:noWrap/>
            <w:vAlign w:val="center"/>
          </w:tcPr>
          <w:p w14:paraId="45B846E7" w14:textId="77777777" w:rsidR="003810A0" w:rsidRPr="00B144BB" w:rsidRDefault="003810A0" w:rsidP="009838FD">
            <w:pPr>
              <w:spacing w:before="20" w:after="20"/>
              <w:rPr>
                <w:rFonts w:ascii="Arial" w:hAnsi="Arial" w:cs="Arial"/>
                <w:b/>
                <w:color w:val="000000"/>
                <w:sz w:val="22"/>
                <w:szCs w:val="22"/>
              </w:rPr>
            </w:pPr>
            <w:r w:rsidRPr="00B144BB">
              <w:rPr>
                <w:rFonts w:ascii="Arial" w:hAnsi="Arial" w:cs="Arial"/>
                <w:b/>
                <w:color w:val="000000"/>
                <w:sz w:val="22"/>
                <w:szCs w:val="22"/>
              </w:rPr>
              <w:t>979.414,26</w:t>
            </w:r>
          </w:p>
        </w:tc>
        <w:tc>
          <w:tcPr>
            <w:tcW w:w="992" w:type="dxa"/>
            <w:tcBorders>
              <w:top w:val="nil"/>
              <w:left w:val="nil"/>
              <w:bottom w:val="single" w:sz="4" w:space="0" w:color="808080"/>
              <w:right w:val="single" w:sz="4" w:space="0" w:color="808080"/>
            </w:tcBorders>
            <w:shd w:val="clear" w:color="auto" w:fill="auto"/>
            <w:noWrap/>
            <w:vAlign w:val="center"/>
          </w:tcPr>
          <w:p w14:paraId="45B846E8" w14:textId="77777777" w:rsidR="003810A0" w:rsidRPr="00B144BB" w:rsidRDefault="003810A0" w:rsidP="009838FD">
            <w:pPr>
              <w:spacing w:before="20" w:after="20"/>
              <w:rPr>
                <w:rFonts w:ascii="Arial" w:hAnsi="Arial" w:cs="Arial"/>
                <w:b/>
                <w:color w:val="000000"/>
                <w:sz w:val="22"/>
                <w:szCs w:val="22"/>
              </w:rPr>
            </w:pPr>
            <w:r w:rsidRPr="00B144BB">
              <w:rPr>
                <w:rFonts w:ascii="Arial" w:hAnsi="Arial" w:cs="Arial"/>
                <w:b/>
                <w:color w:val="000000"/>
                <w:sz w:val="22"/>
                <w:szCs w:val="22"/>
              </w:rPr>
              <w:t>26.115.017,72</w:t>
            </w:r>
          </w:p>
        </w:tc>
        <w:tc>
          <w:tcPr>
            <w:tcW w:w="992" w:type="dxa"/>
            <w:tcBorders>
              <w:top w:val="nil"/>
              <w:left w:val="nil"/>
              <w:bottom w:val="single" w:sz="4" w:space="0" w:color="808080"/>
              <w:right w:val="single" w:sz="4" w:space="0" w:color="808080"/>
            </w:tcBorders>
            <w:shd w:val="clear" w:color="auto" w:fill="auto"/>
            <w:noWrap/>
            <w:vAlign w:val="center"/>
          </w:tcPr>
          <w:p w14:paraId="45B846E9" w14:textId="77777777" w:rsidR="003810A0" w:rsidRPr="00B144BB" w:rsidRDefault="003810A0" w:rsidP="009838FD">
            <w:pPr>
              <w:spacing w:before="20" w:after="20"/>
              <w:rPr>
                <w:rFonts w:ascii="Arial" w:hAnsi="Arial" w:cs="Arial"/>
                <w:b/>
                <w:color w:val="000000"/>
                <w:sz w:val="22"/>
                <w:szCs w:val="22"/>
              </w:rPr>
            </w:pPr>
            <w:r w:rsidRPr="00B144BB">
              <w:rPr>
                <w:rFonts w:ascii="Arial" w:hAnsi="Arial" w:cs="Arial"/>
                <w:b/>
                <w:color w:val="000000"/>
                <w:sz w:val="22"/>
                <w:szCs w:val="22"/>
              </w:rPr>
              <w:t>228.672.578,54</w:t>
            </w:r>
          </w:p>
        </w:tc>
        <w:tc>
          <w:tcPr>
            <w:tcW w:w="567" w:type="dxa"/>
            <w:tcBorders>
              <w:top w:val="single" w:sz="4" w:space="0" w:color="808080"/>
              <w:left w:val="nil"/>
              <w:bottom w:val="single" w:sz="4" w:space="0" w:color="808080"/>
              <w:right w:val="single" w:sz="4" w:space="0" w:color="auto"/>
            </w:tcBorders>
            <w:vAlign w:val="center"/>
          </w:tcPr>
          <w:p w14:paraId="45B846EA" w14:textId="77777777" w:rsidR="003810A0" w:rsidRPr="00B144BB" w:rsidRDefault="003810A0" w:rsidP="009838FD">
            <w:pPr>
              <w:spacing w:before="20" w:after="20"/>
              <w:rPr>
                <w:rFonts w:ascii="Arial" w:hAnsi="Arial" w:cs="Arial"/>
                <w:b/>
                <w:bCs/>
                <w:color w:val="000000"/>
                <w:sz w:val="22"/>
                <w:szCs w:val="22"/>
              </w:rPr>
            </w:pP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EB" w14:textId="77777777" w:rsidR="003810A0" w:rsidRPr="00B144BB" w:rsidRDefault="003810A0" w:rsidP="009838FD">
            <w:pPr>
              <w:spacing w:before="20" w:after="20"/>
              <w:rPr>
                <w:rFonts w:ascii="Arial" w:hAnsi="Arial" w:cs="Arial"/>
                <w:b/>
                <w:bCs/>
                <w:color w:val="000000"/>
                <w:sz w:val="22"/>
                <w:szCs w:val="22"/>
              </w:rPr>
            </w:pPr>
            <w:r w:rsidRPr="00B144BB">
              <w:rPr>
                <w:rFonts w:ascii="Arial" w:hAnsi="Arial" w:cs="Arial"/>
                <w:b/>
                <w:bCs/>
                <w:color w:val="000000"/>
                <w:sz w:val="22"/>
                <w:szCs w:val="22"/>
              </w:rPr>
              <w:t>225.505.033,90</w:t>
            </w:r>
          </w:p>
        </w:tc>
      </w:tr>
    </w:tbl>
    <w:p w14:paraId="33C20975" w14:textId="77777777" w:rsidR="007E1DE3" w:rsidRPr="00B144BB" w:rsidRDefault="003810A0" w:rsidP="00F337D8">
      <w:pPr>
        <w:spacing w:after="200" w:line="320" w:lineRule="exact"/>
        <w:rPr>
          <w:rFonts w:ascii="Arial" w:hAnsi="Arial" w:cs="Arial"/>
          <w:i/>
          <w:sz w:val="22"/>
          <w:szCs w:val="22"/>
        </w:rPr>
      </w:pPr>
      <w:r w:rsidRPr="00B144BB">
        <w:rPr>
          <w:rFonts w:ascii="Arial" w:hAnsi="Arial" w:cs="Arial"/>
          <w:i/>
          <w:sz w:val="22"/>
          <w:szCs w:val="22"/>
        </w:rPr>
        <w:t>Importes en euros.</w:t>
      </w:r>
    </w:p>
    <w:p w14:paraId="45B846F5" w14:textId="23D03278" w:rsidR="003810A0" w:rsidRPr="00B144BB" w:rsidRDefault="009838FD" w:rsidP="00F337D8">
      <w:pPr>
        <w:pStyle w:val="Prrafodelista"/>
        <w:numPr>
          <w:ilvl w:val="0"/>
          <w:numId w:val="43"/>
        </w:numPr>
        <w:spacing w:after="200" w:line="320" w:lineRule="exact"/>
        <w:ind w:left="0" w:firstLine="0"/>
        <w:rPr>
          <w:rFonts w:ascii="Arial" w:hAnsi="Arial" w:cs="Arial"/>
          <w:b/>
          <w:caps/>
          <w:sz w:val="22"/>
          <w:szCs w:val="22"/>
        </w:rPr>
      </w:pPr>
      <w:r w:rsidRPr="00B144BB">
        <w:rPr>
          <w:rFonts w:ascii="Arial" w:hAnsi="Arial" w:cs="Arial"/>
          <w:b/>
          <w:sz w:val="22"/>
          <w:szCs w:val="22"/>
        </w:rPr>
        <w:lastRenderedPageBreak/>
        <w:t>Concejos</w:t>
      </w:r>
    </w:p>
    <w:p w14:paraId="45B846F6" w14:textId="77777777" w:rsidR="003810A0" w:rsidRPr="00B144BB" w:rsidRDefault="003810A0" w:rsidP="00F337D8">
      <w:pPr>
        <w:pStyle w:val="Prrafodelista"/>
        <w:spacing w:after="200" w:line="320" w:lineRule="exact"/>
        <w:ind w:left="0"/>
        <w:rPr>
          <w:rFonts w:ascii="Arial" w:hAnsi="Arial" w:cs="Arial"/>
          <w:b/>
          <w:caps/>
          <w:sz w:val="22"/>
          <w:szCs w:val="22"/>
        </w:rPr>
      </w:pPr>
    </w:p>
    <w:tbl>
      <w:tblPr>
        <w:tblW w:w="5169" w:type="pct"/>
        <w:tblInd w:w="-289" w:type="dxa"/>
        <w:tblCellMar>
          <w:left w:w="70" w:type="dxa"/>
          <w:right w:w="70" w:type="dxa"/>
        </w:tblCellMar>
        <w:tblLook w:val="04A0" w:firstRow="1" w:lastRow="0" w:firstColumn="1" w:lastColumn="0" w:noHBand="0" w:noVBand="1"/>
      </w:tblPr>
      <w:tblGrid>
        <w:gridCol w:w="997"/>
        <w:gridCol w:w="3773"/>
        <w:gridCol w:w="4175"/>
        <w:gridCol w:w="1242"/>
        <w:gridCol w:w="1425"/>
        <w:gridCol w:w="1242"/>
        <w:gridCol w:w="1425"/>
      </w:tblGrid>
      <w:tr w:rsidR="003810A0" w:rsidRPr="00B144BB" w14:paraId="45B846FE" w14:textId="77777777" w:rsidTr="009838FD">
        <w:trPr>
          <w:trHeight w:val="20"/>
          <w:tblHeader/>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846F7" w14:textId="77777777" w:rsidR="003810A0" w:rsidRPr="00B144BB" w:rsidRDefault="003810A0" w:rsidP="009838FD">
            <w:pPr>
              <w:spacing w:before="20" w:after="20"/>
              <w:jc w:val="center"/>
              <w:rPr>
                <w:rFonts w:ascii="Arial" w:hAnsi="Arial" w:cs="Arial"/>
                <w:b/>
                <w:bCs/>
                <w:sz w:val="22"/>
                <w:szCs w:val="22"/>
              </w:rPr>
            </w:pPr>
            <w:r w:rsidRPr="00B144BB">
              <w:rPr>
                <w:rFonts w:ascii="Arial" w:hAnsi="Arial" w:cs="Arial"/>
                <w:b/>
                <w:bCs/>
                <w:sz w:val="22"/>
                <w:szCs w:val="22"/>
              </w:rPr>
              <w:t>Código Entidad</w:t>
            </w:r>
          </w:p>
        </w:tc>
        <w:tc>
          <w:tcPr>
            <w:tcW w:w="1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846F8" w14:textId="77777777" w:rsidR="003810A0" w:rsidRPr="00B144BB" w:rsidRDefault="003810A0" w:rsidP="009838FD">
            <w:pPr>
              <w:spacing w:before="20" w:after="20"/>
              <w:jc w:val="center"/>
              <w:rPr>
                <w:rFonts w:ascii="Arial" w:hAnsi="Arial" w:cs="Arial"/>
                <w:b/>
                <w:bCs/>
                <w:sz w:val="22"/>
                <w:szCs w:val="22"/>
              </w:rPr>
            </w:pPr>
            <w:r w:rsidRPr="00B144BB">
              <w:rPr>
                <w:rFonts w:ascii="Arial" w:hAnsi="Arial" w:cs="Arial"/>
                <w:b/>
                <w:bCs/>
                <w:sz w:val="22"/>
                <w:szCs w:val="22"/>
              </w:rPr>
              <w:t>Concejo</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14:paraId="45B846F9" w14:textId="77777777" w:rsidR="003810A0" w:rsidRPr="00B144BB" w:rsidRDefault="003810A0" w:rsidP="009838FD">
            <w:pPr>
              <w:spacing w:before="20" w:after="20"/>
              <w:jc w:val="center"/>
              <w:rPr>
                <w:rFonts w:ascii="Arial" w:hAnsi="Arial" w:cs="Arial"/>
                <w:b/>
                <w:bCs/>
                <w:sz w:val="22"/>
                <w:szCs w:val="22"/>
              </w:rPr>
            </w:pPr>
            <w:r w:rsidRPr="00B144BB">
              <w:rPr>
                <w:rFonts w:ascii="Arial" w:hAnsi="Arial" w:cs="Arial"/>
                <w:b/>
                <w:bCs/>
                <w:sz w:val="22"/>
                <w:szCs w:val="22"/>
              </w:rPr>
              <w:t>Municipio</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5B846FA"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Población 01.01.2020 </w:t>
            </w:r>
            <w:r w:rsidRPr="00B144BB">
              <w:rPr>
                <w:rFonts w:ascii="Arial" w:hAnsi="Arial" w:cs="Arial"/>
                <w:b/>
                <w:bCs/>
                <w:color w:val="000000"/>
                <w:sz w:val="22"/>
                <w:szCs w:val="22"/>
                <w:vertAlign w:val="superscript"/>
              </w:rPr>
              <w:t>(A)</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45B846FB"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 xml:space="preserve">FTC 2021 </w:t>
            </w:r>
            <w:r w:rsidRPr="00B144BB">
              <w:rPr>
                <w:rFonts w:ascii="Arial" w:hAnsi="Arial" w:cs="Arial"/>
                <w:b/>
                <w:bCs/>
                <w:color w:val="000000"/>
                <w:sz w:val="22"/>
                <w:szCs w:val="22"/>
                <w:vertAlign w:val="superscript"/>
              </w:rPr>
              <w:t>(B)</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45B846FC" w14:textId="77777777" w:rsidR="003810A0" w:rsidRPr="00B144BB" w:rsidRDefault="003810A0" w:rsidP="009838FD">
            <w:pPr>
              <w:spacing w:before="20" w:after="20"/>
              <w:jc w:val="center"/>
              <w:rPr>
                <w:rFonts w:ascii="Arial" w:hAnsi="Arial" w:cs="Arial"/>
                <w:b/>
                <w:color w:val="000000"/>
                <w:sz w:val="22"/>
                <w:szCs w:val="22"/>
              </w:rPr>
            </w:pPr>
            <w:r w:rsidRPr="00B144BB">
              <w:rPr>
                <w:rFonts w:ascii="Arial" w:hAnsi="Arial" w:cs="Arial"/>
                <w:b/>
                <w:color w:val="000000"/>
                <w:sz w:val="22"/>
                <w:szCs w:val="22"/>
              </w:rPr>
              <w:t xml:space="preserve">Garantía máxima </w:t>
            </w:r>
            <w:r w:rsidRPr="00B144BB">
              <w:rPr>
                <w:rFonts w:ascii="Arial" w:hAnsi="Arial" w:cs="Arial"/>
                <w:b/>
                <w:bCs/>
                <w:color w:val="000000"/>
                <w:sz w:val="22"/>
                <w:szCs w:val="22"/>
                <w:vertAlign w:val="superscript"/>
              </w:rPr>
              <w:t>(G)</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45B846FD" w14:textId="77777777" w:rsidR="003810A0" w:rsidRPr="00B144BB" w:rsidRDefault="003810A0" w:rsidP="009838FD">
            <w:pPr>
              <w:spacing w:before="20" w:after="20"/>
              <w:jc w:val="center"/>
              <w:rPr>
                <w:rFonts w:ascii="Arial" w:hAnsi="Arial" w:cs="Arial"/>
                <w:b/>
                <w:bCs/>
                <w:color w:val="000000"/>
                <w:sz w:val="22"/>
                <w:szCs w:val="22"/>
              </w:rPr>
            </w:pPr>
            <w:r w:rsidRPr="00B144BB">
              <w:rPr>
                <w:rFonts w:ascii="Arial" w:hAnsi="Arial" w:cs="Arial"/>
                <w:b/>
                <w:bCs/>
                <w:color w:val="000000"/>
                <w:sz w:val="22"/>
                <w:szCs w:val="22"/>
              </w:rPr>
              <w:t>Garantía 2022</w:t>
            </w:r>
          </w:p>
        </w:tc>
      </w:tr>
      <w:tr w:rsidR="003810A0" w:rsidRPr="00B144BB" w14:paraId="45B847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6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0110100</w:t>
            </w:r>
          </w:p>
        </w:tc>
        <w:tc>
          <w:tcPr>
            <w:tcW w:w="1317" w:type="pct"/>
            <w:tcBorders>
              <w:top w:val="nil"/>
              <w:left w:val="single" w:sz="4" w:space="0" w:color="auto"/>
              <w:bottom w:val="single" w:sz="4" w:space="0" w:color="auto"/>
              <w:right w:val="nil"/>
            </w:tcBorders>
            <w:shd w:val="clear" w:color="auto" w:fill="auto"/>
            <w:noWrap/>
            <w:vAlign w:val="center"/>
            <w:hideMark/>
          </w:tcPr>
          <w:p w14:paraId="45B847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Amillano</w:t>
            </w:r>
          </w:p>
        </w:tc>
        <w:tc>
          <w:tcPr>
            <w:tcW w:w="1418" w:type="pct"/>
            <w:tcBorders>
              <w:top w:val="nil"/>
              <w:left w:val="single" w:sz="4" w:space="0" w:color="auto"/>
              <w:bottom w:val="single" w:sz="4" w:space="0" w:color="auto"/>
              <w:right w:val="nil"/>
            </w:tcBorders>
            <w:shd w:val="clear" w:color="auto" w:fill="auto"/>
            <w:noWrap/>
            <w:vAlign w:val="center"/>
            <w:hideMark/>
          </w:tcPr>
          <w:p w14:paraId="45B8470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24 </w:t>
            </w:r>
          </w:p>
        </w:tc>
        <w:tc>
          <w:tcPr>
            <w:tcW w:w="507" w:type="pct"/>
            <w:tcBorders>
              <w:top w:val="nil"/>
              <w:left w:val="nil"/>
              <w:bottom w:val="single" w:sz="4" w:space="0" w:color="808080"/>
              <w:right w:val="single" w:sz="4" w:space="0" w:color="808080"/>
            </w:tcBorders>
            <w:shd w:val="clear" w:color="auto" w:fill="auto"/>
            <w:noWrap/>
            <w:vAlign w:val="center"/>
          </w:tcPr>
          <w:p w14:paraId="45B847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3.158,06</w:t>
            </w:r>
          </w:p>
        </w:tc>
        <w:tc>
          <w:tcPr>
            <w:tcW w:w="443" w:type="pct"/>
            <w:tcBorders>
              <w:top w:val="nil"/>
              <w:left w:val="nil"/>
              <w:bottom w:val="single" w:sz="4" w:space="0" w:color="808080"/>
              <w:right w:val="single" w:sz="4" w:space="0" w:color="808080"/>
            </w:tcBorders>
            <w:shd w:val="clear" w:color="auto" w:fill="auto"/>
            <w:noWrap/>
            <w:vAlign w:val="center"/>
          </w:tcPr>
          <w:p w14:paraId="45B847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7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3.158,06</w:t>
            </w:r>
          </w:p>
        </w:tc>
      </w:tr>
      <w:tr w:rsidR="003810A0" w:rsidRPr="00B144BB" w14:paraId="45B847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0110200</w:t>
            </w:r>
          </w:p>
        </w:tc>
        <w:tc>
          <w:tcPr>
            <w:tcW w:w="1317" w:type="pct"/>
            <w:tcBorders>
              <w:top w:val="nil"/>
              <w:left w:val="single" w:sz="4" w:space="0" w:color="auto"/>
              <w:bottom w:val="single" w:sz="4" w:space="0" w:color="auto"/>
              <w:right w:val="nil"/>
            </w:tcBorders>
            <w:shd w:val="clear" w:color="auto" w:fill="auto"/>
            <w:noWrap/>
            <w:vAlign w:val="center"/>
            <w:hideMark/>
          </w:tcPr>
          <w:p w14:paraId="45B8470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Aramendía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0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57 </w:t>
            </w:r>
          </w:p>
        </w:tc>
        <w:tc>
          <w:tcPr>
            <w:tcW w:w="507" w:type="pct"/>
            <w:tcBorders>
              <w:top w:val="nil"/>
              <w:left w:val="nil"/>
              <w:bottom w:val="single" w:sz="4" w:space="0" w:color="808080"/>
              <w:right w:val="single" w:sz="4" w:space="0" w:color="808080"/>
            </w:tcBorders>
            <w:shd w:val="clear" w:color="auto" w:fill="auto"/>
            <w:noWrap/>
            <w:vAlign w:val="center"/>
          </w:tcPr>
          <w:p w14:paraId="45B847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7.670,20</w:t>
            </w:r>
          </w:p>
        </w:tc>
        <w:tc>
          <w:tcPr>
            <w:tcW w:w="443" w:type="pct"/>
            <w:tcBorders>
              <w:top w:val="nil"/>
              <w:left w:val="nil"/>
              <w:bottom w:val="single" w:sz="4" w:space="0" w:color="808080"/>
              <w:right w:val="single" w:sz="4" w:space="0" w:color="808080"/>
            </w:tcBorders>
            <w:shd w:val="clear" w:color="auto" w:fill="auto"/>
            <w:noWrap/>
            <w:vAlign w:val="center"/>
          </w:tcPr>
          <w:p w14:paraId="45B847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7.670,20</w:t>
            </w:r>
          </w:p>
        </w:tc>
      </w:tr>
      <w:tr w:rsidR="003810A0" w:rsidRPr="00B144BB" w14:paraId="45B847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0110300</w:t>
            </w:r>
          </w:p>
        </w:tc>
        <w:tc>
          <w:tcPr>
            <w:tcW w:w="1317" w:type="pct"/>
            <w:tcBorders>
              <w:top w:val="nil"/>
              <w:left w:val="single" w:sz="4" w:space="0" w:color="auto"/>
              <w:bottom w:val="single" w:sz="4" w:space="0" w:color="auto"/>
              <w:right w:val="nil"/>
            </w:tcBorders>
            <w:shd w:val="clear" w:color="auto" w:fill="auto"/>
            <w:noWrap/>
            <w:vAlign w:val="center"/>
            <w:hideMark/>
          </w:tcPr>
          <w:p w14:paraId="45B8471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Arbeiza</w:t>
            </w:r>
          </w:p>
        </w:tc>
        <w:tc>
          <w:tcPr>
            <w:tcW w:w="1418" w:type="pct"/>
            <w:tcBorders>
              <w:top w:val="nil"/>
              <w:left w:val="single" w:sz="4" w:space="0" w:color="auto"/>
              <w:bottom w:val="single" w:sz="4" w:space="0" w:color="auto"/>
              <w:right w:val="nil"/>
            </w:tcBorders>
            <w:shd w:val="clear" w:color="auto" w:fill="auto"/>
            <w:noWrap/>
            <w:vAlign w:val="center"/>
            <w:hideMark/>
          </w:tcPr>
          <w:p w14:paraId="45B8471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190 </w:t>
            </w:r>
          </w:p>
        </w:tc>
        <w:tc>
          <w:tcPr>
            <w:tcW w:w="507" w:type="pct"/>
            <w:tcBorders>
              <w:top w:val="nil"/>
              <w:left w:val="nil"/>
              <w:bottom w:val="single" w:sz="4" w:space="0" w:color="808080"/>
              <w:right w:val="single" w:sz="4" w:space="0" w:color="808080"/>
            </w:tcBorders>
            <w:shd w:val="clear" w:color="auto" w:fill="auto"/>
            <w:noWrap/>
            <w:vAlign w:val="center"/>
          </w:tcPr>
          <w:p w14:paraId="45B847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22.268,33</w:t>
            </w:r>
          </w:p>
        </w:tc>
        <w:tc>
          <w:tcPr>
            <w:tcW w:w="443" w:type="pct"/>
            <w:tcBorders>
              <w:top w:val="nil"/>
              <w:left w:val="nil"/>
              <w:bottom w:val="single" w:sz="4" w:space="0" w:color="808080"/>
              <w:right w:val="single" w:sz="4" w:space="0" w:color="808080"/>
            </w:tcBorders>
            <w:shd w:val="clear" w:color="auto" w:fill="auto"/>
            <w:noWrap/>
            <w:vAlign w:val="center"/>
          </w:tcPr>
          <w:p w14:paraId="45B847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7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22.268,33</w:t>
            </w:r>
          </w:p>
        </w:tc>
      </w:tr>
      <w:tr w:rsidR="003810A0" w:rsidRPr="00B144BB" w14:paraId="45B847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0110400</w:t>
            </w:r>
          </w:p>
        </w:tc>
        <w:tc>
          <w:tcPr>
            <w:tcW w:w="1317" w:type="pct"/>
            <w:tcBorders>
              <w:top w:val="nil"/>
              <w:left w:val="single" w:sz="4" w:space="0" w:color="auto"/>
              <w:bottom w:val="single" w:sz="4" w:space="0" w:color="auto"/>
              <w:right w:val="nil"/>
            </w:tcBorders>
            <w:shd w:val="clear" w:color="auto" w:fill="auto"/>
            <w:noWrap/>
            <w:vAlign w:val="center"/>
            <w:hideMark/>
          </w:tcPr>
          <w:p w14:paraId="45B847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Artavia</w:t>
            </w:r>
          </w:p>
        </w:tc>
        <w:tc>
          <w:tcPr>
            <w:tcW w:w="1418" w:type="pct"/>
            <w:tcBorders>
              <w:top w:val="nil"/>
              <w:left w:val="single" w:sz="4" w:space="0" w:color="auto"/>
              <w:bottom w:val="single" w:sz="4" w:space="0" w:color="auto"/>
              <w:right w:val="nil"/>
            </w:tcBorders>
            <w:shd w:val="clear" w:color="auto" w:fill="auto"/>
            <w:noWrap/>
            <w:vAlign w:val="center"/>
            <w:hideMark/>
          </w:tcPr>
          <w:p w14:paraId="45B847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108 </w:t>
            </w:r>
          </w:p>
        </w:tc>
        <w:tc>
          <w:tcPr>
            <w:tcW w:w="507" w:type="pct"/>
            <w:tcBorders>
              <w:top w:val="nil"/>
              <w:left w:val="nil"/>
              <w:bottom w:val="single" w:sz="4" w:space="0" w:color="808080"/>
              <w:right w:val="single" w:sz="4" w:space="0" w:color="808080"/>
            </w:tcBorders>
            <w:shd w:val="clear" w:color="auto" w:fill="auto"/>
            <w:noWrap/>
            <w:vAlign w:val="center"/>
          </w:tcPr>
          <w:p w14:paraId="45B847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14.477,20</w:t>
            </w:r>
          </w:p>
        </w:tc>
        <w:tc>
          <w:tcPr>
            <w:tcW w:w="443" w:type="pct"/>
            <w:tcBorders>
              <w:top w:val="nil"/>
              <w:left w:val="nil"/>
              <w:bottom w:val="single" w:sz="4" w:space="0" w:color="808080"/>
              <w:right w:val="single" w:sz="4" w:space="0" w:color="808080"/>
            </w:tcBorders>
            <w:shd w:val="clear" w:color="auto" w:fill="auto"/>
            <w:noWrap/>
            <w:vAlign w:val="center"/>
          </w:tcPr>
          <w:p w14:paraId="45B847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7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14.477,20</w:t>
            </w:r>
          </w:p>
        </w:tc>
      </w:tr>
      <w:tr w:rsidR="003810A0" w:rsidRPr="00B144BB" w14:paraId="45B847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0110500</w:t>
            </w:r>
          </w:p>
        </w:tc>
        <w:tc>
          <w:tcPr>
            <w:tcW w:w="1317" w:type="pct"/>
            <w:tcBorders>
              <w:top w:val="nil"/>
              <w:left w:val="single" w:sz="4" w:space="0" w:color="auto"/>
              <w:bottom w:val="single" w:sz="4" w:space="0" w:color="auto"/>
              <w:right w:val="nil"/>
            </w:tcBorders>
            <w:shd w:val="clear" w:color="auto" w:fill="auto"/>
            <w:noWrap/>
            <w:vAlign w:val="center"/>
            <w:hideMark/>
          </w:tcPr>
          <w:p w14:paraId="45B8472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Echávarri</w:t>
            </w:r>
          </w:p>
        </w:tc>
        <w:tc>
          <w:tcPr>
            <w:tcW w:w="1418" w:type="pct"/>
            <w:tcBorders>
              <w:top w:val="nil"/>
              <w:left w:val="single" w:sz="4" w:space="0" w:color="auto"/>
              <w:bottom w:val="single" w:sz="4" w:space="0" w:color="auto"/>
              <w:right w:val="nil"/>
            </w:tcBorders>
            <w:shd w:val="clear" w:color="auto" w:fill="auto"/>
            <w:noWrap/>
            <w:vAlign w:val="center"/>
            <w:hideMark/>
          </w:tcPr>
          <w:p w14:paraId="45B8472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69 </w:t>
            </w:r>
          </w:p>
        </w:tc>
        <w:tc>
          <w:tcPr>
            <w:tcW w:w="507" w:type="pct"/>
            <w:tcBorders>
              <w:top w:val="nil"/>
              <w:left w:val="nil"/>
              <w:bottom w:val="single" w:sz="4" w:space="0" w:color="808080"/>
              <w:right w:val="single" w:sz="4" w:space="0" w:color="808080"/>
            </w:tcBorders>
            <w:shd w:val="clear" w:color="auto" w:fill="auto"/>
            <w:noWrap/>
            <w:vAlign w:val="center"/>
          </w:tcPr>
          <w:p w14:paraId="45B847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8.214,51</w:t>
            </w:r>
          </w:p>
        </w:tc>
        <w:tc>
          <w:tcPr>
            <w:tcW w:w="443" w:type="pct"/>
            <w:tcBorders>
              <w:top w:val="nil"/>
              <w:left w:val="nil"/>
              <w:bottom w:val="single" w:sz="4" w:space="0" w:color="808080"/>
              <w:right w:val="single" w:sz="4" w:space="0" w:color="808080"/>
            </w:tcBorders>
            <w:shd w:val="clear" w:color="auto" w:fill="auto"/>
            <w:noWrap/>
            <w:vAlign w:val="center"/>
          </w:tcPr>
          <w:p w14:paraId="45B847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8.214,51</w:t>
            </w:r>
          </w:p>
        </w:tc>
      </w:tr>
      <w:tr w:rsidR="003810A0" w:rsidRPr="00B144BB" w14:paraId="45B847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0110600</w:t>
            </w:r>
          </w:p>
        </w:tc>
        <w:tc>
          <w:tcPr>
            <w:tcW w:w="1317" w:type="pct"/>
            <w:tcBorders>
              <w:top w:val="nil"/>
              <w:left w:val="single" w:sz="4" w:space="0" w:color="auto"/>
              <w:bottom w:val="single" w:sz="4" w:space="0" w:color="auto"/>
              <w:right w:val="nil"/>
            </w:tcBorders>
            <w:shd w:val="clear" w:color="auto" w:fill="auto"/>
            <w:noWrap/>
            <w:vAlign w:val="center"/>
            <w:hideMark/>
          </w:tcPr>
          <w:p w14:paraId="45B847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Eulz</w:t>
            </w:r>
          </w:p>
        </w:tc>
        <w:tc>
          <w:tcPr>
            <w:tcW w:w="1418" w:type="pct"/>
            <w:tcBorders>
              <w:top w:val="nil"/>
              <w:left w:val="single" w:sz="4" w:space="0" w:color="auto"/>
              <w:bottom w:val="single" w:sz="4" w:space="0" w:color="auto"/>
              <w:right w:val="nil"/>
            </w:tcBorders>
            <w:shd w:val="clear" w:color="auto" w:fill="auto"/>
            <w:noWrap/>
            <w:vAlign w:val="center"/>
            <w:hideMark/>
          </w:tcPr>
          <w:p w14:paraId="45B847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59 </w:t>
            </w:r>
          </w:p>
        </w:tc>
        <w:tc>
          <w:tcPr>
            <w:tcW w:w="507" w:type="pct"/>
            <w:tcBorders>
              <w:top w:val="nil"/>
              <w:left w:val="nil"/>
              <w:bottom w:val="single" w:sz="4" w:space="0" w:color="808080"/>
              <w:right w:val="single" w:sz="4" w:space="0" w:color="808080"/>
            </w:tcBorders>
            <w:shd w:val="clear" w:color="auto" w:fill="auto"/>
            <w:noWrap/>
            <w:vAlign w:val="center"/>
          </w:tcPr>
          <w:p w14:paraId="45B847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7.210,56</w:t>
            </w:r>
          </w:p>
        </w:tc>
        <w:tc>
          <w:tcPr>
            <w:tcW w:w="443" w:type="pct"/>
            <w:tcBorders>
              <w:top w:val="nil"/>
              <w:left w:val="nil"/>
              <w:bottom w:val="single" w:sz="4" w:space="0" w:color="808080"/>
              <w:right w:val="single" w:sz="4" w:space="0" w:color="808080"/>
            </w:tcBorders>
            <w:shd w:val="clear" w:color="auto" w:fill="auto"/>
            <w:noWrap/>
            <w:vAlign w:val="center"/>
          </w:tcPr>
          <w:p w14:paraId="45B847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7.210,56</w:t>
            </w:r>
          </w:p>
        </w:tc>
      </w:tr>
      <w:tr w:rsidR="003810A0" w:rsidRPr="00B144BB" w14:paraId="45B847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0110700</w:t>
            </w:r>
          </w:p>
        </w:tc>
        <w:tc>
          <w:tcPr>
            <w:tcW w:w="1317" w:type="pct"/>
            <w:tcBorders>
              <w:top w:val="nil"/>
              <w:left w:val="single" w:sz="4" w:space="0" w:color="auto"/>
              <w:bottom w:val="single" w:sz="4" w:space="0" w:color="auto"/>
              <w:right w:val="nil"/>
            </w:tcBorders>
            <w:shd w:val="clear" w:color="auto" w:fill="auto"/>
            <w:noWrap/>
            <w:vAlign w:val="center"/>
            <w:hideMark/>
          </w:tcPr>
          <w:p w14:paraId="45B847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Galdeano</w:t>
            </w:r>
          </w:p>
        </w:tc>
        <w:tc>
          <w:tcPr>
            <w:tcW w:w="1418" w:type="pct"/>
            <w:tcBorders>
              <w:top w:val="nil"/>
              <w:left w:val="single" w:sz="4" w:space="0" w:color="auto"/>
              <w:bottom w:val="single" w:sz="4" w:space="0" w:color="auto"/>
              <w:right w:val="nil"/>
            </w:tcBorders>
            <w:shd w:val="clear" w:color="auto" w:fill="auto"/>
            <w:noWrap/>
            <w:vAlign w:val="center"/>
            <w:hideMark/>
          </w:tcPr>
          <w:p w14:paraId="45B847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62 </w:t>
            </w:r>
          </w:p>
        </w:tc>
        <w:tc>
          <w:tcPr>
            <w:tcW w:w="507" w:type="pct"/>
            <w:tcBorders>
              <w:top w:val="nil"/>
              <w:left w:val="nil"/>
              <w:bottom w:val="single" w:sz="4" w:space="0" w:color="808080"/>
              <w:right w:val="single" w:sz="4" w:space="0" w:color="808080"/>
            </w:tcBorders>
            <w:shd w:val="clear" w:color="auto" w:fill="auto"/>
            <w:noWrap/>
            <w:vAlign w:val="center"/>
          </w:tcPr>
          <w:p w14:paraId="45B847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8.228,90</w:t>
            </w:r>
          </w:p>
        </w:tc>
        <w:tc>
          <w:tcPr>
            <w:tcW w:w="443" w:type="pct"/>
            <w:tcBorders>
              <w:top w:val="nil"/>
              <w:left w:val="nil"/>
              <w:bottom w:val="single" w:sz="4" w:space="0" w:color="808080"/>
              <w:right w:val="single" w:sz="4" w:space="0" w:color="808080"/>
            </w:tcBorders>
            <w:shd w:val="clear" w:color="auto" w:fill="auto"/>
            <w:noWrap/>
            <w:vAlign w:val="center"/>
          </w:tcPr>
          <w:p w14:paraId="45B847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8.228,90</w:t>
            </w:r>
          </w:p>
        </w:tc>
      </w:tr>
      <w:tr w:rsidR="003810A0" w:rsidRPr="00B144BB" w14:paraId="45B847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0110800</w:t>
            </w:r>
          </w:p>
        </w:tc>
        <w:tc>
          <w:tcPr>
            <w:tcW w:w="1317" w:type="pct"/>
            <w:tcBorders>
              <w:top w:val="nil"/>
              <w:left w:val="single" w:sz="4" w:space="0" w:color="auto"/>
              <w:bottom w:val="single" w:sz="4" w:space="0" w:color="auto"/>
              <w:right w:val="nil"/>
            </w:tcBorders>
            <w:shd w:val="clear" w:color="auto" w:fill="auto"/>
            <w:noWrap/>
            <w:vAlign w:val="center"/>
            <w:hideMark/>
          </w:tcPr>
          <w:p w14:paraId="45B847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Larrión </w:t>
            </w:r>
          </w:p>
        </w:tc>
        <w:tc>
          <w:tcPr>
            <w:tcW w:w="1418" w:type="pct"/>
            <w:tcBorders>
              <w:top w:val="nil"/>
              <w:left w:val="single" w:sz="4" w:space="0" w:color="auto"/>
              <w:bottom w:val="single" w:sz="4" w:space="0" w:color="auto"/>
              <w:right w:val="nil"/>
            </w:tcBorders>
            <w:shd w:val="clear" w:color="auto" w:fill="auto"/>
            <w:noWrap/>
            <w:vAlign w:val="center"/>
            <w:hideMark/>
          </w:tcPr>
          <w:p w14:paraId="45B8473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154 </w:t>
            </w:r>
          </w:p>
        </w:tc>
        <w:tc>
          <w:tcPr>
            <w:tcW w:w="507" w:type="pct"/>
            <w:tcBorders>
              <w:top w:val="nil"/>
              <w:left w:val="nil"/>
              <w:bottom w:val="single" w:sz="4" w:space="0" w:color="808080"/>
              <w:right w:val="single" w:sz="4" w:space="0" w:color="808080"/>
            </w:tcBorders>
            <w:shd w:val="clear" w:color="auto" w:fill="auto"/>
            <w:noWrap/>
            <w:vAlign w:val="center"/>
          </w:tcPr>
          <w:p w14:paraId="45B847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19.626,73</w:t>
            </w:r>
          </w:p>
        </w:tc>
        <w:tc>
          <w:tcPr>
            <w:tcW w:w="443" w:type="pct"/>
            <w:tcBorders>
              <w:top w:val="nil"/>
              <w:left w:val="nil"/>
              <w:bottom w:val="single" w:sz="4" w:space="0" w:color="808080"/>
              <w:right w:val="single" w:sz="4" w:space="0" w:color="808080"/>
            </w:tcBorders>
            <w:shd w:val="clear" w:color="auto" w:fill="auto"/>
            <w:noWrap/>
            <w:vAlign w:val="center"/>
          </w:tcPr>
          <w:p w14:paraId="45B847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7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19.626,73</w:t>
            </w:r>
          </w:p>
        </w:tc>
      </w:tr>
      <w:tr w:rsidR="003810A0" w:rsidRPr="00B144BB" w14:paraId="45B847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0110900</w:t>
            </w:r>
          </w:p>
        </w:tc>
        <w:tc>
          <w:tcPr>
            <w:tcW w:w="1317" w:type="pct"/>
            <w:tcBorders>
              <w:top w:val="nil"/>
              <w:left w:val="single" w:sz="4" w:space="0" w:color="auto"/>
              <w:bottom w:val="single" w:sz="4" w:space="0" w:color="auto"/>
              <w:right w:val="nil"/>
            </w:tcBorders>
            <w:shd w:val="clear" w:color="auto" w:fill="auto"/>
            <w:noWrap/>
            <w:vAlign w:val="center"/>
            <w:hideMark/>
          </w:tcPr>
          <w:p w14:paraId="45B8474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Muneta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47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5.033,97</w:t>
            </w:r>
          </w:p>
        </w:tc>
        <w:tc>
          <w:tcPr>
            <w:tcW w:w="443" w:type="pct"/>
            <w:tcBorders>
              <w:top w:val="nil"/>
              <w:left w:val="nil"/>
              <w:bottom w:val="single" w:sz="4" w:space="0" w:color="808080"/>
              <w:right w:val="single" w:sz="4" w:space="0" w:color="808080"/>
            </w:tcBorders>
            <w:shd w:val="clear" w:color="auto" w:fill="auto"/>
            <w:noWrap/>
            <w:vAlign w:val="center"/>
          </w:tcPr>
          <w:p w14:paraId="45B847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7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5.033,97</w:t>
            </w:r>
          </w:p>
        </w:tc>
      </w:tr>
      <w:tr w:rsidR="003810A0" w:rsidRPr="00B144BB" w14:paraId="45B847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0111000</w:t>
            </w:r>
          </w:p>
        </w:tc>
        <w:tc>
          <w:tcPr>
            <w:tcW w:w="1317" w:type="pct"/>
            <w:tcBorders>
              <w:top w:val="nil"/>
              <w:left w:val="single" w:sz="4" w:space="0" w:color="auto"/>
              <w:bottom w:val="single" w:sz="4" w:space="0" w:color="auto"/>
              <w:right w:val="nil"/>
            </w:tcBorders>
            <w:shd w:val="clear" w:color="auto" w:fill="auto"/>
            <w:noWrap/>
            <w:vAlign w:val="center"/>
            <w:hideMark/>
          </w:tcPr>
          <w:p w14:paraId="45B847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Zubielqui</w:t>
            </w:r>
          </w:p>
        </w:tc>
        <w:tc>
          <w:tcPr>
            <w:tcW w:w="1418" w:type="pct"/>
            <w:tcBorders>
              <w:top w:val="nil"/>
              <w:left w:val="single" w:sz="4" w:space="0" w:color="auto"/>
              <w:bottom w:val="single" w:sz="4" w:space="0" w:color="auto"/>
              <w:right w:val="nil"/>
            </w:tcBorders>
            <w:shd w:val="clear" w:color="auto" w:fill="auto"/>
            <w:noWrap/>
            <w:vAlign w:val="center"/>
            <w:hideMark/>
          </w:tcPr>
          <w:p w14:paraId="45B8474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Allín</w:t>
            </w:r>
            <w:proofErr w:type="spellEnd"/>
            <w:r w:rsidRPr="00B144BB">
              <w:rPr>
                <w:rFonts w:ascii="Arial" w:hAnsi="Arial" w:cs="Arial"/>
                <w:sz w:val="22"/>
                <w:szCs w:val="22"/>
              </w:rPr>
              <w:t xml:space="preserve"> / </w:t>
            </w:r>
            <w:proofErr w:type="spellStart"/>
            <w:r w:rsidRPr="00B144BB">
              <w:rPr>
                <w:rFonts w:ascii="Arial" w:hAnsi="Arial" w:cs="Arial"/>
                <w:sz w:val="22"/>
                <w:szCs w:val="22"/>
              </w:rPr>
              <w:t>Allin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115 </w:t>
            </w:r>
          </w:p>
        </w:tc>
        <w:tc>
          <w:tcPr>
            <w:tcW w:w="507" w:type="pct"/>
            <w:tcBorders>
              <w:top w:val="nil"/>
              <w:left w:val="nil"/>
              <w:bottom w:val="single" w:sz="4" w:space="0" w:color="808080"/>
              <w:right w:val="single" w:sz="4" w:space="0" w:color="808080"/>
            </w:tcBorders>
            <w:shd w:val="clear" w:color="auto" w:fill="auto"/>
            <w:noWrap/>
            <w:vAlign w:val="center"/>
          </w:tcPr>
          <w:p w14:paraId="45B847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13.429,57</w:t>
            </w:r>
          </w:p>
        </w:tc>
        <w:tc>
          <w:tcPr>
            <w:tcW w:w="443" w:type="pct"/>
            <w:tcBorders>
              <w:top w:val="nil"/>
              <w:left w:val="nil"/>
              <w:bottom w:val="single" w:sz="4" w:space="0" w:color="808080"/>
              <w:right w:val="single" w:sz="4" w:space="0" w:color="808080"/>
            </w:tcBorders>
            <w:shd w:val="clear" w:color="auto" w:fill="auto"/>
            <w:noWrap/>
            <w:vAlign w:val="center"/>
          </w:tcPr>
          <w:p w14:paraId="45B847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7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13.429,57</w:t>
            </w:r>
          </w:p>
        </w:tc>
      </w:tr>
      <w:tr w:rsidR="003810A0" w:rsidRPr="00B144BB" w14:paraId="45B847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0130100</w:t>
            </w:r>
          </w:p>
        </w:tc>
        <w:tc>
          <w:tcPr>
            <w:tcW w:w="1317" w:type="pct"/>
            <w:tcBorders>
              <w:top w:val="nil"/>
              <w:left w:val="single" w:sz="4" w:space="0" w:color="auto"/>
              <w:bottom w:val="single" w:sz="4" w:space="0" w:color="auto"/>
              <w:right w:val="nil"/>
            </w:tcBorders>
            <w:shd w:val="clear" w:color="auto" w:fill="auto"/>
            <w:noWrap/>
            <w:vAlign w:val="center"/>
            <w:hideMark/>
          </w:tcPr>
          <w:p w14:paraId="45B847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Artaza</w:t>
            </w:r>
          </w:p>
        </w:tc>
        <w:tc>
          <w:tcPr>
            <w:tcW w:w="1418" w:type="pct"/>
            <w:tcBorders>
              <w:top w:val="nil"/>
              <w:left w:val="single" w:sz="4" w:space="0" w:color="auto"/>
              <w:bottom w:val="single" w:sz="4" w:space="0" w:color="auto"/>
              <w:right w:val="nil"/>
            </w:tcBorders>
            <w:shd w:val="clear" w:color="auto" w:fill="auto"/>
            <w:noWrap/>
            <w:vAlign w:val="center"/>
            <w:hideMark/>
          </w:tcPr>
          <w:p w14:paraId="45B8475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138 </w:t>
            </w:r>
          </w:p>
        </w:tc>
        <w:tc>
          <w:tcPr>
            <w:tcW w:w="507" w:type="pct"/>
            <w:tcBorders>
              <w:top w:val="nil"/>
              <w:left w:val="nil"/>
              <w:bottom w:val="single" w:sz="4" w:space="0" w:color="808080"/>
              <w:right w:val="single" w:sz="4" w:space="0" w:color="808080"/>
            </w:tcBorders>
            <w:shd w:val="clear" w:color="auto" w:fill="auto"/>
            <w:noWrap/>
            <w:vAlign w:val="center"/>
          </w:tcPr>
          <w:p w14:paraId="45B847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17.719,33</w:t>
            </w:r>
          </w:p>
        </w:tc>
        <w:tc>
          <w:tcPr>
            <w:tcW w:w="443" w:type="pct"/>
            <w:tcBorders>
              <w:top w:val="nil"/>
              <w:left w:val="nil"/>
              <w:bottom w:val="single" w:sz="4" w:space="0" w:color="808080"/>
              <w:right w:val="single" w:sz="4" w:space="0" w:color="808080"/>
            </w:tcBorders>
            <w:shd w:val="clear" w:color="auto" w:fill="auto"/>
            <w:noWrap/>
            <w:vAlign w:val="center"/>
          </w:tcPr>
          <w:p w14:paraId="45B847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7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17.719,33</w:t>
            </w:r>
          </w:p>
        </w:tc>
      </w:tr>
      <w:tr w:rsidR="003810A0" w:rsidRPr="00B144BB" w14:paraId="45B847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0130200</w:t>
            </w:r>
          </w:p>
        </w:tc>
        <w:tc>
          <w:tcPr>
            <w:tcW w:w="1317" w:type="pct"/>
            <w:tcBorders>
              <w:top w:val="nil"/>
              <w:left w:val="single" w:sz="4" w:space="0" w:color="auto"/>
              <w:bottom w:val="single" w:sz="4" w:space="0" w:color="auto"/>
              <w:right w:val="nil"/>
            </w:tcBorders>
            <w:shd w:val="clear" w:color="auto" w:fill="auto"/>
            <w:noWrap/>
            <w:vAlign w:val="center"/>
            <w:hideMark/>
          </w:tcPr>
          <w:p w14:paraId="45B8475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Baquedano</w:t>
            </w:r>
          </w:p>
        </w:tc>
        <w:tc>
          <w:tcPr>
            <w:tcW w:w="1418" w:type="pct"/>
            <w:tcBorders>
              <w:top w:val="nil"/>
              <w:left w:val="single" w:sz="4" w:space="0" w:color="auto"/>
              <w:bottom w:val="single" w:sz="4" w:space="0" w:color="auto"/>
              <w:right w:val="nil"/>
            </w:tcBorders>
            <w:shd w:val="clear" w:color="auto" w:fill="auto"/>
            <w:noWrap/>
            <w:vAlign w:val="center"/>
            <w:hideMark/>
          </w:tcPr>
          <w:p w14:paraId="45B8475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123 </w:t>
            </w:r>
          </w:p>
        </w:tc>
        <w:tc>
          <w:tcPr>
            <w:tcW w:w="507" w:type="pct"/>
            <w:tcBorders>
              <w:top w:val="nil"/>
              <w:left w:val="nil"/>
              <w:bottom w:val="single" w:sz="4" w:space="0" w:color="808080"/>
              <w:right w:val="single" w:sz="4" w:space="0" w:color="808080"/>
            </w:tcBorders>
            <w:shd w:val="clear" w:color="auto" w:fill="auto"/>
            <w:noWrap/>
            <w:vAlign w:val="center"/>
          </w:tcPr>
          <w:p w14:paraId="45B847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17.076,90</w:t>
            </w:r>
          </w:p>
        </w:tc>
        <w:tc>
          <w:tcPr>
            <w:tcW w:w="443" w:type="pct"/>
            <w:tcBorders>
              <w:top w:val="nil"/>
              <w:left w:val="nil"/>
              <w:bottom w:val="single" w:sz="4" w:space="0" w:color="808080"/>
              <w:right w:val="single" w:sz="4" w:space="0" w:color="808080"/>
            </w:tcBorders>
            <w:shd w:val="clear" w:color="auto" w:fill="auto"/>
            <w:noWrap/>
            <w:vAlign w:val="center"/>
          </w:tcPr>
          <w:p w14:paraId="45B847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7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17.076,90</w:t>
            </w:r>
          </w:p>
        </w:tc>
      </w:tr>
      <w:tr w:rsidR="003810A0" w:rsidRPr="00B144BB" w14:paraId="45B847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0130300</w:t>
            </w:r>
          </w:p>
        </w:tc>
        <w:tc>
          <w:tcPr>
            <w:tcW w:w="1317" w:type="pct"/>
            <w:tcBorders>
              <w:top w:val="nil"/>
              <w:left w:val="single" w:sz="4" w:space="0" w:color="auto"/>
              <w:bottom w:val="single" w:sz="4" w:space="0" w:color="auto"/>
              <w:right w:val="nil"/>
            </w:tcBorders>
            <w:shd w:val="clear" w:color="auto" w:fill="auto"/>
            <w:noWrap/>
            <w:vAlign w:val="center"/>
            <w:hideMark/>
          </w:tcPr>
          <w:p w14:paraId="45B847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Baríndano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6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96 </w:t>
            </w:r>
          </w:p>
        </w:tc>
        <w:tc>
          <w:tcPr>
            <w:tcW w:w="507" w:type="pct"/>
            <w:tcBorders>
              <w:top w:val="nil"/>
              <w:left w:val="nil"/>
              <w:bottom w:val="single" w:sz="4" w:space="0" w:color="808080"/>
              <w:right w:val="single" w:sz="4" w:space="0" w:color="808080"/>
            </w:tcBorders>
            <w:shd w:val="clear" w:color="auto" w:fill="auto"/>
            <w:noWrap/>
            <w:vAlign w:val="center"/>
          </w:tcPr>
          <w:p w14:paraId="45B847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12.230,68</w:t>
            </w:r>
          </w:p>
        </w:tc>
        <w:tc>
          <w:tcPr>
            <w:tcW w:w="443" w:type="pct"/>
            <w:tcBorders>
              <w:top w:val="nil"/>
              <w:left w:val="nil"/>
              <w:bottom w:val="single" w:sz="4" w:space="0" w:color="808080"/>
              <w:right w:val="single" w:sz="4" w:space="0" w:color="808080"/>
            </w:tcBorders>
            <w:shd w:val="clear" w:color="auto" w:fill="auto"/>
            <w:noWrap/>
            <w:vAlign w:val="center"/>
          </w:tcPr>
          <w:p w14:paraId="45B847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7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12.230,68</w:t>
            </w:r>
          </w:p>
        </w:tc>
      </w:tr>
      <w:tr w:rsidR="003810A0" w:rsidRPr="00B144BB" w14:paraId="45B847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0130400</w:t>
            </w:r>
          </w:p>
        </w:tc>
        <w:tc>
          <w:tcPr>
            <w:tcW w:w="1317" w:type="pct"/>
            <w:tcBorders>
              <w:top w:val="nil"/>
              <w:left w:val="single" w:sz="4" w:space="0" w:color="auto"/>
              <w:bottom w:val="single" w:sz="4" w:space="0" w:color="auto"/>
              <w:right w:val="nil"/>
            </w:tcBorders>
            <w:shd w:val="clear" w:color="auto" w:fill="auto"/>
            <w:noWrap/>
            <w:vAlign w:val="center"/>
            <w:hideMark/>
          </w:tcPr>
          <w:p w14:paraId="45B8476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Ecala</w:t>
            </w:r>
          </w:p>
        </w:tc>
        <w:tc>
          <w:tcPr>
            <w:tcW w:w="1418" w:type="pct"/>
            <w:tcBorders>
              <w:top w:val="nil"/>
              <w:left w:val="single" w:sz="4" w:space="0" w:color="auto"/>
              <w:bottom w:val="single" w:sz="4" w:space="0" w:color="auto"/>
              <w:right w:val="nil"/>
            </w:tcBorders>
            <w:shd w:val="clear" w:color="auto" w:fill="auto"/>
            <w:noWrap/>
            <w:vAlign w:val="center"/>
            <w:hideMark/>
          </w:tcPr>
          <w:p w14:paraId="45B8476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47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6.503,22</w:t>
            </w:r>
          </w:p>
        </w:tc>
        <w:tc>
          <w:tcPr>
            <w:tcW w:w="443" w:type="pct"/>
            <w:tcBorders>
              <w:top w:val="nil"/>
              <w:left w:val="nil"/>
              <w:bottom w:val="single" w:sz="4" w:space="0" w:color="808080"/>
              <w:right w:val="single" w:sz="4" w:space="0" w:color="808080"/>
            </w:tcBorders>
            <w:shd w:val="clear" w:color="auto" w:fill="auto"/>
            <w:noWrap/>
            <w:vAlign w:val="center"/>
          </w:tcPr>
          <w:p w14:paraId="45B847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7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6.503,22</w:t>
            </w:r>
          </w:p>
        </w:tc>
      </w:tr>
      <w:tr w:rsidR="003810A0" w:rsidRPr="00B144BB" w14:paraId="45B847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0130500</w:t>
            </w:r>
          </w:p>
        </w:tc>
        <w:tc>
          <w:tcPr>
            <w:tcW w:w="1317" w:type="pct"/>
            <w:tcBorders>
              <w:top w:val="nil"/>
              <w:left w:val="single" w:sz="4" w:space="0" w:color="auto"/>
              <w:bottom w:val="single" w:sz="4" w:space="0" w:color="auto"/>
              <w:right w:val="nil"/>
            </w:tcBorders>
            <w:shd w:val="clear" w:color="auto" w:fill="auto"/>
            <w:noWrap/>
            <w:vAlign w:val="center"/>
            <w:hideMark/>
          </w:tcPr>
          <w:p w14:paraId="45B847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Gollano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7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30 </w:t>
            </w:r>
          </w:p>
        </w:tc>
        <w:tc>
          <w:tcPr>
            <w:tcW w:w="507" w:type="pct"/>
            <w:tcBorders>
              <w:top w:val="nil"/>
              <w:left w:val="nil"/>
              <w:bottom w:val="single" w:sz="4" w:space="0" w:color="808080"/>
              <w:right w:val="single" w:sz="4" w:space="0" w:color="808080"/>
            </w:tcBorders>
            <w:shd w:val="clear" w:color="auto" w:fill="auto"/>
            <w:noWrap/>
            <w:vAlign w:val="center"/>
          </w:tcPr>
          <w:p w14:paraId="45B847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5.568,34</w:t>
            </w:r>
          </w:p>
        </w:tc>
        <w:tc>
          <w:tcPr>
            <w:tcW w:w="443" w:type="pct"/>
            <w:tcBorders>
              <w:top w:val="nil"/>
              <w:left w:val="nil"/>
              <w:bottom w:val="single" w:sz="4" w:space="0" w:color="808080"/>
              <w:right w:val="single" w:sz="4" w:space="0" w:color="808080"/>
            </w:tcBorders>
            <w:shd w:val="clear" w:color="auto" w:fill="auto"/>
            <w:noWrap/>
            <w:vAlign w:val="center"/>
          </w:tcPr>
          <w:p w14:paraId="45B847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7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5.568,34</w:t>
            </w:r>
          </w:p>
        </w:tc>
      </w:tr>
      <w:tr w:rsidR="003810A0" w:rsidRPr="00B144BB" w14:paraId="45B847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0130600</w:t>
            </w:r>
          </w:p>
        </w:tc>
        <w:tc>
          <w:tcPr>
            <w:tcW w:w="1317" w:type="pct"/>
            <w:tcBorders>
              <w:top w:val="nil"/>
              <w:left w:val="single" w:sz="4" w:space="0" w:color="auto"/>
              <w:bottom w:val="single" w:sz="4" w:space="0" w:color="auto"/>
              <w:right w:val="nil"/>
            </w:tcBorders>
            <w:shd w:val="clear" w:color="auto" w:fill="auto"/>
            <w:noWrap/>
            <w:vAlign w:val="center"/>
            <w:hideMark/>
          </w:tcPr>
          <w:p w14:paraId="45B8477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San Martín de </w:t>
            </w:r>
            <w:proofErr w:type="spellStart"/>
            <w:r w:rsidRPr="00B144BB">
              <w:rPr>
                <w:rFonts w:ascii="Arial" w:hAnsi="Arial" w:cs="Arial"/>
                <w:sz w:val="22"/>
                <w:szCs w:val="22"/>
              </w:rPr>
              <w:t>Améscoa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7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65 </w:t>
            </w:r>
          </w:p>
        </w:tc>
        <w:tc>
          <w:tcPr>
            <w:tcW w:w="507" w:type="pct"/>
            <w:tcBorders>
              <w:top w:val="nil"/>
              <w:left w:val="nil"/>
              <w:bottom w:val="single" w:sz="4" w:space="0" w:color="808080"/>
              <w:right w:val="single" w:sz="4" w:space="0" w:color="808080"/>
            </w:tcBorders>
            <w:shd w:val="clear" w:color="auto" w:fill="auto"/>
            <w:noWrap/>
            <w:vAlign w:val="center"/>
          </w:tcPr>
          <w:p w14:paraId="45B847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10.295,25</w:t>
            </w:r>
          </w:p>
        </w:tc>
        <w:tc>
          <w:tcPr>
            <w:tcW w:w="443" w:type="pct"/>
            <w:tcBorders>
              <w:top w:val="nil"/>
              <w:left w:val="nil"/>
              <w:bottom w:val="single" w:sz="4" w:space="0" w:color="808080"/>
              <w:right w:val="single" w:sz="4" w:space="0" w:color="808080"/>
            </w:tcBorders>
            <w:shd w:val="clear" w:color="auto" w:fill="auto"/>
            <w:noWrap/>
            <w:vAlign w:val="center"/>
          </w:tcPr>
          <w:p w14:paraId="45B847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10.295,25</w:t>
            </w:r>
          </w:p>
        </w:tc>
      </w:tr>
      <w:tr w:rsidR="003810A0" w:rsidRPr="00B144BB" w14:paraId="45B847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0130800</w:t>
            </w:r>
          </w:p>
        </w:tc>
        <w:tc>
          <w:tcPr>
            <w:tcW w:w="1317" w:type="pct"/>
            <w:tcBorders>
              <w:top w:val="nil"/>
              <w:left w:val="single" w:sz="4" w:space="0" w:color="auto"/>
              <w:bottom w:val="single" w:sz="4" w:space="0" w:color="auto"/>
              <w:right w:val="nil"/>
            </w:tcBorders>
            <w:shd w:val="clear" w:color="auto" w:fill="auto"/>
            <w:noWrap/>
            <w:vAlign w:val="center"/>
            <w:hideMark/>
          </w:tcPr>
          <w:p w14:paraId="45B847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Zudaire </w:t>
            </w:r>
          </w:p>
        </w:tc>
        <w:tc>
          <w:tcPr>
            <w:tcW w:w="1418" w:type="pct"/>
            <w:tcBorders>
              <w:top w:val="nil"/>
              <w:left w:val="single" w:sz="4" w:space="0" w:color="auto"/>
              <w:bottom w:val="single" w:sz="4" w:space="0" w:color="auto"/>
              <w:right w:val="nil"/>
            </w:tcBorders>
            <w:shd w:val="clear" w:color="auto" w:fill="auto"/>
            <w:noWrap/>
            <w:vAlign w:val="center"/>
            <w:hideMark/>
          </w:tcPr>
          <w:p w14:paraId="45B8478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Améscoa</w:t>
            </w:r>
            <w:proofErr w:type="spellEnd"/>
            <w:r w:rsidRPr="00B144BB">
              <w:rPr>
                <w:rFonts w:ascii="Arial" w:hAnsi="Arial" w:cs="Arial"/>
                <w:sz w:val="22"/>
                <w:szCs w:val="22"/>
              </w:rPr>
              <w:t xml:space="preserve"> Baja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223 </w:t>
            </w:r>
          </w:p>
        </w:tc>
        <w:tc>
          <w:tcPr>
            <w:tcW w:w="507" w:type="pct"/>
            <w:tcBorders>
              <w:top w:val="nil"/>
              <w:left w:val="nil"/>
              <w:bottom w:val="single" w:sz="4" w:space="0" w:color="808080"/>
              <w:right w:val="single" w:sz="4" w:space="0" w:color="808080"/>
            </w:tcBorders>
            <w:shd w:val="clear" w:color="auto" w:fill="auto"/>
            <w:noWrap/>
            <w:vAlign w:val="center"/>
          </w:tcPr>
          <w:p w14:paraId="45B847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55.965,16</w:t>
            </w:r>
          </w:p>
        </w:tc>
        <w:tc>
          <w:tcPr>
            <w:tcW w:w="443" w:type="pct"/>
            <w:tcBorders>
              <w:top w:val="nil"/>
              <w:left w:val="nil"/>
              <w:bottom w:val="single" w:sz="4" w:space="0" w:color="808080"/>
              <w:right w:val="single" w:sz="4" w:space="0" w:color="808080"/>
            </w:tcBorders>
            <w:shd w:val="clear" w:color="auto" w:fill="auto"/>
            <w:noWrap/>
            <w:vAlign w:val="center"/>
          </w:tcPr>
          <w:p w14:paraId="45B847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7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r>
      <w:tr w:rsidR="003810A0" w:rsidRPr="00B144BB" w14:paraId="45B847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0140100</w:t>
            </w:r>
          </w:p>
        </w:tc>
        <w:tc>
          <w:tcPr>
            <w:tcW w:w="1317" w:type="pct"/>
            <w:tcBorders>
              <w:top w:val="nil"/>
              <w:left w:val="single" w:sz="4" w:space="0" w:color="auto"/>
              <w:bottom w:val="single" w:sz="4" w:space="0" w:color="auto"/>
              <w:right w:val="nil"/>
            </w:tcBorders>
            <w:shd w:val="clear" w:color="auto" w:fill="auto"/>
            <w:noWrap/>
            <w:vAlign w:val="center"/>
            <w:hideMark/>
          </w:tcPr>
          <w:p w14:paraId="45B847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Ancín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Ancín</w:t>
            </w:r>
            <w:proofErr w:type="spellEnd"/>
            <w:r w:rsidRPr="00B144BB">
              <w:rPr>
                <w:rFonts w:ascii="Arial" w:hAnsi="Arial" w:cs="Arial"/>
                <w:sz w:val="22"/>
                <w:szCs w:val="22"/>
              </w:rPr>
              <w:t xml:space="preserve"> / </w:t>
            </w:r>
            <w:proofErr w:type="spellStart"/>
            <w:r w:rsidRPr="00B144BB">
              <w:rPr>
                <w:rFonts w:ascii="Arial" w:hAnsi="Arial" w:cs="Arial"/>
                <w:sz w:val="22"/>
                <w:szCs w:val="22"/>
              </w:rPr>
              <w:t>Antzin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319 </w:t>
            </w:r>
          </w:p>
        </w:tc>
        <w:tc>
          <w:tcPr>
            <w:tcW w:w="507" w:type="pct"/>
            <w:tcBorders>
              <w:top w:val="nil"/>
              <w:left w:val="nil"/>
              <w:bottom w:val="single" w:sz="4" w:space="0" w:color="808080"/>
              <w:right w:val="single" w:sz="4" w:space="0" w:color="808080"/>
            </w:tcBorders>
            <w:shd w:val="clear" w:color="auto" w:fill="auto"/>
            <w:noWrap/>
            <w:vAlign w:val="center"/>
          </w:tcPr>
          <w:p w14:paraId="45B847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55.347,42</w:t>
            </w:r>
          </w:p>
        </w:tc>
        <w:tc>
          <w:tcPr>
            <w:tcW w:w="443" w:type="pct"/>
            <w:tcBorders>
              <w:top w:val="nil"/>
              <w:left w:val="nil"/>
              <w:bottom w:val="single" w:sz="4" w:space="0" w:color="808080"/>
              <w:right w:val="single" w:sz="4" w:space="0" w:color="808080"/>
            </w:tcBorders>
            <w:shd w:val="clear" w:color="auto" w:fill="auto"/>
            <w:noWrap/>
            <w:vAlign w:val="center"/>
          </w:tcPr>
          <w:p w14:paraId="45B847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7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r>
      <w:tr w:rsidR="003810A0" w:rsidRPr="00B144BB" w14:paraId="45B847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0140200</w:t>
            </w:r>
          </w:p>
        </w:tc>
        <w:tc>
          <w:tcPr>
            <w:tcW w:w="1317" w:type="pct"/>
            <w:tcBorders>
              <w:top w:val="nil"/>
              <w:left w:val="single" w:sz="4" w:space="0" w:color="auto"/>
              <w:bottom w:val="single" w:sz="4" w:space="0" w:color="auto"/>
              <w:right w:val="nil"/>
            </w:tcBorders>
            <w:shd w:val="clear" w:color="auto" w:fill="auto"/>
            <w:noWrap/>
            <w:vAlign w:val="center"/>
            <w:hideMark/>
          </w:tcPr>
          <w:p w14:paraId="45B8479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Mendilibarri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9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Ancín</w:t>
            </w:r>
            <w:proofErr w:type="spellEnd"/>
            <w:r w:rsidRPr="00B144BB">
              <w:rPr>
                <w:rFonts w:ascii="Arial" w:hAnsi="Arial" w:cs="Arial"/>
                <w:sz w:val="22"/>
                <w:szCs w:val="22"/>
              </w:rPr>
              <w:t xml:space="preserve"> / </w:t>
            </w:r>
            <w:proofErr w:type="spellStart"/>
            <w:r w:rsidRPr="00B144BB">
              <w:rPr>
                <w:rFonts w:ascii="Arial" w:hAnsi="Arial" w:cs="Arial"/>
                <w:sz w:val="22"/>
                <w:szCs w:val="22"/>
              </w:rPr>
              <w:t>Antzin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 </w:t>
            </w:r>
          </w:p>
        </w:tc>
        <w:tc>
          <w:tcPr>
            <w:tcW w:w="507" w:type="pct"/>
            <w:tcBorders>
              <w:top w:val="nil"/>
              <w:left w:val="nil"/>
              <w:bottom w:val="single" w:sz="4" w:space="0" w:color="808080"/>
              <w:right w:val="single" w:sz="4" w:space="0" w:color="808080"/>
            </w:tcBorders>
            <w:shd w:val="clear" w:color="auto" w:fill="auto"/>
            <w:noWrap/>
            <w:vAlign w:val="center"/>
          </w:tcPr>
          <w:p w14:paraId="45B847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3.518,36</w:t>
            </w:r>
          </w:p>
        </w:tc>
        <w:tc>
          <w:tcPr>
            <w:tcW w:w="443" w:type="pct"/>
            <w:tcBorders>
              <w:top w:val="nil"/>
              <w:left w:val="nil"/>
              <w:bottom w:val="single" w:sz="4" w:space="0" w:color="808080"/>
              <w:right w:val="single" w:sz="4" w:space="0" w:color="808080"/>
            </w:tcBorders>
            <w:shd w:val="clear" w:color="auto" w:fill="auto"/>
            <w:noWrap/>
            <w:vAlign w:val="center"/>
          </w:tcPr>
          <w:p w14:paraId="45B847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7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3.518,36</w:t>
            </w:r>
          </w:p>
        </w:tc>
      </w:tr>
      <w:tr w:rsidR="003810A0" w:rsidRPr="00B144BB" w14:paraId="45B847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0170100</w:t>
            </w:r>
          </w:p>
        </w:tc>
        <w:tc>
          <w:tcPr>
            <w:tcW w:w="1317" w:type="pct"/>
            <w:tcBorders>
              <w:top w:val="nil"/>
              <w:left w:val="single" w:sz="4" w:space="0" w:color="auto"/>
              <w:bottom w:val="single" w:sz="4" w:space="0" w:color="auto"/>
              <w:right w:val="nil"/>
            </w:tcBorders>
            <w:shd w:val="clear" w:color="auto" w:fill="auto"/>
            <w:noWrap/>
            <w:vAlign w:val="center"/>
            <w:hideMark/>
          </w:tcPr>
          <w:p w14:paraId="45B847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Aritzu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45 </w:t>
            </w:r>
          </w:p>
        </w:tc>
        <w:tc>
          <w:tcPr>
            <w:tcW w:w="507" w:type="pct"/>
            <w:tcBorders>
              <w:top w:val="nil"/>
              <w:left w:val="nil"/>
              <w:bottom w:val="single" w:sz="4" w:space="0" w:color="808080"/>
              <w:right w:val="single" w:sz="4" w:space="0" w:color="808080"/>
            </w:tcBorders>
            <w:shd w:val="clear" w:color="auto" w:fill="auto"/>
            <w:noWrap/>
            <w:vAlign w:val="center"/>
          </w:tcPr>
          <w:p w14:paraId="45B847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5.342,55</w:t>
            </w:r>
          </w:p>
        </w:tc>
        <w:tc>
          <w:tcPr>
            <w:tcW w:w="443" w:type="pct"/>
            <w:tcBorders>
              <w:top w:val="nil"/>
              <w:left w:val="nil"/>
              <w:bottom w:val="single" w:sz="4" w:space="0" w:color="808080"/>
              <w:right w:val="single" w:sz="4" w:space="0" w:color="808080"/>
            </w:tcBorders>
            <w:shd w:val="clear" w:color="auto" w:fill="auto"/>
            <w:noWrap/>
            <w:vAlign w:val="center"/>
          </w:tcPr>
          <w:p w14:paraId="45B847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7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5.342,55</w:t>
            </w:r>
          </w:p>
        </w:tc>
      </w:tr>
      <w:tr w:rsidR="003810A0" w:rsidRPr="00B144BB" w14:paraId="45B847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0170200</w:t>
            </w:r>
          </w:p>
        </w:tc>
        <w:tc>
          <w:tcPr>
            <w:tcW w:w="1317" w:type="pct"/>
            <w:tcBorders>
              <w:top w:val="nil"/>
              <w:left w:val="single" w:sz="4" w:space="0" w:color="auto"/>
              <w:bottom w:val="single" w:sz="4" w:space="0" w:color="auto"/>
              <w:right w:val="nil"/>
            </w:tcBorders>
            <w:shd w:val="clear" w:color="auto" w:fill="auto"/>
            <w:noWrap/>
            <w:vAlign w:val="center"/>
            <w:hideMark/>
          </w:tcPr>
          <w:p w14:paraId="45B847A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Burutain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85 </w:t>
            </w:r>
          </w:p>
        </w:tc>
        <w:tc>
          <w:tcPr>
            <w:tcW w:w="507" w:type="pct"/>
            <w:tcBorders>
              <w:top w:val="nil"/>
              <w:left w:val="nil"/>
              <w:bottom w:val="single" w:sz="4" w:space="0" w:color="808080"/>
              <w:right w:val="single" w:sz="4" w:space="0" w:color="808080"/>
            </w:tcBorders>
            <w:shd w:val="clear" w:color="auto" w:fill="auto"/>
            <w:noWrap/>
            <w:vAlign w:val="center"/>
          </w:tcPr>
          <w:p w14:paraId="45B847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6.119,31</w:t>
            </w:r>
          </w:p>
        </w:tc>
        <w:tc>
          <w:tcPr>
            <w:tcW w:w="443" w:type="pct"/>
            <w:tcBorders>
              <w:top w:val="nil"/>
              <w:left w:val="nil"/>
              <w:bottom w:val="single" w:sz="4" w:space="0" w:color="808080"/>
              <w:right w:val="single" w:sz="4" w:space="0" w:color="808080"/>
            </w:tcBorders>
            <w:shd w:val="clear" w:color="auto" w:fill="auto"/>
            <w:noWrap/>
            <w:vAlign w:val="center"/>
          </w:tcPr>
          <w:p w14:paraId="45B847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7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6.119,31</w:t>
            </w:r>
          </w:p>
        </w:tc>
      </w:tr>
      <w:tr w:rsidR="003810A0" w:rsidRPr="00B144BB" w14:paraId="45B847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0170300</w:t>
            </w:r>
          </w:p>
        </w:tc>
        <w:tc>
          <w:tcPr>
            <w:tcW w:w="1317" w:type="pct"/>
            <w:tcBorders>
              <w:top w:val="nil"/>
              <w:left w:val="single" w:sz="4" w:space="0" w:color="auto"/>
              <w:bottom w:val="single" w:sz="4" w:space="0" w:color="auto"/>
              <w:right w:val="nil"/>
            </w:tcBorders>
            <w:shd w:val="clear" w:color="auto" w:fill="auto"/>
            <w:noWrap/>
            <w:vAlign w:val="center"/>
            <w:hideMark/>
          </w:tcPr>
          <w:p w14:paraId="45B847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Egozkue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A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30 </w:t>
            </w:r>
          </w:p>
        </w:tc>
        <w:tc>
          <w:tcPr>
            <w:tcW w:w="507" w:type="pct"/>
            <w:tcBorders>
              <w:top w:val="nil"/>
              <w:left w:val="nil"/>
              <w:bottom w:val="single" w:sz="4" w:space="0" w:color="808080"/>
              <w:right w:val="single" w:sz="4" w:space="0" w:color="808080"/>
            </w:tcBorders>
            <w:shd w:val="clear" w:color="auto" w:fill="auto"/>
            <w:noWrap/>
            <w:vAlign w:val="center"/>
          </w:tcPr>
          <w:p w14:paraId="45B847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2.458,00</w:t>
            </w:r>
          </w:p>
        </w:tc>
        <w:tc>
          <w:tcPr>
            <w:tcW w:w="443" w:type="pct"/>
            <w:tcBorders>
              <w:top w:val="nil"/>
              <w:left w:val="nil"/>
              <w:bottom w:val="single" w:sz="4" w:space="0" w:color="808080"/>
              <w:right w:val="single" w:sz="4" w:space="0" w:color="808080"/>
            </w:tcBorders>
            <w:shd w:val="clear" w:color="auto" w:fill="auto"/>
            <w:noWrap/>
            <w:vAlign w:val="center"/>
          </w:tcPr>
          <w:p w14:paraId="45B847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7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2.458,00</w:t>
            </w:r>
          </w:p>
        </w:tc>
      </w:tr>
      <w:tr w:rsidR="003810A0" w:rsidRPr="00B144BB" w14:paraId="45B847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0170400</w:t>
            </w:r>
          </w:p>
        </w:tc>
        <w:tc>
          <w:tcPr>
            <w:tcW w:w="1317" w:type="pct"/>
            <w:tcBorders>
              <w:top w:val="nil"/>
              <w:left w:val="single" w:sz="4" w:space="0" w:color="auto"/>
              <w:bottom w:val="single" w:sz="4" w:space="0" w:color="auto"/>
              <w:right w:val="nil"/>
            </w:tcBorders>
            <w:shd w:val="clear" w:color="auto" w:fill="auto"/>
            <w:noWrap/>
            <w:vAlign w:val="center"/>
            <w:hideMark/>
          </w:tcPr>
          <w:p w14:paraId="45B847B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Etsain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B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7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4.172,27</w:t>
            </w:r>
          </w:p>
        </w:tc>
        <w:tc>
          <w:tcPr>
            <w:tcW w:w="443" w:type="pct"/>
            <w:tcBorders>
              <w:top w:val="nil"/>
              <w:left w:val="nil"/>
              <w:bottom w:val="single" w:sz="4" w:space="0" w:color="808080"/>
              <w:right w:val="single" w:sz="4" w:space="0" w:color="808080"/>
            </w:tcBorders>
            <w:shd w:val="clear" w:color="auto" w:fill="auto"/>
            <w:noWrap/>
            <w:vAlign w:val="center"/>
          </w:tcPr>
          <w:p w14:paraId="45B847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7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4.172,27</w:t>
            </w:r>
          </w:p>
        </w:tc>
      </w:tr>
      <w:tr w:rsidR="003810A0" w:rsidRPr="00B144BB" w14:paraId="45B847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0170500</w:t>
            </w:r>
          </w:p>
        </w:tc>
        <w:tc>
          <w:tcPr>
            <w:tcW w:w="1317" w:type="pct"/>
            <w:tcBorders>
              <w:top w:val="nil"/>
              <w:left w:val="single" w:sz="4" w:space="0" w:color="auto"/>
              <w:bottom w:val="single" w:sz="4" w:space="0" w:color="auto"/>
              <w:right w:val="nil"/>
            </w:tcBorders>
            <w:shd w:val="clear" w:color="auto" w:fill="auto"/>
            <w:noWrap/>
            <w:vAlign w:val="center"/>
            <w:hideMark/>
          </w:tcPr>
          <w:p w14:paraId="45B847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Etulain</w:t>
            </w:r>
          </w:p>
        </w:tc>
        <w:tc>
          <w:tcPr>
            <w:tcW w:w="1418" w:type="pct"/>
            <w:tcBorders>
              <w:top w:val="nil"/>
              <w:left w:val="single" w:sz="4" w:space="0" w:color="auto"/>
              <w:bottom w:val="single" w:sz="4" w:space="0" w:color="auto"/>
              <w:right w:val="nil"/>
            </w:tcBorders>
            <w:shd w:val="clear" w:color="auto" w:fill="auto"/>
            <w:noWrap/>
            <w:vAlign w:val="center"/>
            <w:hideMark/>
          </w:tcPr>
          <w:p w14:paraId="45B847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27 </w:t>
            </w:r>
          </w:p>
        </w:tc>
        <w:tc>
          <w:tcPr>
            <w:tcW w:w="507" w:type="pct"/>
            <w:tcBorders>
              <w:top w:val="nil"/>
              <w:left w:val="nil"/>
              <w:bottom w:val="single" w:sz="4" w:space="0" w:color="808080"/>
              <w:right w:val="single" w:sz="4" w:space="0" w:color="808080"/>
            </w:tcBorders>
            <w:shd w:val="clear" w:color="auto" w:fill="auto"/>
            <w:noWrap/>
            <w:vAlign w:val="center"/>
          </w:tcPr>
          <w:p w14:paraId="45B847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2.200,09</w:t>
            </w:r>
          </w:p>
        </w:tc>
        <w:tc>
          <w:tcPr>
            <w:tcW w:w="443" w:type="pct"/>
            <w:tcBorders>
              <w:top w:val="nil"/>
              <w:left w:val="nil"/>
              <w:bottom w:val="single" w:sz="4" w:space="0" w:color="808080"/>
              <w:right w:val="single" w:sz="4" w:space="0" w:color="808080"/>
            </w:tcBorders>
            <w:shd w:val="clear" w:color="auto" w:fill="auto"/>
            <w:noWrap/>
            <w:vAlign w:val="center"/>
          </w:tcPr>
          <w:p w14:paraId="45B847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7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2.200,09</w:t>
            </w:r>
          </w:p>
        </w:tc>
      </w:tr>
      <w:tr w:rsidR="003810A0" w:rsidRPr="00B144BB" w14:paraId="45B847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0170600</w:t>
            </w:r>
          </w:p>
        </w:tc>
        <w:tc>
          <w:tcPr>
            <w:tcW w:w="1317" w:type="pct"/>
            <w:tcBorders>
              <w:top w:val="nil"/>
              <w:left w:val="single" w:sz="4" w:space="0" w:color="auto"/>
              <w:bottom w:val="single" w:sz="4" w:space="0" w:color="auto"/>
              <w:right w:val="nil"/>
            </w:tcBorders>
            <w:shd w:val="clear" w:color="auto" w:fill="auto"/>
            <w:noWrap/>
            <w:vAlign w:val="center"/>
            <w:hideMark/>
          </w:tcPr>
          <w:p w14:paraId="45B847C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Leazkue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 </w:t>
            </w:r>
          </w:p>
        </w:tc>
        <w:tc>
          <w:tcPr>
            <w:tcW w:w="507" w:type="pct"/>
            <w:tcBorders>
              <w:top w:val="nil"/>
              <w:left w:val="nil"/>
              <w:bottom w:val="single" w:sz="4" w:space="0" w:color="808080"/>
              <w:right w:val="single" w:sz="4" w:space="0" w:color="808080"/>
            </w:tcBorders>
            <w:shd w:val="clear" w:color="auto" w:fill="auto"/>
            <w:noWrap/>
            <w:vAlign w:val="center"/>
          </w:tcPr>
          <w:p w14:paraId="45B847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1.803,19</w:t>
            </w:r>
          </w:p>
        </w:tc>
        <w:tc>
          <w:tcPr>
            <w:tcW w:w="443" w:type="pct"/>
            <w:tcBorders>
              <w:top w:val="nil"/>
              <w:left w:val="nil"/>
              <w:bottom w:val="single" w:sz="4" w:space="0" w:color="808080"/>
              <w:right w:val="single" w:sz="4" w:space="0" w:color="808080"/>
            </w:tcBorders>
            <w:shd w:val="clear" w:color="auto" w:fill="auto"/>
            <w:noWrap/>
            <w:vAlign w:val="center"/>
          </w:tcPr>
          <w:p w14:paraId="45B847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7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1.803,19</w:t>
            </w:r>
          </w:p>
        </w:tc>
      </w:tr>
      <w:tr w:rsidR="003810A0" w:rsidRPr="00B144BB" w14:paraId="45B847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0170700</w:t>
            </w:r>
          </w:p>
        </w:tc>
        <w:tc>
          <w:tcPr>
            <w:tcW w:w="1317" w:type="pct"/>
            <w:tcBorders>
              <w:top w:val="nil"/>
              <w:left w:val="single" w:sz="4" w:space="0" w:color="auto"/>
              <w:bottom w:val="single" w:sz="4" w:space="0" w:color="auto"/>
              <w:right w:val="nil"/>
            </w:tcBorders>
            <w:shd w:val="clear" w:color="auto" w:fill="auto"/>
            <w:noWrap/>
            <w:vAlign w:val="center"/>
            <w:hideMark/>
          </w:tcPr>
          <w:p w14:paraId="45B847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Olague</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7C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Anue</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240 </w:t>
            </w:r>
          </w:p>
        </w:tc>
        <w:tc>
          <w:tcPr>
            <w:tcW w:w="507" w:type="pct"/>
            <w:tcBorders>
              <w:top w:val="nil"/>
              <w:left w:val="nil"/>
              <w:bottom w:val="single" w:sz="4" w:space="0" w:color="808080"/>
              <w:right w:val="single" w:sz="4" w:space="0" w:color="808080"/>
            </w:tcBorders>
            <w:shd w:val="clear" w:color="auto" w:fill="auto"/>
            <w:noWrap/>
            <w:vAlign w:val="center"/>
          </w:tcPr>
          <w:p w14:paraId="45B847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20.527,29</w:t>
            </w:r>
          </w:p>
        </w:tc>
        <w:tc>
          <w:tcPr>
            <w:tcW w:w="443" w:type="pct"/>
            <w:tcBorders>
              <w:top w:val="nil"/>
              <w:left w:val="nil"/>
              <w:bottom w:val="single" w:sz="4" w:space="0" w:color="808080"/>
              <w:right w:val="single" w:sz="4" w:space="0" w:color="808080"/>
            </w:tcBorders>
            <w:shd w:val="clear" w:color="auto" w:fill="auto"/>
            <w:noWrap/>
            <w:vAlign w:val="center"/>
          </w:tcPr>
          <w:p w14:paraId="45B847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7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20.527,29</w:t>
            </w:r>
          </w:p>
        </w:tc>
      </w:tr>
      <w:tr w:rsidR="003810A0" w:rsidRPr="00B144BB" w14:paraId="45B847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0200100</w:t>
            </w:r>
          </w:p>
        </w:tc>
        <w:tc>
          <w:tcPr>
            <w:tcW w:w="1317" w:type="pct"/>
            <w:tcBorders>
              <w:top w:val="nil"/>
              <w:left w:val="single" w:sz="4" w:space="0" w:color="auto"/>
              <w:bottom w:val="single" w:sz="4" w:space="0" w:color="auto"/>
              <w:right w:val="nil"/>
            </w:tcBorders>
            <w:shd w:val="clear" w:color="auto" w:fill="auto"/>
            <w:noWrap/>
            <w:vAlign w:val="center"/>
            <w:hideMark/>
          </w:tcPr>
          <w:p w14:paraId="45B847D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Arribe-</w:t>
            </w:r>
            <w:proofErr w:type="spellStart"/>
            <w:r w:rsidRPr="00B144BB">
              <w:rPr>
                <w:rFonts w:ascii="Arial" w:hAnsi="Arial" w:cs="Arial"/>
                <w:sz w:val="22"/>
                <w:szCs w:val="22"/>
              </w:rPr>
              <w:t>Atallu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D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254 </w:t>
            </w:r>
          </w:p>
        </w:tc>
        <w:tc>
          <w:tcPr>
            <w:tcW w:w="507" w:type="pct"/>
            <w:tcBorders>
              <w:top w:val="nil"/>
              <w:left w:val="nil"/>
              <w:bottom w:val="single" w:sz="4" w:space="0" w:color="808080"/>
              <w:right w:val="single" w:sz="4" w:space="0" w:color="808080"/>
            </w:tcBorders>
            <w:shd w:val="clear" w:color="auto" w:fill="auto"/>
            <w:noWrap/>
            <w:vAlign w:val="center"/>
          </w:tcPr>
          <w:p w14:paraId="45B847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29.320,33</w:t>
            </w:r>
          </w:p>
        </w:tc>
        <w:tc>
          <w:tcPr>
            <w:tcW w:w="443" w:type="pct"/>
            <w:tcBorders>
              <w:top w:val="nil"/>
              <w:left w:val="nil"/>
              <w:bottom w:val="single" w:sz="4" w:space="0" w:color="808080"/>
              <w:right w:val="single" w:sz="4" w:space="0" w:color="808080"/>
            </w:tcBorders>
            <w:shd w:val="clear" w:color="auto" w:fill="auto"/>
            <w:noWrap/>
            <w:vAlign w:val="center"/>
          </w:tcPr>
          <w:p w14:paraId="45B847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7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29.320,33</w:t>
            </w:r>
          </w:p>
        </w:tc>
      </w:tr>
      <w:tr w:rsidR="003810A0" w:rsidRPr="00B144BB" w14:paraId="45B847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0200200</w:t>
            </w:r>
          </w:p>
        </w:tc>
        <w:tc>
          <w:tcPr>
            <w:tcW w:w="1317" w:type="pct"/>
            <w:tcBorders>
              <w:top w:val="nil"/>
              <w:left w:val="single" w:sz="4" w:space="0" w:color="auto"/>
              <w:bottom w:val="single" w:sz="4" w:space="0" w:color="auto"/>
              <w:right w:val="nil"/>
            </w:tcBorders>
            <w:shd w:val="clear" w:color="auto" w:fill="auto"/>
            <w:noWrap/>
            <w:vAlign w:val="center"/>
            <w:hideMark/>
          </w:tcPr>
          <w:p w14:paraId="45B847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Azkarate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D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93 </w:t>
            </w:r>
          </w:p>
        </w:tc>
        <w:tc>
          <w:tcPr>
            <w:tcW w:w="507" w:type="pct"/>
            <w:tcBorders>
              <w:top w:val="nil"/>
              <w:left w:val="nil"/>
              <w:bottom w:val="single" w:sz="4" w:space="0" w:color="808080"/>
              <w:right w:val="single" w:sz="4" w:space="0" w:color="808080"/>
            </w:tcBorders>
            <w:shd w:val="clear" w:color="auto" w:fill="auto"/>
            <w:noWrap/>
            <w:vAlign w:val="center"/>
          </w:tcPr>
          <w:p w14:paraId="45B847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16.509,69</w:t>
            </w:r>
          </w:p>
        </w:tc>
        <w:tc>
          <w:tcPr>
            <w:tcW w:w="443" w:type="pct"/>
            <w:tcBorders>
              <w:top w:val="nil"/>
              <w:left w:val="nil"/>
              <w:bottom w:val="single" w:sz="4" w:space="0" w:color="808080"/>
              <w:right w:val="single" w:sz="4" w:space="0" w:color="808080"/>
            </w:tcBorders>
            <w:shd w:val="clear" w:color="auto" w:fill="auto"/>
            <w:noWrap/>
            <w:vAlign w:val="center"/>
          </w:tcPr>
          <w:p w14:paraId="45B847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7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16.509,69</w:t>
            </w:r>
          </w:p>
        </w:tc>
      </w:tr>
      <w:tr w:rsidR="003810A0" w:rsidRPr="00B144BB" w14:paraId="45B847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0200300</w:t>
            </w:r>
          </w:p>
        </w:tc>
        <w:tc>
          <w:tcPr>
            <w:tcW w:w="1317" w:type="pct"/>
            <w:tcBorders>
              <w:top w:val="nil"/>
              <w:left w:val="single" w:sz="4" w:space="0" w:color="auto"/>
              <w:bottom w:val="single" w:sz="4" w:space="0" w:color="auto"/>
              <w:right w:val="nil"/>
            </w:tcBorders>
            <w:shd w:val="clear" w:color="auto" w:fill="auto"/>
            <w:noWrap/>
            <w:vAlign w:val="center"/>
            <w:hideMark/>
          </w:tcPr>
          <w:p w14:paraId="45B847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Gaintza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55 </w:t>
            </w:r>
          </w:p>
        </w:tc>
        <w:tc>
          <w:tcPr>
            <w:tcW w:w="507" w:type="pct"/>
            <w:tcBorders>
              <w:top w:val="nil"/>
              <w:left w:val="nil"/>
              <w:bottom w:val="single" w:sz="4" w:space="0" w:color="808080"/>
              <w:right w:val="single" w:sz="4" w:space="0" w:color="808080"/>
            </w:tcBorders>
            <w:shd w:val="clear" w:color="auto" w:fill="auto"/>
            <w:noWrap/>
            <w:vAlign w:val="center"/>
          </w:tcPr>
          <w:p w14:paraId="45B847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7.398,70</w:t>
            </w:r>
          </w:p>
        </w:tc>
        <w:tc>
          <w:tcPr>
            <w:tcW w:w="443" w:type="pct"/>
            <w:tcBorders>
              <w:top w:val="nil"/>
              <w:left w:val="nil"/>
              <w:bottom w:val="single" w:sz="4" w:space="0" w:color="808080"/>
              <w:right w:val="single" w:sz="4" w:space="0" w:color="808080"/>
            </w:tcBorders>
            <w:shd w:val="clear" w:color="auto" w:fill="auto"/>
            <w:noWrap/>
            <w:vAlign w:val="center"/>
          </w:tcPr>
          <w:p w14:paraId="45B847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7.398,70</w:t>
            </w:r>
          </w:p>
        </w:tc>
      </w:tr>
      <w:tr w:rsidR="003810A0" w:rsidRPr="00B144BB" w14:paraId="45B847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0200400</w:t>
            </w:r>
          </w:p>
        </w:tc>
        <w:tc>
          <w:tcPr>
            <w:tcW w:w="1317" w:type="pct"/>
            <w:tcBorders>
              <w:top w:val="nil"/>
              <w:left w:val="single" w:sz="4" w:space="0" w:color="auto"/>
              <w:bottom w:val="single" w:sz="4" w:space="0" w:color="auto"/>
              <w:right w:val="nil"/>
            </w:tcBorders>
            <w:shd w:val="clear" w:color="auto" w:fill="auto"/>
            <w:noWrap/>
            <w:vAlign w:val="center"/>
            <w:hideMark/>
          </w:tcPr>
          <w:p w14:paraId="45B847E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Intza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68 </w:t>
            </w:r>
          </w:p>
        </w:tc>
        <w:tc>
          <w:tcPr>
            <w:tcW w:w="507" w:type="pct"/>
            <w:tcBorders>
              <w:top w:val="nil"/>
              <w:left w:val="nil"/>
              <w:bottom w:val="single" w:sz="4" w:space="0" w:color="808080"/>
              <w:right w:val="single" w:sz="4" w:space="0" w:color="808080"/>
            </w:tcBorders>
            <w:shd w:val="clear" w:color="auto" w:fill="auto"/>
            <w:noWrap/>
            <w:vAlign w:val="center"/>
          </w:tcPr>
          <w:p w14:paraId="45B847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7.889,68</w:t>
            </w:r>
          </w:p>
        </w:tc>
        <w:tc>
          <w:tcPr>
            <w:tcW w:w="443" w:type="pct"/>
            <w:tcBorders>
              <w:top w:val="nil"/>
              <w:left w:val="nil"/>
              <w:bottom w:val="single" w:sz="4" w:space="0" w:color="808080"/>
              <w:right w:val="single" w:sz="4" w:space="0" w:color="808080"/>
            </w:tcBorders>
            <w:shd w:val="clear" w:color="auto" w:fill="auto"/>
            <w:noWrap/>
            <w:vAlign w:val="center"/>
          </w:tcPr>
          <w:p w14:paraId="45B847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7.889,68</w:t>
            </w:r>
          </w:p>
        </w:tc>
      </w:tr>
      <w:tr w:rsidR="003810A0" w:rsidRPr="00B144BB" w14:paraId="45B847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0200500</w:t>
            </w:r>
          </w:p>
        </w:tc>
        <w:tc>
          <w:tcPr>
            <w:tcW w:w="1317" w:type="pct"/>
            <w:tcBorders>
              <w:top w:val="nil"/>
              <w:left w:val="single" w:sz="4" w:space="0" w:color="auto"/>
              <w:bottom w:val="single" w:sz="4" w:space="0" w:color="auto"/>
              <w:right w:val="nil"/>
            </w:tcBorders>
            <w:shd w:val="clear" w:color="auto" w:fill="auto"/>
            <w:noWrap/>
            <w:vAlign w:val="center"/>
            <w:hideMark/>
          </w:tcPr>
          <w:p w14:paraId="45B847F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Uztegi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7F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53 </w:t>
            </w:r>
          </w:p>
        </w:tc>
        <w:tc>
          <w:tcPr>
            <w:tcW w:w="507" w:type="pct"/>
            <w:tcBorders>
              <w:top w:val="nil"/>
              <w:left w:val="nil"/>
              <w:bottom w:val="single" w:sz="4" w:space="0" w:color="808080"/>
              <w:right w:val="single" w:sz="4" w:space="0" w:color="808080"/>
            </w:tcBorders>
            <w:shd w:val="clear" w:color="auto" w:fill="auto"/>
            <w:noWrap/>
            <w:vAlign w:val="center"/>
          </w:tcPr>
          <w:p w14:paraId="45B847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6.691,53</w:t>
            </w:r>
          </w:p>
        </w:tc>
        <w:tc>
          <w:tcPr>
            <w:tcW w:w="443" w:type="pct"/>
            <w:tcBorders>
              <w:top w:val="nil"/>
              <w:left w:val="nil"/>
              <w:bottom w:val="single" w:sz="4" w:space="0" w:color="808080"/>
              <w:right w:val="single" w:sz="4" w:space="0" w:color="808080"/>
            </w:tcBorders>
            <w:shd w:val="clear" w:color="auto" w:fill="auto"/>
            <w:noWrap/>
            <w:vAlign w:val="center"/>
          </w:tcPr>
          <w:p w14:paraId="45B847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7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6.691,53</w:t>
            </w:r>
          </w:p>
        </w:tc>
      </w:tr>
      <w:tr w:rsidR="003810A0" w:rsidRPr="00B144BB" w14:paraId="45B847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0230100</w:t>
            </w:r>
          </w:p>
        </w:tc>
        <w:tc>
          <w:tcPr>
            <w:tcW w:w="1317" w:type="pct"/>
            <w:tcBorders>
              <w:top w:val="nil"/>
              <w:left w:val="single" w:sz="4" w:space="0" w:color="auto"/>
              <w:bottom w:val="single" w:sz="4" w:space="0" w:color="auto"/>
              <w:right w:val="nil"/>
            </w:tcBorders>
            <w:shd w:val="clear" w:color="auto" w:fill="auto"/>
            <w:noWrap/>
            <w:vAlign w:val="center"/>
            <w:hideMark/>
          </w:tcPr>
          <w:p w14:paraId="45B847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Aranguren</w:t>
            </w:r>
          </w:p>
        </w:tc>
        <w:tc>
          <w:tcPr>
            <w:tcW w:w="1418" w:type="pct"/>
            <w:tcBorders>
              <w:top w:val="nil"/>
              <w:left w:val="single" w:sz="4" w:space="0" w:color="auto"/>
              <w:bottom w:val="single" w:sz="4" w:space="0" w:color="auto"/>
              <w:right w:val="nil"/>
            </w:tcBorders>
            <w:shd w:val="clear" w:color="auto" w:fill="auto"/>
            <w:noWrap/>
            <w:vAlign w:val="center"/>
            <w:hideMark/>
          </w:tcPr>
          <w:p w14:paraId="45B847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Aranguren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7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88 </w:t>
            </w:r>
          </w:p>
        </w:tc>
        <w:tc>
          <w:tcPr>
            <w:tcW w:w="507" w:type="pct"/>
            <w:tcBorders>
              <w:top w:val="nil"/>
              <w:left w:val="nil"/>
              <w:bottom w:val="single" w:sz="4" w:space="0" w:color="808080"/>
              <w:right w:val="single" w:sz="4" w:space="0" w:color="808080"/>
            </w:tcBorders>
            <w:shd w:val="clear" w:color="auto" w:fill="auto"/>
            <w:noWrap/>
            <w:vAlign w:val="center"/>
          </w:tcPr>
          <w:p w14:paraId="45B847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6.728,44</w:t>
            </w:r>
          </w:p>
        </w:tc>
        <w:tc>
          <w:tcPr>
            <w:tcW w:w="443" w:type="pct"/>
            <w:tcBorders>
              <w:top w:val="nil"/>
              <w:left w:val="nil"/>
              <w:bottom w:val="single" w:sz="4" w:space="0" w:color="808080"/>
              <w:right w:val="single" w:sz="4" w:space="0" w:color="808080"/>
            </w:tcBorders>
            <w:shd w:val="clear" w:color="auto" w:fill="auto"/>
            <w:noWrap/>
            <w:vAlign w:val="center"/>
          </w:tcPr>
          <w:p w14:paraId="45B847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7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6.728,44</w:t>
            </w:r>
          </w:p>
        </w:tc>
      </w:tr>
      <w:tr w:rsidR="003810A0" w:rsidRPr="00B144BB" w14:paraId="45B848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7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0230300</w:t>
            </w:r>
          </w:p>
        </w:tc>
        <w:tc>
          <w:tcPr>
            <w:tcW w:w="1317" w:type="pct"/>
            <w:tcBorders>
              <w:top w:val="nil"/>
              <w:left w:val="single" w:sz="4" w:space="0" w:color="auto"/>
              <w:bottom w:val="single" w:sz="4" w:space="0" w:color="auto"/>
              <w:right w:val="nil"/>
            </w:tcBorders>
            <w:shd w:val="clear" w:color="auto" w:fill="auto"/>
            <w:noWrap/>
            <w:vAlign w:val="center"/>
            <w:hideMark/>
          </w:tcPr>
          <w:p w14:paraId="45B8480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Labiano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Aranguren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143 </w:t>
            </w:r>
          </w:p>
        </w:tc>
        <w:tc>
          <w:tcPr>
            <w:tcW w:w="507" w:type="pct"/>
            <w:tcBorders>
              <w:top w:val="nil"/>
              <w:left w:val="nil"/>
              <w:bottom w:val="single" w:sz="4" w:space="0" w:color="808080"/>
              <w:right w:val="single" w:sz="4" w:space="0" w:color="808080"/>
            </w:tcBorders>
            <w:shd w:val="clear" w:color="auto" w:fill="auto"/>
            <w:noWrap/>
            <w:vAlign w:val="center"/>
          </w:tcPr>
          <w:p w14:paraId="45B848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10.819,61</w:t>
            </w:r>
          </w:p>
        </w:tc>
        <w:tc>
          <w:tcPr>
            <w:tcW w:w="443" w:type="pct"/>
            <w:tcBorders>
              <w:top w:val="nil"/>
              <w:left w:val="nil"/>
              <w:bottom w:val="single" w:sz="4" w:space="0" w:color="808080"/>
              <w:right w:val="single" w:sz="4" w:space="0" w:color="808080"/>
            </w:tcBorders>
            <w:shd w:val="clear" w:color="auto" w:fill="auto"/>
            <w:noWrap/>
            <w:vAlign w:val="center"/>
          </w:tcPr>
          <w:p w14:paraId="45B848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8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10.819,61</w:t>
            </w:r>
          </w:p>
        </w:tc>
      </w:tr>
      <w:tr w:rsidR="003810A0" w:rsidRPr="00B144BB" w14:paraId="45B848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0230700</w:t>
            </w:r>
          </w:p>
        </w:tc>
        <w:tc>
          <w:tcPr>
            <w:tcW w:w="1317" w:type="pct"/>
            <w:tcBorders>
              <w:top w:val="nil"/>
              <w:left w:val="single" w:sz="4" w:space="0" w:color="auto"/>
              <w:bottom w:val="single" w:sz="4" w:space="0" w:color="auto"/>
              <w:right w:val="nil"/>
            </w:tcBorders>
            <w:shd w:val="clear" w:color="auto" w:fill="auto"/>
            <w:noWrap/>
            <w:vAlign w:val="center"/>
            <w:hideMark/>
          </w:tcPr>
          <w:p w14:paraId="45B848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Tajonar / </w:t>
            </w:r>
            <w:proofErr w:type="spellStart"/>
            <w:r w:rsidRPr="00B144BB">
              <w:rPr>
                <w:rFonts w:ascii="Arial" w:hAnsi="Arial" w:cs="Arial"/>
                <w:sz w:val="22"/>
                <w:szCs w:val="22"/>
              </w:rPr>
              <w:t>Taxoare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Aranguren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353 </w:t>
            </w:r>
          </w:p>
        </w:tc>
        <w:tc>
          <w:tcPr>
            <w:tcW w:w="507" w:type="pct"/>
            <w:tcBorders>
              <w:top w:val="nil"/>
              <w:left w:val="nil"/>
              <w:bottom w:val="single" w:sz="4" w:space="0" w:color="808080"/>
              <w:right w:val="single" w:sz="4" w:space="0" w:color="808080"/>
            </w:tcBorders>
            <w:shd w:val="clear" w:color="auto" w:fill="auto"/>
            <w:noWrap/>
            <w:vAlign w:val="center"/>
          </w:tcPr>
          <w:p w14:paraId="45B848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43.296,50</w:t>
            </w:r>
          </w:p>
        </w:tc>
        <w:tc>
          <w:tcPr>
            <w:tcW w:w="443" w:type="pct"/>
            <w:tcBorders>
              <w:top w:val="nil"/>
              <w:left w:val="nil"/>
              <w:bottom w:val="single" w:sz="4" w:space="0" w:color="808080"/>
              <w:right w:val="single" w:sz="4" w:space="0" w:color="808080"/>
            </w:tcBorders>
            <w:shd w:val="clear" w:color="auto" w:fill="auto"/>
            <w:noWrap/>
            <w:vAlign w:val="center"/>
          </w:tcPr>
          <w:p w14:paraId="45B848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8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43.296,50</w:t>
            </w:r>
          </w:p>
        </w:tc>
      </w:tr>
      <w:tr w:rsidR="003810A0" w:rsidRPr="00B144BB" w14:paraId="45B848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0230800</w:t>
            </w:r>
          </w:p>
        </w:tc>
        <w:tc>
          <w:tcPr>
            <w:tcW w:w="1317" w:type="pct"/>
            <w:tcBorders>
              <w:top w:val="nil"/>
              <w:left w:val="single" w:sz="4" w:space="0" w:color="auto"/>
              <w:bottom w:val="single" w:sz="4" w:space="0" w:color="auto"/>
              <w:right w:val="nil"/>
            </w:tcBorders>
            <w:shd w:val="clear" w:color="auto" w:fill="auto"/>
            <w:noWrap/>
            <w:vAlign w:val="center"/>
            <w:hideMark/>
          </w:tcPr>
          <w:p w14:paraId="45B848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Zolina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Aranguren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35 </w:t>
            </w:r>
          </w:p>
        </w:tc>
        <w:tc>
          <w:tcPr>
            <w:tcW w:w="507" w:type="pct"/>
            <w:tcBorders>
              <w:top w:val="nil"/>
              <w:left w:val="nil"/>
              <w:bottom w:val="single" w:sz="4" w:space="0" w:color="808080"/>
              <w:right w:val="single" w:sz="4" w:space="0" w:color="808080"/>
            </w:tcBorders>
            <w:shd w:val="clear" w:color="auto" w:fill="auto"/>
            <w:noWrap/>
            <w:vAlign w:val="center"/>
          </w:tcPr>
          <w:p w14:paraId="45B848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2.887,55</w:t>
            </w:r>
          </w:p>
        </w:tc>
        <w:tc>
          <w:tcPr>
            <w:tcW w:w="443" w:type="pct"/>
            <w:tcBorders>
              <w:top w:val="nil"/>
              <w:left w:val="nil"/>
              <w:bottom w:val="single" w:sz="4" w:space="0" w:color="808080"/>
              <w:right w:val="single" w:sz="4" w:space="0" w:color="808080"/>
            </w:tcBorders>
            <w:shd w:val="clear" w:color="auto" w:fill="auto"/>
            <w:noWrap/>
            <w:vAlign w:val="center"/>
          </w:tcPr>
          <w:p w14:paraId="45B848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2.887,55</w:t>
            </w:r>
          </w:p>
        </w:tc>
      </w:tr>
      <w:tr w:rsidR="003810A0" w:rsidRPr="00B144BB" w14:paraId="45B848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0250200</w:t>
            </w:r>
          </w:p>
        </w:tc>
        <w:tc>
          <w:tcPr>
            <w:tcW w:w="1317" w:type="pct"/>
            <w:tcBorders>
              <w:top w:val="nil"/>
              <w:left w:val="single" w:sz="4" w:space="0" w:color="auto"/>
              <w:bottom w:val="single" w:sz="4" w:space="0" w:color="auto"/>
              <w:right w:val="nil"/>
            </w:tcBorders>
            <w:shd w:val="clear" w:color="auto" w:fill="auto"/>
            <w:noWrap/>
            <w:vAlign w:val="center"/>
            <w:hideMark/>
          </w:tcPr>
          <w:p w14:paraId="45B8481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Ekai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8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4.014,11</w:t>
            </w:r>
          </w:p>
        </w:tc>
        <w:tc>
          <w:tcPr>
            <w:tcW w:w="443" w:type="pct"/>
            <w:tcBorders>
              <w:top w:val="nil"/>
              <w:left w:val="nil"/>
              <w:bottom w:val="single" w:sz="4" w:space="0" w:color="808080"/>
              <w:right w:val="single" w:sz="4" w:space="0" w:color="808080"/>
            </w:tcBorders>
            <w:shd w:val="clear" w:color="auto" w:fill="auto"/>
            <w:noWrap/>
            <w:vAlign w:val="center"/>
          </w:tcPr>
          <w:p w14:paraId="45B848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4.014,11</w:t>
            </w:r>
          </w:p>
        </w:tc>
      </w:tr>
      <w:tr w:rsidR="003810A0" w:rsidRPr="00B144BB" w14:paraId="45B848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0250300</w:t>
            </w:r>
          </w:p>
        </w:tc>
        <w:tc>
          <w:tcPr>
            <w:tcW w:w="1317" w:type="pct"/>
            <w:tcBorders>
              <w:top w:val="nil"/>
              <w:left w:val="single" w:sz="4" w:space="0" w:color="auto"/>
              <w:bottom w:val="single" w:sz="4" w:space="0" w:color="auto"/>
              <w:right w:val="nil"/>
            </w:tcBorders>
            <w:shd w:val="clear" w:color="auto" w:fill="auto"/>
            <w:noWrap/>
            <w:vAlign w:val="center"/>
            <w:hideMark/>
          </w:tcPr>
          <w:p w14:paraId="45B848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Etxarren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2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157 </w:t>
            </w:r>
          </w:p>
        </w:tc>
        <w:tc>
          <w:tcPr>
            <w:tcW w:w="507" w:type="pct"/>
            <w:tcBorders>
              <w:top w:val="nil"/>
              <w:left w:val="nil"/>
              <w:bottom w:val="single" w:sz="4" w:space="0" w:color="808080"/>
              <w:right w:val="single" w:sz="4" w:space="0" w:color="808080"/>
            </w:tcBorders>
            <w:shd w:val="clear" w:color="auto" w:fill="auto"/>
            <w:noWrap/>
            <w:vAlign w:val="center"/>
          </w:tcPr>
          <w:p w14:paraId="45B848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17.271,38</w:t>
            </w:r>
          </w:p>
        </w:tc>
        <w:tc>
          <w:tcPr>
            <w:tcW w:w="443" w:type="pct"/>
            <w:tcBorders>
              <w:top w:val="nil"/>
              <w:left w:val="nil"/>
              <w:bottom w:val="single" w:sz="4" w:space="0" w:color="808080"/>
              <w:right w:val="single" w:sz="4" w:space="0" w:color="808080"/>
            </w:tcBorders>
            <w:shd w:val="clear" w:color="auto" w:fill="auto"/>
            <w:noWrap/>
            <w:vAlign w:val="center"/>
          </w:tcPr>
          <w:p w14:paraId="45B848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8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17.271,38</w:t>
            </w:r>
          </w:p>
        </w:tc>
      </w:tr>
      <w:tr w:rsidR="003810A0" w:rsidRPr="00B144BB" w14:paraId="45B848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0250400</w:t>
            </w:r>
          </w:p>
        </w:tc>
        <w:tc>
          <w:tcPr>
            <w:tcW w:w="1317" w:type="pct"/>
            <w:tcBorders>
              <w:top w:val="nil"/>
              <w:left w:val="single" w:sz="4" w:space="0" w:color="auto"/>
              <w:bottom w:val="single" w:sz="4" w:space="0" w:color="auto"/>
              <w:right w:val="nil"/>
            </w:tcBorders>
            <w:shd w:val="clear" w:color="auto" w:fill="auto"/>
            <w:noWrap/>
            <w:vAlign w:val="center"/>
            <w:hideMark/>
          </w:tcPr>
          <w:p w14:paraId="45B8482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Etxeberri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60 </w:t>
            </w:r>
          </w:p>
        </w:tc>
        <w:tc>
          <w:tcPr>
            <w:tcW w:w="507" w:type="pct"/>
            <w:tcBorders>
              <w:top w:val="nil"/>
              <w:left w:val="nil"/>
              <w:bottom w:val="single" w:sz="4" w:space="0" w:color="808080"/>
              <w:right w:val="single" w:sz="4" w:space="0" w:color="808080"/>
            </w:tcBorders>
            <w:shd w:val="clear" w:color="auto" w:fill="auto"/>
            <w:noWrap/>
            <w:vAlign w:val="center"/>
          </w:tcPr>
          <w:p w14:paraId="45B848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6.518,35</w:t>
            </w:r>
          </w:p>
        </w:tc>
        <w:tc>
          <w:tcPr>
            <w:tcW w:w="443" w:type="pct"/>
            <w:tcBorders>
              <w:top w:val="nil"/>
              <w:left w:val="nil"/>
              <w:bottom w:val="single" w:sz="4" w:space="0" w:color="808080"/>
              <w:right w:val="single" w:sz="4" w:space="0" w:color="808080"/>
            </w:tcBorders>
            <w:shd w:val="clear" w:color="auto" w:fill="auto"/>
            <w:noWrap/>
            <w:vAlign w:val="center"/>
          </w:tcPr>
          <w:p w14:paraId="45B848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8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6.518,35</w:t>
            </w:r>
          </w:p>
        </w:tc>
      </w:tr>
      <w:tr w:rsidR="003810A0" w:rsidRPr="00B144BB" w14:paraId="45B848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0250500</w:t>
            </w:r>
          </w:p>
        </w:tc>
        <w:tc>
          <w:tcPr>
            <w:tcW w:w="1317" w:type="pct"/>
            <w:tcBorders>
              <w:top w:val="nil"/>
              <w:left w:val="single" w:sz="4" w:space="0" w:color="auto"/>
              <w:bottom w:val="single" w:sz="4" w:space="0" w:color="auto"/>
              <w:right w:val="nil"/>
            </w:tcBorders>
            <w:shd w:val="clear" w:color="auto" w:fill="auto"/>
            <w:noWrap/>
            <w:vAlign w:val="center"/>
            <w:hideMark/>
          </w:tcPr>
          <w:p w14:paraId="45B8483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Egiarreta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77 </w:t>
            </w:r>
          </w:p>
        </w:tc>
        <w:tc>
          <w:tcPr>
            <w:tcW w:w="507" w:type="pct"/>
            <w:tcBorders>
              <w:top w:val="nil"/>
              <w:left w:val="nil"/>
              <w:bottom w:val="single" w:sz="4" w:space="0" w:color="808080"/>
              <w:right w:val="single" w:sz="4" w:space="0" w:color="808080"/>
            </w:tcBorders>
            <w:shd w:val="clear" w:color="auto" w:fill="auto"/>
            <w:noWrap/>
            <w:vAlign w:val="center"/>
          </w:tcPr>
          <w:p w14:paraId="45B848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7.685,94</w:t>
            </w:r>
          </w:p>
        </w:tc>
        <w:tc>
          <w:tcPr>
            <w:tcW w:w="443" w:type="pct"/>
            <w:tcBorders>
              <w:top w:val="nil"/>
              <w:left w:val="nil"/>
              <w:bottom w:val="single" w:sz="4" w:space="0" w:color="808080"/>
              <w:right w:val="single" w:sz="4" w:space="0" w:color="808080"/>
            </w:tcBorders>
            <w:shd w:val="clear" w:color="auto" w:fill="auto"/>
            <w:noWrap/>
            <w:vAlign w:val="center"/>
          </w:tcPr>
          <w:p w14:paraId="45B848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8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7.685,94</w:t>
            </w:r>
          </w:p>
        </w:tc>
      </w:tr>
      <w:tr w:rsidR="003810A0" w:rsidRPr="00B144BB" w14:paraId="45B848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0250600</w:t>
            </w:r>
          </w:p>
        </w:tc>
        <w:tc>
          <w:tcPr>
            <w:tcW w:w="1317" w:type="pct"/>
            <w:tcBorders>
              <w:top w:val="nil"/>
              <w:left w:val="single" w:sz="4" w:space="0" w:color="auto"/>
              <w:bottom w:val="single" w:sz="4" w:space="0" w:color="auto"/>
              <w:right w:val="nil"/>
            </w:tcBorders>
            <w:shd w:val="clear" w:color="auto" w:fill="auto"/>
            <w:noWrap/>
            <w:vAlign w:val="center"/>
            <w:hideMark/>
          </w:tcPr>
          <w:p w14:paraId="45B8483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Errotz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3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67 </w:t>
            </w:r>
          </w:p>
        </w:tc>
        <w:tc>
          <w:tcPr>
            <w:tcW w:w="507" w:type="pct"/>
            <w:tcBorders>
              <w:top w:val="nil"/>
              <w:left w:val="nil"/>
              <w:bottom w:val="single" w:sz="4" w:space="0" w:color="808080"/>
              <w:right w:val="single" w:sz="4" w:space="0" w:color="808080"/>
            </w:tcBorders>
            <w:shd w:val="clear" w:color="auto" w:fill="auto"/>
            <w:noWrap/>
            <w:vAlign w:val="center"/>
          </w:tcPr>
          <w:p w14:paraId="45B848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7.783,51</w:t>
            </w:r>
          </w:p>
        </w:tc>
        <w:tc>
          <w:tcPr>
            <w:tcW w:w="443" w:type="pct"/>
            <w:tcBorders>
              <w:top w:val="nil"/>
              <w:left w:val="nil"/>
              <w:bottom w:val="single" w:sz="4" w:space="0" w:color="808080"/>
              <w:right w:val="single" w:sz="4" w:space="0" w:color="808080"/>
            </w:tcBorders>
            <w:shd w:val="clear" w:color="auto" w:fill="auto"/>
            <w:noWrap/>
            <w:vAlign w:val="center"/>
          </w:tcPr>
          <w:p w14:paraId="45B848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8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7.783,51</w:t>
            </w:r>
          </w:p>
        </w:tc>
      </w:tr>
      <w:tr w:rsidR="003810A0" w:rsidRPr="00B144BB" w14:paraId="45B848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0250800</w:t>
            </w:r>
          </w:p>
        </w:tc>
        <w:tc>
          <w:tcPr>
            <w:tcW w:w="1317" w:type="pct"/>
            <w:tcBorders>
              <w:top w:val="nil"/>
              <w:left w:val="single" w:sz="4" w:space="0" w:color="auto"/>
              <w:bottom w:val="single" w:sz="4" w:space="0" w:color="auto"/>
              <w:right w:val="nil"/>
            </w:tcBorders>
            <w:shd w:val="clear" w:color="auto" w:fill="auto"/>
            <w:noWrap/>
            <w:vAlign w:val="center"/>
            <w:hideMark/>
          </w:tcPr>
          <w:p w14:paraId="45B848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Izurdiaga</w:t>
            </w:r>
          </w:p>
        </w:tc>
        <w:tc>
          <w:tcPr>
            <w:tcW w:w="1418" w:type="pct"/>
            <w:tcBorders>
              <w:top w:val="nil"/>
              <w:left w:val="single" w:sz="4" w:space="0" w:color="auto"/>
              <w:bottom w:val="single" w:sz="4" w:space="0" w:color="auto"/>
              <w:right w:val="nil"/>
            </w:tcBorders>
            <w:shd w:val="clear" w:color="auto" w:fill="auto"/>
            <w:noWrap/>
            <w:vAlign w:val="center"/>
            <w:hideMark/>
          </w:tcPr>
          <w:p w14:paraId="45B848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178 </w:t>
            </w:r>
          </w:p>
        </w:tc>
        <w:tc>
          <w:tcPr>
            <w:tcW w:w="507" w:type="pct"/>
            <w:tcBorders>
              <w:top w:val="nil"/>
              <w:left w:val="nil"/>
              <w:bottom w:val="single" w:sz="4" w:space="0" w:color="808080"/>
              <w:right w:val="single" w:sz="4" w:space="0" w:color="808080"/>
            </w:tcBorders>
            <w:shd w:val="clear" w:color="auto" w:fill="auto"/>
            <w:noWrap/>
            <w:vAlign w:val="center"/>
          </w:tcPr>
          <w:p w14:paraId="45B848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18.986,25</w:t>
            </w:r>
          </w:p>
        </w:tc>
        <w:tc>
          <w:tcPr>
            <w:tcW w:w="443" w:type="pct"/>
            <w:tcBorders>
              <w:top w:val="nil"/>
              <w:left w:val="nil"/>
              <w:bottom w:val="single" w:sz="4" w:space="0" w:color="808080"/>
              <w:right w:val="single" w:sz="4" w:space="0" w:color="808080"/>
            </w:tcBorders>
            <w:shd w:val="clear" w:color="auto" w:fill="auto"/>
            <w:noWrap/>
            <w:vAlign w:val="center"/>
          </w:tcPr>
          <w:p w14:paraId="45B848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8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18.986,25</w:t>
            </w:r>
          </w:p>
        </w:tc>
      </w:tr>
      <w:tr w:rsidR="003810A0" w:rsidRPr="00B144BB" w14:paraId="45B848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0250900</w:t>
            </w:r>
          </w:p>
        </w:tc>
        <w:tc>
          <w:tcPr>
            <w:tcW w:w="1317" w:type="pct"/>
            <w:tcBorders>
              <w:top w:val="nil"/>
              <w:left w:val="single" w:sz="4" w:space="0" w:color="auto"/>
              <w:bottom w:val="single" w:sz="4" w:space="0" w:color="auto"/>
              <w:right w:val="nil"/>
            </w:tcBorders>
            <w:shd w:val="clear" w:color="auto" w:fill="auto"/>
            <w:noWrap/>
            <w:vAlign w:val="center"/>
            <w:hideMark/>
          </w:tcPr>
          <w:p w14:paraId="45B8484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Satrustegi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4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53 </w:t>
            </w:r>
          </w:p>
        </w:tc>
        <w:tc>
          <w:tcPr>
            <w:tcW w:w="507" w:type="pct"/>
            <w:tcBorders>
              <w:top w:val="nil"/>
              <w:left w:val="nil"/>
              <w:bottom w:val="single" w:sz="4" w:space="0" w:color="808080"/>
              <w:right w:val="single" w:sz="4" w:space="0" w:color="808080"/>
            </w:tcBorders>
            <w:shd w:val="clear" w:color="auto" w:fill="auto"/>
            <w:noWrap/>
            <w:vAlign w:val="center"/>
          </w:tcPr>
          <w:p w14:paraId="45B848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5.502,00</w:t>
            </w:r>
          </w:p>
        </w:tc>
        <w:tc>
          <w:tcPr>
            <w:tcW w:w="443" w:type="pct"/>
            <w:tcBorders>
              <w:top w:val="nil"/>
              <w:left w:val="nil"/>
              <w:bottom w:val="single" w:sz="4" w:space="0" w:color="808080"/>
              <w:right w:val="single" w:sz="4" w:space="0" w:color="808080"/>
            </w:tcBorders>
            <w:shd w:val="clear" w:color="auto" w:fill="auto"/>
            <w:noWrap/>
            <w:vAlign w:val="center"/>
          </w:tcPr>
          <w:p w14:paraId="45B848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8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5.502,00</w:t>
            </w:r>
          </w:p>
        </w:tc>
      </w:tr>
      <w:tr w:rsidR="003810A0" w:rsidRPr="00B144BB" w14:paraId="45B848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0251000</w:t>
            </w:r>
          </w:p>
        </w:tc>
        <w:tc>
          <w:tcPr>
            <w:tcW w:w="1317" w:type="pct"/>
            <w:tcBorders>
              <w:top w:val="nil"/>
              <w:left w:val="single" w:sz="4" w:space="0" w:color="auto"/>
              <w:bottom w:val="single" w:sz="4" w:space="0" w:color="auto"/>
              <w:right w:val="nil"/>
            </w:tcBorders>
            <w:shd w:val="clear" w:color="auto" w:fill="auto"/>
            <w:noWrap/>
            <w:vAlign w:val="center"/>
            <w:hideMark/>
          </w:tcPr>
          <w:p w14:paraId="45B8485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Urritzola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5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 </w:t>
            </w:r>
          </w:p>
        </w:tc>
        <w:tc>
          <w:tcPr>
            <w:tcW w:w="507" w:type="pct"/>
            <w:tcBorders>
              <w:top w:val="nil"/>
              <w:left w:val="nil"/>
              <w:bottom w:val="single" w:sz="4" w:space="0" w:color="808080"/>
              <w:right w:val="single" w:sz="4" w:space="0" w:color="808080"/>
            </w:tcBorders>
            <w:shd w:val="clear" w:color="auto" w:fill="auto"/>
            <w:noWrap/>
            <w:vAlign w:val="center"/>
          </w:tcPr>
          <w:p w14:paraId="45B848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2.294,32</w:t>
            </w:r>
          </w:p>
        </w:tc>
        <w:tc>
          <w:tcPr>
            <w:tcW w:w="443" w:type="pct"/>
            <w:tcBorders>
              <w:top w:val="nil"/>
              <w:left w:val="nil"/>
              <w:bottom w:val="single" w:sz="4" w:space="0" w:color="808080"/>
              <w:right w:val="single" w:sz="4" w:space="0" w:color="808080"/>
            </w:tcBorders>
            <w:shd w:val="clear" w:color="auto" w:fill="auto"/>
            <w:noWrap/>
            <w:vAlign w:val="center"/>
          </w:tcPr>
          <w:p w14:paraId="45B848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8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2.294,32</w:t>
            </w:r>
          </w:p>
        </w:tc>
      </w:tr>
      <w:tr w:rsidR="003810A0" w:rsidRPr="00B144BB" w14:paraId="45B848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0251100</w:t>
            </w:r>
          </w:p>
        </w:tc>
        <w:tc>
          <w:tcPr>
            <w:tcW w:w="1317" w:type="pct"/>
            <w:tcBorders>
              <w:top w:val="nil"/>
              <w:left w:val="single" w:sz="4" w:space="0" w:color="auto"/>
              <w:bottom w:val="single" w:sz="4" w:space="0" w:color="auto"/>
              <w:right w:val="nil"/>
            </w:tcBorders>
            <w:shd w:val="clear" w:color="auto" w:fill="auto"/>
            <w:noWrap/>
            <w:vAlign w:val="center"/>
            <w:hideMark/>
          </w:tcPr>
          <w:p w14:paraId="45B848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Hiriberri</w:t>
            </w:r>
            <w:proofErr w:type="spellEnd"/>
            <w:r w:rsidRPr="00B144BB">
              <w:rPr>
                <w:rFonts w:ascii="Arial" w:hAnsi="Arial" w:cs="Arial"/>
                <w:sz w:val="22"/>
                <w:szCs w:val="22"/>
              </w:rPr>
              <w:t xml:space="preserve"> </w:t>
            </w:r>
            <w:proofErr w:type="spellStart"/>
            <w:r w:rsidRPr="00B144BB">
              <w:rPr>
                <w:rFonts w:ascii="Arial" w:hAnsi="Arial" w:cs="Arial"/>
                <w:sz w:val="22"/>
                <w:szCs w:val="22"/>
              </w:rPr>
              <w:t>Arakil</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5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114 </w:t>
            </w:r>
          </w:p>
        </w:tc>
        <w:tc>
          <w:tcPr>
            <w:tcW w:w="507" w:type="pct"/>
            <w:tcBorders>
              <w:top w:val="nil"/>
              <w:left w:val="nil"/>
              <w:bottom w:val="single" w:sz="4" w:space="0" w:color="808080"/>
              <w:right w:val="single" w:sz="4" w:space="0" w:color="808080"/>
            </w:tcBorders>
            <w:shd w:val="clear" w:color="auto" w:fill="auto"/>
            <w:noWrap/>
            <w:vAlign w:val="center"/>
          </w:tcPr>
          <w:p w14:paraId="45B848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15.168,19</w:t>
            </w:r>
          </w:p>
        </w:tc>
        <w:tc>
          <w:tcPr>
            <w:tcW w:w="443" w:type="pct"/>
            <w:tcBorders>
              <w:top w:val="nil"/>
              <w:left w:val="nil"/>
              <w:bottom w:val="single" w:sz="4" w:space="0" w:color="808080"/>
              <w:right w:val="single" w:sz="4" w:space="0" w:color="808080"/>
            </w:tcBorders>
            <w:shd w:val="clear" w:color="auto" w:fill="auto"/>
            <w:noWrap/>
            <w:vAlign w:val="center"/>
          </w:tcPr>
          <w:p w14:paraId="45B848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8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15.168,19</w:t>
            </w:r>
          </w:p>
        </w:tc>
      </w:tr>
      <w:tr w:rsidR="003810A0" w:rsidRPr="00B144BB" w14:paraId="45B848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0251200</w:t>
            </w:r>
          </w:p>
        </w:tc>
        <w:tc>
          <w:tcPr>
            <w:tcW w:w="1317" w:type="pct"/>
            <w:tcBorders>
              <w:top w:val="nil"/>
              <w:left w:val="single" w:sz="4" w:space="0" w:color="auto"/>
              <w:bottom w:val="single" w:sz="4" w:space="0" w:color="auto"/>
              <w:right w:val="nil"/>
            </w:tcBorders>
            <w:shd w:val="clear" w:color="auto" w:fill="auto"/>
            <w:noWrap/>
            <w:vAlign w:val="center"/>
            <w:hideMark/>
          </w:tcPr>
          <w:p w14:paraId="45B848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Ihabar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6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136 </w:t>
            </w:r>
          </w:p>
        </w:tc>
        <w:tc>
          <w:tcPr>
            <w:tcW w:w="507" w:type="pct"/>
            <w:tcBorders>
              <w:top w:val="nil"/>
              <w:left w:val="nil"/>
              <w:bottom w:val="single" w:sz="4" w:space="0" w:color="808080"/>
              <w:right w:val="single" w:sz="4" w:space="0" w:color="808080"/>
            </w:tcBorders>
            <w:shd w:val="clear" w:color="auto" w:fill="auto"/>
            <w:noWrap/>
            <w:vAlign w:val="center"/>
          </w:tcPr>
          <w:p w14:paraId="45B848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13.538,02</w:t>
            </w:r>
          </w:p>
        </w:tc>
        <w:tc>
          <w:tcPr>
            <w:tcW w:w="443" w:type="pct"/>
            <w:tcBorders>
              <w:top w:val="nil"/>
              <w:left w:val="nil"/>
              <w:bottom w:val="single" w:sz="4" w:space="0" w:color="808080"/>
              <w:right w:val="single" w:sz="4" w:space="0" w:color="808080"/>
            </w:tcBorders>
            <w:shd w:val="clear" w:color="auto" w:fill="auto"/>
            <w:noWrap/>
            <w:vAlign w:val="center"/>
          </w:tcPr>
          <w:p w14:paraId="45B848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8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13.538,02</w:t>
            </w:r>
          </w:p>
        </w:tc>
      </w:tr>
      <w:tr w:rsidR="003810A0" w:rsidRPr="00B144BB" w14:paraId="45B848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0251300</w:t>
            </w:r>
          </w:p>
        </w:tc>
        <w:tc>
          <w:tcPr>
            <w:tcW w:w="1317" w:type="pct"/>
            <w:tcBorders>
              <w:top w:val="nil"/>
              <w:left w:val="single" w:sz="4" w:space="0" w:color="auto"/>
              <w:bottom w:val="single" w:sz="4" w:space="0" w:color="auto"/>
              <w:right w:val="nil"/>
            </w:tcBorders>
            <w:shd w:val="clear" w:color="auto" w:fill="auto"/>
            <w:noWrap/>
            <w:vAlign w:val="center"/>
            <w:hideMark/>
          </w:tcPr>
          <w:p w14:paraId="45B8486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Zuhatzu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6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Arakil</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42 </w:t>
            </w:r>
          </w:p>
        </w:tc>
        <w:tc>
          <w:tcPr>
            <w:tcW w:w="507" w:type="pct"/>
            <w:tcBorders>
              <w:top w:val="nil"/>
              <w:left w:val="nil"/>
              <w:bottom w:val="single" w:sz="4" w:space="0" w:color="808080"/>
              <w:right w:val="single" w:sz="4" w:space="0" w:color="808080"/>
            </w:tcBorders>
            <w:shd w:val="clear" w:color="auto" w:fill="auto"/>
            <w:noWrap/>
            <w:vAlign w:val="center"/>
          </w:tcPr>
          <w:p w14:paraId="45B848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4.961,00</w:t>
            </w:r>
          </w:p>
        </w:tc>
        <w:tc>
          <w:tcPr>
            <w:tcW w:w="443" w:type="pct"/>
            <w:tcBorders>
              <w:top w:val="nil"/>
              <w:left w:val="nil"/>
              <w:bottom w:val="single" w:sz="4" w:space="0" w:color="808080"/>
              <w:right w:val="single" w:sz="4" w:space="0" w:color="808080"/>
            </w:tcBorders>
            <w:shd w:val="clear" w:color="auto" w:fill="auto"/>
            <w:noWrap/>
            <w:vAlign w:val="center"/>
          </w:tcPr>
          <w:p w14:paraId="45B848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4.961,00</w:t>
            </w:r>
          </w:p>
        </w:tc>
      </w:tr>
      <w:tr w:rsidR="003810A0" w:rsidRPr="00B144BB" w14:paraId="45B848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0280100</w:t>
            </w:r>
          </w:p>
        </w:tc>
        <w:tc>
          <w:tcPr>
            <w:tcW w:w="1317" w:type="pct"/>
            <w:tcBorders>
              <w:top w:val="nil"/>
              <w:left w:val="single" w:sz="4" w:space="0" w:color="auto"/>
              <w:bottom w:val="single" w:sz="4" w:space="0" w:color="auto"/>
              <w:right w:val="nil"/>
            </w:tcBorders>
            <w:shd w:val="clear" w:color="auto" w:fill="auto"/>
            <w:noWrap/>
            <w:vAlign w:val="center"/>
            <w:hideMark/>
          </w:tcPr>
          <w:p w14:paraId="45B8487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Arrieta</w:t>
            </w:r>
          </w:p>
        </w:tc>
        <w:tc>
          <w:tcPr>
            <w:tcW w:w="1418" w:type="pct"/>
            <w:tcBorders>
              <w:top w:val="nil"/>
              <w:left w:val="single" w:sz="4" w:space="0" w:color="auto"/>
              <w:bottom w:val="single" w:sz="4" w:space="0" w:color="auto"/>
              <w:right w:val="nil"/>
            </w:tcBorders>
            <w:shd w:val="clear" w:color="auto" w:fill="auto"/>
            <w:noWrap/>
            <w:vAlign w:val="center"/>
            <w:hideMark/>
          </w:tcPr>
          <w:p w14:paraId="45B848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32 </w:t>
            </w:r>
          </w:p>
        </w:tc>
        <w:tc>
          <w:tcPr>
            <w:tcW w:w="507" w:type="pct"/>
            <w:tcBorders>
              <w:top w:val="nil"/>
              <w:left w:val="nil"/>
              <w:bottom w:val="single" w:sz="4" w:space="0" w:color="808080"/>
              <w:right w:val="single" w:sz="4" w:space="0" w:color="808080"/>
            </w:tcBorders>
            <w:shd w:val="clear" w:color="auto" w:fill="auto"/>
            <w:noWrap/>
            <w:vAlign w:val="center"/>
          </w:tcPr>
          <w:p w14:paraId="45B848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5.868,70</w:t>
            </w:r>
          </w:p>
        </w:tc>
        <w:tc>
          <w:tcPr>
            <w:tcW w:w="443" w:type="pct"/>
            <w:tcBorders>
              <w:top w:val="nil"/>
              <w:left w:val="nil"/>
              <w:bottom w:val="single" w:sz="4" w:space="0" w:color="808080"/>
              <w:right w:val="single" w:sz="4" w:space="0" w:color="808080"/>
            </w:tcBorders>
            <w:shd w:val="clear" w:color="auto" w:fill="auto"/>
            <w:noWrap/>
            <w:vAlign w:val="center"/>
          </w:tcPr>
          <w:p w14:paraId="45B848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5.868,70</w:t>
            </w:r>
          </w:p>
        </w:tc>
      </w:tr>
      <w:tr w:rsidR="003810A0" w:rsidRPr="00B144BB" w14:paraId="45B848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0280300</w:t>
            </w:r>
          </w:p>
        </w:tc>
        <w:tc>
          <w:tcPr>
            <w:tcW w:w="1317" w:type="pct"/>
            <w:tcBorders>
              <w:top w:val="nil"/>
              <w:left w:val="single" w:sz="4" w:space="0" w:color="auto"/>
              <w:bottom w:val="single" w:sz="4" w:space="0" w:color="auto"/>
              <w:right w:val="nil"/>
            </w:tcBorders>
            <w:shd w:val="clear" w:color="auto" w:fill="auto"/>
            <w:noWrap/>
            <w:vAlign w:val="center"/>
            <w:hideMark/>
          </w:tcPr>
          <w:p w14:paraId="45B8487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Azparren</w:t>
            </w:r>
          </w:p>
        </w:tc>
        <w:tc>
          <w:tcPr>
            <w:tcW w:w="1418" w:type="pct"/>
            <w:tcBorders>
              <w:top w:val="nil"/>
              <w:left w:val="single" w:sz="4" w:space="0" w:color="auto"/>
              <w:bottom w:val="single" w:sz="4" w:space="0" w:color="auto"/>
              <w:right w:val="nil"/>
            </w:tcBorders>
            <w:shd w:val="clear" w:color="auto" w:fill="auto"/>
            <w:noWrap/>
            <w:vAlign w:val="center"/>
            <w:hideMark/>
          </w:tcPr>
          <w:p w14:paraId="45B848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 </w:t>
            </w:r>
          </w:p>
        </w:tc>
        <w:tc>
          <w:tcPr>
            <w:tcW w:w="507" w:type="pct"/>
            <w:tcBorders>
              <w:top w:val="nil"/>
              <w:left w:val="nil"/>
              <w:bottom w:val="single" w:sz="4" w:space="0" w:color="808080"/>
              <w:right w:val="single" w:sz="4" w:space="0" w:color="808080"/>
            </w:tcBorders>
            <w:shd w:val="clear" w:color="auto" w:fill="auto"/>
            <w:noWrap/>
            <w:vAlign w:val="center"/>
          </w:tcPr>
          <w:p w14:paraId="45B848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5.567,12</w:t>
            </w:r>
          </w:p>
        </w:tc>
        <w:tc>
          <w:tcPr>
            <w:tcW w:w="443" w:type="pct"/>
            <w:tcBorders>
              <w:top w:val="nil"/>
              <w:left w:val="nil"/>
              <w:bottom w:val="single" w:sz="4" w:space="0" w:color="808080"/>
              <w:right w:val="single" w:sz="4" w:space="0" w:color="808080"/>
            </w:tcBorders>
            <w:shd w:val="clear" w:color="auto" w:fill="auto"/>
            <w:noWrap/>
            <w:vAlign w:val="center"/>
          </w:tcPr>
          <w:p w14:paraId="45B848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8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r>
      <w:tr w:rsidR="003810A0" w:rsidRPr="00B144BB" w14:paraId="45B848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0280700</w:t>
            </w:r>
          </w:p>
        </w:tc>
        <w:tc>
          <w:tcPr>
            <w:tcW w:w="1317" w:type="pct"/>
            <w:tcBorders>
              <w:top w:val="nil"/>
              <w:left w:val="single" w:sz="4" w:space="0" w:color="auto"/>
              <w:bottom w:val="single" w:sz="4" w:space="0" w:color="auto"/>
              <w:right w:val="nil"/>
            </w:tcBorders>
            <w:shd w:val="clear" w:color="auto" w:fill="auto"/>
            <w:noWrap/>
            <w:vAlign w:val="center"/>
            <w:hideMark/>
          </w:tcPr>
          <w:p w14:paraId="45B8488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Lacabe</w:t>
            </w:r>
            <w:proofErr w:type="spellEnd"/>
            <w:r w:rsidRPr="00B144BB">
              <w:rPr>
                <w:rFonts w:ascii="Arial" w:hAnsi="Arial" w:cs="Arial"/>
                <w:sz w:val="22"/>
                <w:szCs w:val="22"/>
              </w:rPr>
              <w:t xml:space="preserve"> / </w:t>
            </w:r>
            <w:proofErr w:type="spellStart"/>
            <w:r w:rsidRPr="00B144BB">
              <w:rPr>
                <w:rFonts w:ascii="Arial" w:hAnsi="Arial" w:cs="Arial"/>
                <w:sz w:val="22"/>
                <w:szCs w:val="22"/>
              </w:rPr>
              <w:t>Lakabe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42 </w:t>
            </w:r>
          </w:p>
        </w:tc>
        <w:tc>
          <w:tcPr>
            <w:tcW w:w="507" w:type="pct"/>
            <w:tcBorders>
              <w:top w:val="nil"/>
              <w:left w:val="nil"/>
              <w:bottom w:val="single" w:sz="4" w:space="0" w:color="808080"/>
              <w:right w:val="single" w:sz="4" w:space="0" w:color="808080"/>
            </w:tcBorders>
            <w:shd w:val="clear" w:color="auto" w:fill="auto"/>
            <w:noWrap/>
            <w:vAlign w:val="center"/>
          </w:tcPr>
          <w:p w14:paraId="45B848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7.621,71</w:t>
            </w:r>
          </w:p>
        </w:tc>
        <w:tc>
          <w:tcPr>
            <w:tcW w:w="443" w:type="pct"/>
            <w:tcBorders>
              <w:top w:val="nil"/>
              <w:left w:val="nil"/>
              <w:bottom w:val="single" w:sz="4" w:space="0" w:color="808080"/>
              <w:right w:val="single" w:sz="4" w:space="0" w:color="808080"/>
            </w:tcBorders>
            <w:shd w:val="clear" w:color="auto" w:fill="auto"/>
            <w:noWrap/>
            <w:vAlign w:val="center"/>
          </w:tcPr>
          <w:p w14:paraId="45B848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7.621,71</w:t>
            </w:r>
          </w:p>
        </w:tc>
      </w:tr>
      <w:tr w:rsidR="003810A0" w:rsidRPr="00B144BB" w14:paraId="45B848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0280900</w:t>
            </w:r>
          </w:p>
        </w:tc>
        <w:tc>
          <w:tcPr>
            <w:tcW w:w="1317" w:type="pct"/>
            <w:tcBorders>
              <w:top w:val="nil"/>
              <w:left w:val="single" w:sz="4" w:space="0" w:color="auto"/>
              <w:bottom w:val="single" w:sz="4" w:space="0" w:color="auto"/>
              <w:right w:val="nil"/>
            </w:tcBorders>
            <w:shd w:val="clear" w:color="auto" w:fill="auto"/>
            <w:noWrap/>
            <w:vAlign w:val="center"/>
            <w:hideMark/>
          </w:tcPr>
          <w:p w14:paraId="45B8488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Nagore </w:t>
            </w:r>
          </w:p>
        </w:tc>
        <w:tc>
          <w:tcPr>
            <w:tcW w:w="1418" w:type="pct"/>
            <w:tcBorders>
              <w:top w:val="nil"/>
              <w:left w:val="single" w:sz="4" w:space="0" w:color="auto"/>
              <w:bottom w:val="single" w:sz="4" w:space="0" w:color="auto"/>
              <w:right w:val="nil"/>
            </w:tcBorders>
            <w:shd w:val="clear" w:color="auto" w:fill="auto"/>
            <w:noWrap/>
            <w:vAlign w:val="center"/>
            <w:hideMark/>
          </w:tcPr>
          <w:p w14:paraId="45B8488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40 </w:t>
            </w:r>
          </w:p>
        </w:tc>
        <w:tc>
          <w:tcPr>
            <w:tcW w:w="507" w:type="pct"/>
            <w:tcBorders>
              <w:top w:val="nil"/>
              <w:left w:val="nil"/>
              <w:bottom w:val="single" w:sz="4" w:space="0" w:color="808080"/>
              <w:right w:val="single" w:sz="4" w:space="0" w:color="808080"/>
            </w:tcBorders>
            <w:shd w:val="clear" w:color="auto" w:fill="auto"/>
            <w:noWrap/>
            <w:vAlign w:val="center"/>
          </w:tcPr>
          <w:p w14:paraId="45B848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7.397,39</w:t>
            </w:r>
          </w:p>
        </w:tc>
        <w:tc>
          <w:tcPr>
            <w:tcW w:w="443" w:type="pct"/>
            <w:tcBorders>
              <w:top w:val="nil"/>
              <w:left w:val="nil"/>
              <w:bottom w:val="single" w:sz="4" w:space="0" w:color="808080"/>
              <w:right w:val="single" w:sz="4" w:space="0" w:color="808080"/>
            </w:tcBorders>
            <w:shd w:val="clear" w:color="auto" w:fill="auto"/>
            <w:noWrap/>
            <w:vAlign w:val="center"/>
          </w:tcPr>
          <w:p w14:paraId="45B848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7.397,39</w:t>
            </w:r>
          </w:p>
        </w:tc>
      </w:tr>
      <w:tr w:rsidR="003810A0" w:rsidRPr="00B144BB" w14:paraId="45B848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0281000</w:t>
            </w:r>
          </w:p>
        </w:tc>
        <w:tc>
          <w:tcPr>
            <w:tcW w:w="1317" w:type="pct"/>
            <w:tcBorders>
              <w:top w:val="nil"/>
              <w:left w:val="single" w:sz="4" w:space="0" w:color="auto"/>
              <w:bottom w:val="single" w:sz="4" w:space="0" w:color="auto"/>
              <w:right w:val="nil"/>
            </w:tcBorders>
            <w:shd w:val="clear" w:color="auto" w:fill="auto"/>
            <w:noWrap/>
            <w:vAlign w:val="center"/>
            <w:hideMark/>
          </w:tcPr>
          <w:p w14:paraId="45B848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Saragüeta / </w:t>
            </w:r>
            <w:proofErr w:type="spellStart"/>
            <w:r w:rsidRPr="00B144BB">
              <w:rPr>
                <w:rFonts w:ascii="Arial" w:hAnsi="Arial" w:cs="Arial"/>
                <w:sz w:val="22"/>
                <w:szCs w:val="22"/>
              </w:rPr>
              <w:t>Saragueta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9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18 </w:t>
            </w:r>
          </w:p>
        </w:tc>
        <w:tc>
          <w:tcPr>
            <w:tcW w:w="507" w:type="pct"/>
            <w:tcBorders>
              <w:top w:val="nil"/>
              <w:left w:val="nil"/>
              <w:bottom w:val="single" w:sz="4" w:space="0" w:color="808080"/>
              <w:right w:val="single" w:sz="4" w:space="0" w:color="808080"/>
            </w:tcBorders>
            <w:shd w:val="clear" w:color="auto" w:fill="auto"/>
            <w:noWrap/>
            <w:vAlign w:val="center"/>
          </w:tcPr>
          <w:p w14:paraId="45B848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3.541,36</w:t>
            </w:r>
          </w:p>
        </w:tc>
        <w:tc>
          <w:tcPr>
            <w:tcW w:w="443" w:type="pct"/>
            <w:tcBorders>
              <w:top w:val="nil"/>
              <w:left w:val="nil"/>
              <w:bottom w:val="single" w:sz="4" w:space="0" w:color="808080"/>
              <w:right w:val="single" w:sz="4" w:space="0" w:color="808080"/>
            </w:tcBorders>
            <w:shd w:val="clear" w:color="auto" w:fill="auto"/>
            <w:noWrap/>
            <w:vAlign w:val="center"/>
          </w:tcPr>
          <w:p w14:paraId="45B848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8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3.541,36</w:t>
            </w:r>
          </w:p>
        </w:tc>
      </w:tr>
      <w:tr w:rsidR="003810A0" w:rsidRPr="00B144BB" w14:paraId="45B848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0281100</w:t>
            </w:r>
          </w:p>
        </w:tc>
        <w:tc>
          <w:tcPr>
            <w:tcW w:w="1317" w:type="pct"/>
            <w:tcBorders>
              <w:top w:val="nil"/>
              <w:left w:val="single" w:sz="4" w:space="0" w:color="auto"/>
              <w:bottom w:val="single" w:sz="4" w:space="0" w:color="auto"/>
              <w:right w:val="nil"/>
            </w:tcBorders>
            <w:shd w:val="clear" w:color="auto" w:fill="auto"/>
            <w:noWrap/>
            <w:vAlign w:val="center"/>
            <w:hideMark/>
          </w:tcPr>
          <w:p w14:paraId="45B848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Úriz</w:t>
            </w:r>
            <w:proofErr w:type="spellEnd"/>
            <w:r w:rsidRPr="00B144BB">
              <w:rPr>
                <w:rFonts w:ascii="Arial" w:hAnsi="Arial" w:cs="Arial"/>
                <w:sz w:val="22"/>
                <w:szCs w:val="22"/>
              </w:rPr>
              <w:t xml:space="preserve"> / </w:t>
            </w:r>
            <w:proofErr w:type="spellStart"/>
            <w:r w:rsidRPr="00B144BB">
              <w:rPr>
                <w:rFonts w:ascii="Arial" w:hAnsi="Arial" w:cs="Arial"/>
                <w:sz w:val="22"/>
                <w:szCs w:val="22"/>
              </w:rPr>
              <w:t>Uritz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20 </w:t>
            </w:r>
          </w:p>
        </w:tc>
        <w:tc>
          <w:tcPr>
            <w:tcW w:w="507" w:type="pct"/>
            <w:tcBorders>
              <w:top w:val="nil"/>
              <w:left w:val="nil"/>
              <w:bottom w:val="single" w:sz="4" w:space="0" w:color="808080"/>
              <w:right w:val="single" w:sz="4" w:space="0" w:color="808080"/>
            </w:tcBorders>
            <w:shd w:val="clear" w:color="auto" w:fill="auto"/>
            <w:noWrap/>
            <w:vAlign w:val="center"/>
          </w:tcPr>
          <w:p w14:paraId="45B848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3.388,63</w:t>
            </w:r>
          </w:p>
        </w:tc>
        <w:tc>
          <w:tcPr>
            <w:tcW w:w="443" w:type="pct"/>
            <w:tcBorders>
              <w:top w:val="nil"/>
              <w:left w:val="nil"/>
              <w:bottom w:val="single" w:sz="4" w:space="0" w:color="808080"/>
              <w:right w:val="single" w:sz="4" w:space="0" w:color="808080"/>
            </w:tcBorders>
            <w:shd w:val="clear" w:color="auto" w:fill="auto"/>
            <w:noWrap/>
            <w:vAlign w:val="center"/>
          </w:tcPr>
          <w:p w14:paraId="45B848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8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3.388,63</w:t>
            </w:r>
          </w:p>
        </w:tc>
      </w:tr>
      <w:tr w:rsidR="003810A0" w:rsidRPr="00B144BB" w14:paraId="45B848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0281200</w:t>
            </w:r>
          </w:p>
        </w:tc>
        <w:tc>
          <w:tcPr>
            <w:tcW w:w="1317" w:type="pct"/>
            <w:tcBorders>
              <w:top w:val="nil"/>
              <w:left w:val="single" w:sz="4" w:space="0" w:color="auto"/>
              <w:bottom w:val="single" w:sz="4" w:space="0" w:color="auto"/>
              <w:right w:val="nil"/>
            </w:tcBorders>
            <w:shd w:val="clear" w:color="auto" w:fill="auto"/>
            <w:noWrap/>
            <w:vAlign w:val="center"/>
            <w:hideMark/>
          </w:tcPr>
          <w:p w14:paraId="45B848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Villanueva de Arce / </w:t>
            </w:r>
            <w:proofErr w:type="spellStart"/>
            <w:r w:rsidRPr="00B144BB">
              <w:rPr>
                <w:rFonts w:ascii="Arial" w:hAnsi="Arial" w:cs="Arial"/>
                <w:sz w:val="22"/>
                <w:szCs w:val="22"/>
              </w:rPr>
              <w:t>Hiriberri-Artzibar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Arce / </w:t>
            </w:r>
            <w:proofErr w:type="spellStart"/>
            <w:r w:rsidRPr="00B144BB">
              <w:rPr>
                <w:rFonts w:ascii="Arial" w:hAnsi="Arial" w:cs="Arial"/>
                <w:sz w:val="22"/>
                <w:szCs w:val="22"/>
              </w:rPr>
              <w:t>Artzi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29 </w:t>
            </w:r>
          </w:p>
        </w:tc>
        <w:tc>
          <w:tcPr>
            <w:tcW w:w="507" w:type="pct"/>
            <w:tcBorders>
              <w:top w:val="nil"/>
              <w:left w:val="nil"/>
              <w:bottom w:val="single" w:sz="4" w:space="0" w:color="808080"/>
              <w:right w:val="single" w:sz="4" w:space="0" w:color="808080"/>
            </w:tcBorders>
            <w:shd w:val="clear" w:color="auto" w:fill="auto"/>
            <w:noWrap/>
            <w:vAlign w:val="center"/>
          </w:tcPr>
          <w:p w14:paraId="45B848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4.467,82</w:t>
            </w:r>
          </w:p>
        </w:tc>
        <w:tc>
          <w:tcPr>
            <w:tcW w:w="443" w:type="pct"/>
            <w:tcBorders>
              <w:top w:val="nil"/>
              <w:left w:val="nil"/>
              <w:bottom w:val="single" w:sz="4" w:space="0" w:color="808080"/>
              <w:right w:val="single" w:sz="4" w:space="0" w:color="808080"/>
            </w:tcBorders>
            <w:shd w:val="clear" w:color="auto" w:fill="auto"/>
            <w:noWrap/>
            <w:vAlign w:val="center"/>
          </w:tcPr>
          <w:p w14:paraId="45B848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4.467,82</w:t>
            </w:r>
          </w:p>
        </w:tc>
      </w:tr>
      <w:tr w:rsidR="003810A0" w:rsidRPr="00B144BB" w14:paraId="45B848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0400100</w:t>
            </w:r>
          </w:p>
        </w:tc>
        <w:tc>
          <w:tcPr>
            <w:tcW w:w="1317" w:type="pct"/>
            <w:tcBorders>
              <w:top w:val="nil"/>
              <w:left w:val="single" w:sz="4" w:space="0" w:color="auto"/>
              <w:bottom w:val="single" w:sz="4" w:space="0" w:color="auto"/>
              <w:right w:val="nil"/>
            </w:tcBorders>
            <w:shd w:val="clear" w:color="auto" w:fill="auto"/>
            <w:noWrap/>
            <w:vAlign w:val="center"/>
            <w:hideMark/>
          </w:tcPr>
          <w:p w14:paraId="45B848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Aroztegi</w:t>
            </w:r>
            <w:proofErr w:type="spellEnd"/>
            <w:r w:rsidRPr="00B144BB">
              <w:rPr>
                <w:rFonts w:ascii="Arial" w:hAnsi="Arial" w:cs="Arial"/>
                <w:sz w:val="22"/>
                <w:szCs w:val="22"/>
              </w:rPr>
              <w:t xml:space="preserve"> / Aróstegui</w:t>
            </w:r>
          </w:p>
        </w:tc>
        <w:tc>
          <w:tcPr>
            <w:tcW w:w="1418" w:type="pct"/>
            <w:tcBorders>
              <w:top w:val="nil"/>
              <w:left w:val="single" w:sz="4" w:space="0" w:color="auto"/>
              <w:bottom w:val="single" w:sz="4" w:space="0" w:color="auto"/>
              <w:right w:val="nil"/>
            </w:tcBorders>
            <w:shd w:val="clear" w:color="auto" w:fill="auto"/>
            <w:noWrap/>
            <w:vAlign w:val="center"/>
            <w:hideMark/>
          </w:tcPr>
          <w:p w14:paraId="45B848A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Atetz</w:t>
            </w:r>
            <w:proofErr w:type="spellEnd"/>
            <w:r w:rsidRPr="00B144BB">
              <w:rPr>
                <w:rFonts w:ascii="Arial" w:hAnsi="Arial" w:cs="Arial"/>
                <w:sz w:val="22"/>
                <w:szCs w:val="22"/>
              </w:rPr>
              <w:t xml:space="preserve"> / </w:t>
            </w:r>
            <w:proofErr w:type="spellStart"/>
            <w:r w:rsidRPr="00B144BB">
              <w:rPr>
                <w:rFonts w:ascii="Arial" w:hAnsi="Arial" w:cs="Arial"/>
                <w:sz w:val="22"/>
                <w:szCs w:val="22"/>
              </w:rPr>
              <w:t>Atez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49 </w:t>
            </w:r>
          </w:p>
        </w:tc>
        <w:tc>
          <w:tcPr>
            <w:tcW w:w="507" w:type="pct"/>
            <w:tcBorders>
              <w:top w:val="nil"/>
              <w:left w:val="nil"/>
              <w:bottom w:val="single" w:sz="4" w:space="0" w:color="808080"/>
              <w:right w:val="single" w:sz="4" w:space="0" w:color="808080"/>
            </w:tcBorders>
            <w:shd w:val="clear" w:color="auto" w:fill="auto"/>
            <w:noWrap/>
            <w:vAlign w:val="center"/>
          </w:tcPr>
          <w:p w14:paraId="45B848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5.239,64</w:t>
            </w:r>
          </w:p>
        </w:tc>
        <w:tc>
          <w:tcPr>
            <w:tcW w:w="443" w:type="pct"/>
            <w:tcBorders>
              <w:top w:val="nil"/>
              <w:left w:val="nil"/>
              <w:bottom w:val="single" w:sz="4" w:space="0" w:color="808080"/>
              <w:right w:val="single" w:sz="4" w:space="0" w:color="808080"/>
            </w:tcBorders>
            <w:shd w:val="clear" w:color="auto" w:fill="auto"/>
            <w:noWrap/>
            <w:vAlign w:val="center"/>
          </w:tcPr>
          <w:p w14:paraId="45B848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5.239,64</w:t>
            </w:r>
          </w:p>
        </w:tc>
      </w:tr>
      <w:tr w:rsidR="003810A0" w:rsidRPr="00B144BB" w14:paraId="45B848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0400200</w:t>
            </w:r>
          </w:p>
        </w:tc>
        <w:tc>
          <w:tcPr>
            <w:tcW w:w="1317" w:type="pct"/>
            <w:tcBorders>
              <w:top w:val="nil"/>
              <w:left w:val="single" w:sz="4" w:space="0" w:color="auto"/>
              <w:bottom w:val="single" w:sz="4" w:space="0" w:color="auto"/>
              <w:right w:val="nil"/>
            </w:tcBorders>
            <w:shd w:val="clear" w:color="auto" w:fill="auto"/>
            <w:noWrap/>
            <w:vAlign w:val="center"/>
            <w:hideMark/>
          </w:tcPr>
          <w:p w14:paraId="45B848B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Beratsain</w:t>
            </w:r>
            <w:proofErr w:type="spellEnd"/>
            <w:r w:rsidRPr="00B144BB">
              <w:rPr>
                <w:rFonts w:ascii="Arial" w:hAnsi="Arial" w:cs="Arial"/>
                <w:sz w:val="22"/>
                <w:szCs w:val="22"/>
              </w:rPr>
              <w:t xml:space="preserve"> / </w:t>
            </w:r>
            <w:proofErr w:type="spellStart"/>
            <w:r w:rsidRPr="00B144BB">
              <w:rPr>
                <w:rFonts w:ascii="Arial" w:hAnsi="Arial" w:cs="Arial"/>
                <w:sz w:val="22"/>
                <w:szCs w:val="22"/>
              </w:rPr>
              <w:t>Berasáin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B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Atetz</w:t>
            </w:r>
            <w:proofErr w:type="spellEnd"/>
            <w:r w:rsidRPr="00B144BB">
              <w:rPr>
                <w:rFonts w:ascii="Arial" w:hAnsi="Arial" w:cs="Arial"/>
                <w:sz w:val="22"/>
                <w:szCs w:val="22"/>
              </w:rPr>
              <w:t xml:space="preserve"> / </w:t>
            </w:r>
            <w:proofErr w:type="spellStart"/>
            <w:r w:rsidRPr="00B144BB">
              <w:rPr>
                <w:rFonts w:ascii="Arial" w:hAnsi="Arial" w:cs="Arial"/>
                <w:sz w:val="22"/>
                <w:szCs w:val="22"/>
              </w:rPr>
              <w:t>Atez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27 </w:t>
            </w:r>
          </w:p>
        </w:tc>
        <w:tc>
          <w:tcPr>
            <w:tcW w:w="507" w:type="pct"/>
            <w:tcBorders>
              <w:top w:val="nil"/>
              <w:left w:val="nil"/>
              <w:bottom w:val="single" w:sz="4" w:space="0" w:color="808080"/>
              <w:right w:val="single" w:sz="4" w:space="0" w:color="808080"/>
            </w:tcBorders>
            <w:shd w:val="clear" w:color="auto" w:fill="auto"/>
            <w:noWrap/>
            <w:vAlign w:val="center"/>
          </w:tcPr>
          <w:p w14:paraId="45B848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4.024,90</w:t>
            </w:r>
          </w:p>
        </w:tc>
        <w:tc>
          <w:tcPr>
            <w:tcW w:w="443" w:type="pct"/>
            <w:tcBorders>
              <w:top w:val="nil"/>
              <w:left w:val="nil"/>
              <w:bottom w:val="single" w:sz="4" w:space="0" w:color="808080"/>
              <w:right w:val="single" w:sz="4" w:space="0" w:color="808080"/>
            </w:tcBorders>
            <w:shd w:val="clear" w:color="auto" w:fill="auto"/>
            <w:noWrap/>
            <w:vAlign w:val="center"/>
          </w:tcPr>
          <w:p w14:paraId="45B848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4.024,90</w:t>
            </w:r>
          </w:p>
        </w:tc>
      </w:tr>
      <w:tr w:rsidR="003810A0" w:rsidRPr="00B144BB" w14:paraId="45B848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0400300</w:t>
            </w:r>
          </w:p>
        </w:tc>
        <w:tc>
          <w:tcPr>
            <w:tcW w:w="1317" w:type="pct"/>
            <w:tcBorders>
              <w:top w:val="nil"/>
              <w:left w:val="single" w:sz="4" w:space="0" w:color="auto"/>
              <w:bottom w:val="single" w:sz="4" w:space="0" w:color="auto"/>
              <w:right w:val="nil"/>
            </w:tcBorders>
            <w:shd w:val="clear" w:color="auto" w:fill="auto"/>
            <w:noWrap/>
            <w:vAlign w:val="center"/>
            <w:hideMark/>
          </w:tcPr>
          <w:p w14:paraId="45B848B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Beuntza</w:t>
            </w:r>
            <w:proofErr w:type="spellEnd"/>
            <w:r w:rsidRPr="00B144BB">
              <w:rPr>
                <w:rFonts w:ascii="Arial" w:hAnsi="Arial" w:cs="Arial"/>
                <w:sz w:val="22"/>
                <w:szCs w:val="22"/>
              </w:rPr>
              <w:t xml:space="preserve"> / Beunza</w:t>
            </w:r>
          </w:p>
        </w:tc>
        <w:tc>
          <w:tcPr>
            <w:tcW w:w="1418" w:type="pct"/>
            <w:tcBorders>
              <w:top w:val="nil"/>
              <w:left w:val="single" w:sz="4" w:space="0" w:color="auto"/>
              <w:bottom w:val="single" w:sz="4" w:space="0" w:color="auto"/>
              <w:right w:val="nil"/>
            </w:tcBorders>
            <w:shd w:val="clear" w:color="auto" w:fill="auto"/>
            <w:noWrap/>
            <w:vAlign w:val="center"/>
            <w:hideMark/>
          </w:tcPr>
          <w:p w14:paraId="45B848B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Atetz</w:t>
            </w:r>
            <w:proofErr w:type="spellEnd"/>
            <w:r w:rsidRPr="00B144BB">
              <w:rPr>
                <w:rFonts w:ascii="Arial" w:hAnsi="Arial" w:cs="Arial"/>
                <w:sz w:val="22"/>
                <w:szCs w:val="22"/>
              </w:rPr>
              <w:t xml:space="preserve"> / </w:t>
            </w:r>
            <w:proofErr w:type="spellStart"/>
            <w:r w:rsidRPr="00B144BB">
              <w:rPr>
                <w:rFonts w:ascii="Arial" w:hAnsi="Arial" w:cs="Arial"/>
                <w:sz w:val="22"/>
                <w:szCs w:val="22"/>
              </w:rPr>
              <w:t>Atez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59 </w:t>
            </w:r>
          </w:p>
        </w:tc>
        <w:tc>
          <w:tcPr>
            <w:tcW w:w="507" w:type="pct"/>
            <w:tcBorders>
              <w:top w:val="nil"/>
              <w:left w:val="nil"/>
              <w:bottom w:val="single" w:sz="4" w:space="0" w:color="808080"/>
              <w:right w:val="single" w:sz="4" w:space="0" w:color="808080"/>
            </w:tcBorders>
            <w:shd w:val="clear" w:color="auto" w:fill="auto"/>
            <w:noWrap/>
            <w:vAlign w:val="center"/>
          </w:tcPr>
          <w:p w14:paraId="45B848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7.153,93</w:t>
            </w:r>
          </w:p>
        </w:tc>
        <w:tc>
          <w:tcPr>
            <w:tcW w:w="443" w:type="pct"/>
            <w:tcBorders>
              <w:top w:val="nil"/>
              <w:left w:val="nil"/>
              <w:bottom w:val="single" w:sz="4" w:space="0" w:color="808080"/>
              <w:right w:val="single" w:sz="4" w:space="0" w:color="808080"/>
            </w:tcBorders>
            <w:shd w:val="clear" w:color="auto" w:fill="auto"/>
            <w:noWrap/>
            <w:vAlign w:val="center"/>
          </w:tcPr>
          <w:p w14:paraId="45B848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8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7.153,93</w:t>
            </w:r>
          </w:p>
        </w:tc>
      </w:tr>
      <w:tr w:rsidR="003810A0" w:rsidRPr="00B144BB" w14:paraId="45B848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0400400</w:t>
            </w:r>
          </w:p>
        </w:tc>
        <w:tc>
          <w:tcPr>
            <w:tcW w:w="1317" w:type="pct"/>
            <w:tcBorders>
              <w:top w:val="nil"/>
              <w:left w:val="single" w:sz="4" w:space="0" w:color="auto"/>
              <w:bottom w:val="single" w:sz="4" w:space="0" w:color="auto"/>
              <w:right w:val="nil"/>
            </w:tcBorders>
            <w:shd w:val="clear" w:color="auto" w:fill="auto"/>
            <w:noWrap/>
            <w:vAlign w:val="center"/>
            <w:hideMark/>
          </w:tcPr>
          <w:p w14:paraId="45B848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Ziganda / Ciganda</w:t>
            </w:r>
          </w:p>
        </w:tc>
        <w:tc>
          <w:tcPr>
            <w:tcW w:w="1418" w:type="pct"/>
            <w:tcBorders>
              <w:top w:val="nil"/>
              <w:left w:val="single" w:sz="4" w:space="0" w:color="auto"/>
              <w:bottom w:val="single" w:sz="4" w:space="0" w:color="auto"/>
              <w:right w:val="nil"/>
            </w:tcBorders>
            <w:shd w:val="clear" w:color="auto" w:fill="auto"/>
            <w:noWrap/>
            <w:vAlign w:val="center"/>
            <w:hideMark/>
          </w:tcPr>
          <w:p w14:paraId="45B848C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Atetz</w:t>
            </w:r>
            <w:proofErr w:type="spellEnd"/>
            <w:r w:rsidRPr="00B144BB">
              <w:rPr>
                <w:rFonts w:ascii="Arial" w:hAnsi="Arial" w:cs="Arial"/>
                <w:sz w:val="22"/>
                <w:szCs w:val="22"/>
              </w:rPr>
              <w:t xml:space="preserve"> / </w:t>
            </w:r>
            <w:proofErr w:type="spellStart"/>
            <w:r w:rsidRPr="00B144BB">
              <w:rPr>
                <w:rFonts w:ascii="Arial" w:hAnsi="Arial" w:cs="Arial"/>
                <w:sz w:val="22"/>
                <w:szCs w:val="22"/>
              </w:rPr>
              <w:t>Atez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48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2.732,08</w:t>
            </w:r>
          </w:p>
        </w:tc>
        <w:tc>
          <w:tcPr>
            <w:tcW w:w="443" w:type="pct"/>
            <w:tcBorders>
              <w:top w:val="nil"/>
              <w:left w:val="nil"/>
              <w:bottom w:val="single" w:sz="4" w:space="0" w:color="808080"/>
              <w:right w:val="single" w:sz="4" w:space="0" w:color="808080"/>
            </w:tcBorders>
            <w:shd w:val="clear" w:color="auto" w:fill="auto"/>
            <w:noWrap/>
            <w:vAlign w:val="center"/>
          </w:tcPr>
          <w:p w14:paraId="45B848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8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2.732,08</w:t>
            </w:r>
          </w:p>
        </w:tc>
      </w:tr>
      <w:tr w:rsidR="003810A0" w:rsidRPr="00B144BB" w14:paraId="45B848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0400600</w:t>
            </w:r>
          </w:p>
        </w:tc>
        <w:tc>
          <w:tcPr>
            <w:tcW w:w="1317" w:type="pct"/>
            <w:tcBorders>
              <w:top w:val="nil"/>
              <w:left w:val="single" w:sz="4" w:space="0" w:color="auto"/>
              <w:bottom w:val="single" w:sz="4" w:space="0" w:color="auto"/>
              <w:right w:val="nil"/>
            </w:tcBorders>
            <w:shd w:val="clear" w:color="auto" w:fill="auto"/>
            <w:noWrap/>
            <w:vAlign w:val="center"/>
            <w:hideMark/>
          </w:tcPr>
          <w:p w14:paraId="45B848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Eritzegoiti</w:t>
            </w:r>
            <w:proofErr w:type="spellEnd"/>
            <w:r w:rsidRPr="00B144BB">
              <w:rPr>
                <w:rFonts w:ascii="Arial" w:hAnsi="Arial" w:cs="Arial"/>
                <w:sz w:val="22"/>
                <w:szCs w:val="22"/>
              </w:rPr>
              <w:t xml:space="preserve"> / Erice</w:t>
            </w:r>
          </w:p>
        </w:tc>
        <w:tc>
          <w:tcPr>
            <w:tcW w:w="1418" w:type="pct"/>
            <w:tcBorders>
              <w:top w:val="nil"/>
              <w:left w:val="single" w:sz="4" w:space="0" w:color="auto"/>
              <w:bottom w:val="single" w:sz="4" w:space="0" w:color="auto"/>
              <w:right w:val="nil"/>
            </w:tcBorders>
            <w:shd w:val="clear" w:color="auto" w:fill="auto"/>
            <w:noWrap/>
            <w:vAlign w:val="center"/>
            <w:hideMark/>
          </w:tcPr>
          <w:p w14:paraId="45B848C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Atetz</w:t>
            </w:r>
            <w:proofErr w:type="spellEnd"/>
            <w:r w:rsidRPr="00B144BB">
              <w:rPr>
                <w:rFonts w:ascii="Arial" w:hAnsi="Arial" w:cs="Arial"/>
                <w:sz w:val="22"/>
                <w:szCs w:val="22"/>
              </w:rPr>
              <w:t xml:space="preserve"> / </w:t>
            </w:r>
            <w:proofErr w:type="spellStart"/>
            <w:r w:rsidRPr="00B144BB">
              <w:rPr>
                <w:rFonts w:ascii="Arial" w:hAnsi="Arial" w:cs="Arial"/>
                <w:sz w:val="22"/>
                <w:szCs w:val="22"/>
              </w:rPr>
              <w:t>Atez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8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4.690,05</w:t>
            </w:r>
          </w:p>
        </w:tc>
        <w:tc>
          <w:tcPr>
            <w:tcW w:w="443" w:type="pct"/>
            <w:tcBorders>
              <w:top w:val="nil"/>
              <w:left w:val="nil"/>
              <w:bottom w:val="single" w:sz="4" w:space="0" w:color="808080"/>
              <w:right w:val="single" w:sz="4" w:space="0" w:color="808080"/>
            </w:tcBorders>
            <w:shd w:val="clear" w:color="auto" w:fill="auto"/>
            <w:noWrap/>
            <w:vAlign w:val="center"/>
          </w:tcPr>
          <w:p w14:paraId="45B848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4.690,05</w:t>
            </w:r>
          </w:p>
        </w:tc>
      </w:tr>
      <w:tr w:rsidR="003810A0" w:rsidRPr="00B144BB" w14:paraId="45B848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0490100</w:t>
            </w:r>
          </w:p>
        </w:tc>
        <w:tc>
          <w:tcPr>
            <w:tcW w:w="1317" w:type="pct"/>
            <w:tcBorders>
              <w:top w:val="nil"/>
              <w:left w:val="single" w:sz="4" w:space="0" w:color="auto"/>
              <w:bottom w:val="single" w:sz="4" w:space="0" w:color="auto"/>
              <w:right w:val="nil"/>
            </w:tcBorders>
            <w:shd w:val="clear" w:color="auto" w:fill="auto"/>
            <w:noWrap/>
            <w:vAlign w:val="center"/>
            <w:hideMark/>
          </w:tcPr>
          <w:p w14:paraId="45B848D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Arrarats</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D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49 </w:t>
            </w:r>
          </w:p>
        </w:tc>
        <w:tc>
          <w:tcPr>
            <w:tcW w:w="507" w:type="pct"/>
            <w:tcBorders>
              <w:top w:val="nil"/>
              <w:left w:val="nil"/>
              <w:bottom w:val="single" w:sz="4" w:space="0" w:color="808080"/>
              <w:right w:val="single" w:sz="4" w:space="0" w:color="808080"/>
            </w:tcBorders>
            <w:shd w:val="clear" w:color="auto" w:fill="auto"/>
            <w:noWrap/>
            <w:vAlign w:val="center"/>
          </w:tcPr>
          <w:p w14:paraId="45B848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7.093,80</w:t>
            </w:r>
          </w:p>
        </w:tc>
        <w:tc>
          <w:tcPr>
            <w:tcW w:w="443" w:type="pct"/>
            <w:tcBorders>
              <w:top w:val="nil"/>
              <w:left w:val="nil"/>
              <w:bottom w:val="single" w:sz="4" w:space="0" w:color="808080"/>
              <w:right w:val="single" w:sz="4" w:space="0" w:color="808080"/>
            </w:tcBorders>
            <w:shd w:val="clear" w:color="auto" w:fill="auto"/>
            <w:noWrap/>
            <w:vAlign w:val="center"/>
          </w:tcPr>
          <w:p w14:paraId="45B848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7.093,80</w:t>
            </w:r>
          </w:p>
        </w:tc>
      </w:tr>
      <w:tr w:rsidR="003810A0" w:rsidRPr="00B144BB" w14:paraId="45B848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0490200</w:t>
            </w:r>
          </w:p>
        </w:tc>
        <w:tc>
          <w:tcPr>
            <w:tcW w:w="1317" w:type="pct"/>
            <w:tcBorders>
              <w:top w:val="nil"/>
              <w:left w:val="single" w:sz="4" w:space="0" w:color="auto"/>
              <w:bottom w:val="single" w:sz="4" w:space="0" w:color="auto"/>
              <w:right w:val="nil"/>
            </w:tcBorders>
            <w:shd w:val="clear" w:color="auto" w:fill="auto"/>
            <w:noWrap/>
            <w:vAlign w:val="center"/>
            <w:hideMark/>
          </w:tcPr>
          <w:p w14:paraId="45B848D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Beruete</w:t>
            </w:r>
          </w:p>
        </w:tc>
        <w:tc>
          <w:tcPr>
            <w:tcW w:w="1418" w:type="pct"/>
            <w:tcBorders>
              <w:top w:val="nil"/>
              <w:left w:val="single" w:sz="4" w:space="0" w:color="auto"/>
              <w:bottom w:val="single" w:sz="4" w:space="0" w:color="auto"/>
              <w:right w:val="nil"/>
            </w:tcBorders>
            <w:shd w:val="clear" w:color="auto" w:fill="auto"/>
            <w:noWrap/>
            <w:vAlign w:val="center"/>
            <w:hideMark/>
          </w:tcPr>
          <w:p w14:paraId="45B848D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137 </w:t>
            </w:r>
          </w:p>
        </w:tc>
        <w:tc>
          <w:tcPr>
            <w:tcW w:w="507" w:type="pct"/>
            <w:tcBorders>
              <w:top w:val="nil"/>
              <w:left w:val="nil"/>
              <w:bottom w:val="single" w:sz="4" w:space="0" w:color="808080"/>
              <w:right w:val="single" w:sz="4" w:space="0" w:color="808080"/>
            </w:tcBorders>
            <w:shd w:val="clear" w:color="auto" w:fill="auto"/>
            <w:noWrap/>
            <w:vAlign w:val="center"/>
          </w:tcPr>
          <w:p w14:paraId="45B848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19.580,95</w:t>
            </w:r>
          </w:p>
        </w:tc>
        <w:tc>
          <w:tcPr>
            <w:tcW w:w="443" w:type="pct"/>
            <w:tcBorders>
              <w:top w:val="nil"/>
              <w:left w:val="nil"/>
              <w:bottom w:val="single" w:sz="4" w:space="0" w:color="808080"/>
              <w:right w:val="single" w:sz="4" w:space="0" w:color="808080"/>
            </w:tcBorders>
            <w:shd w:val="clear" w:color="auto" w:fill="auto"/>
            <w:noWrap/>
            <w:vAlign w:val="center"/>
          </w:tcPr>
          <w:p w14:paraId="45B848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8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19.580,95</w:t>
            </w:r>
          </w:p>
        </w:tc>
      </w:tr>
      <w:tr w:rsidR="003810A0" w:rsidRPr="00B144BB" w14:paraId="45B848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0490300</w:t>
            </w:r>
          </w:p>
        </w:tc>
        <w:tc>
          <w:tcPr>
            <w:tcW w:w="1317" w:type="pct"/>
            <w:tcBorders>
              <w:top w:val="nil"/>
              <w:left w:val="single" w:sz="4" w:space="0" w:color="auto"/>
              <w:bottom w:val="single" w:sz="4" w:space="0" w:color="auto"/>
              <w:right w:val="nil"/>
            </w:tcBorders>
            <w:shd w:val="clear" w:color="auto" w:fill="auto"/>
            <w:noWrap/>
            <w:vAlign w:val="center"/>
            <w:hideMark/>
          </w:tcPr>
          <w:p w14:paraId="45B848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Gartzaron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84 </w:t>
            </w:r>
          </w:p>
        </w:tc>
        <w:tc>
          <w:tcPr>
            <w:tcW w:w="507" w:type="pct"/>
            <w:tcBorders>
              <w:top w:val="nil"/>
              <w:left w:val="nil"/>
              <w:bottom w:val="single" w:sz="4" w:space="0" w:color="808080"/>
              <w:right w:val="single" w:sz="4" w:space="0" w:color="808080"/>
            </w:tcBorders>
            <w:shd w:val="clear" w:color="auto" w:fill="auto"/>
            <w:noWrap/>
            <w:vAlign w:val="center"/>
          </w:tcPr>
          <w:p w14:paraId="45B848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10.117,16</w:t>
            </w:r>
          </w:p>
        </w:tc>
        <w:tc>
          <w:tcPr>
            <w:tcW w:w="443" w:type="pct"/>
            <w:tcBorders>
              <w:top w:val="nil"/>
              <w:left w:val="nil"/>
              <w:bottom w:val="single" w:sz="4" w:space="0" w:color="808080"/>
              <w:right w:val="single" w:sz="4" w:space="0" w:color="808080"/>
            </w:tcBorders>
            <w:shd w:val="clear" w:color="auto" w:fill="auto"/>
            <w:noWrap/>
            <w:vAlign w:val="center"/>
          </w:tcPr>
          <w:p w14:paraId="45B848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8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10.117,16</w:t>
            </w:r>
          </w:p>
        </w:tc>
      </w:tr>
      <w:tr w:rsidR="003810A0" w:rsidRPr="00B144BB" w14:paraId="45B848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0490400</w:t>
            </w:r>
          </w:p>
        </w:tc>
        <w:tc>
          <w:tcPr>
            <w:tcW w:w="1317" w:type="pct"/>
            <w:tcBorders>
              <w:top w:val="nil"/>
              <w:left w:val="single" w:sz="4" w:space="0" w:color="auto"/>
              <w:bottom w:val="single" w:sz="4" w:space="0" w:color="auto"/>
              <w:right w:val="nil"/>
            </w:tcBorders>
            <w:shd w:val="clear" w:color="auto" w:fill="auto"/>
            <w:noWrap/>
            <w:vAlign w:val="center"/>
            <w:hideMark/>
          </w:tcPr>
          <w:p w14:paraId="45B848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Itsaso</w:t>
            </w:r>
          </w:p>
        </w:tc>
        <w:tc>
          <w:tcPr>
            <w:tcW w:w="1418" w:type="pct"/>
            <w:tcBorders>
              <w:top w:val="nil"/>
              <w:left w:val="single" w:sz="4" w:space="0" w:color="auto"/>
              <w:bottom w:val="single" w:sz="4" w:space="0" w:color="auto"/>
              <w:right w:val="nil"/>
            </w:tcBorders>
            <w:shd w:val="clear" w:color="auto" w:fill="auto"/>
            <w:noWrap/>
            <w:vAlign w:val="center"/>
            <w:hideMark/>
          </w:tcPr>
          <w:p w14:paraId="45B848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49 </w:t>
            </w:r>
          </w:p>
        </w:tc>
        <w:tc>
          <w:tcPr>
            <w:tcW w:w="507" w:type="pct"/>
            <w:tcBorders>
              <w:top w:val="nil"/>
              <w:left w:val="nil"/>
              <w:bottom w:val="single" w:sz="4" w:space="0" w:color="808080"/>
              <w:right w:val="single" w:sz="4" w:space="0" w:color="808080"/>
            </w:tcBorders>
            <w:shd w:val="clear" w:color="auto" w:fill="auto"/>
            <w:noWrap/>
            <w:vAlign w:val="center"/>
          </w:tcPr>
          <w:p w14:paraId="45B848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7.371,85</w:t>
            </w:r>
          </w:p>
        </w:tc>
        <w:tc>
          <w:tcPr>
            <w:tcW w:w="443" w:type="pct"/>
            <w:tcBorders>
              <w:top w:val="nil"/>
              <w:left w:val="nil"/>
              <w:bottom w:val="single" w:sz="4" w:space="0" w:color="808080"/>
              <w:right w:val="single" w:sz="4" w:space="0" w:color="808080"/>
            </w:tcBorders>
            <w:shd w:val="clear" w:color="auto" w:fill="auto"/>
            <w:noWrap/>
            <w:vAlign w:val="center"/>
          </w:tcPr>
          <w:p w14:paraId="45B848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7.371,85</w:t>
            </w:r>
          </w:p>
        </w:tc>
      </w:tr>
      <w:tr w:rsidR="003810A0" w:rsidRPr="00B144BB" w14:paraId="45B848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0490500</w:t>
            </w:r>
          </w:p>
        </w:tc>
        <w:tc>
          <w:tcPr>
            <w:tcW w:w="1317" w:type="pct"/>
            <w:tcBorders>
              <w:top w:val="nil"/>
              <w:left w:val="single" w:sz="4" w:space="0" w:color="auto"/>
              <w:bottom w:val="single" w:sz="4" w:space="0" w:color="auto"/>
              <w:right w:val="nil"/>
            </w:tcBorders>
            <w:shd w:val="clear" w:color="auto" w:fill="auto"/>
            <w:noWrap/>
            <w:vAlign w:val="center"/>
            <w:hideMark/>
          </w:tcPr>
          <w:p w14:paraId="45B848F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Igoa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8F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87 </w:t>
            </w:r>
          </w:p>
        </w:tc>
        <w:tc>
          <w:tcPr>
            <w:tcW w:w="507" w:type="pct"/>
            <w:tcBorders>
              <w:top w:val="nil"/>
              <w:left w:val="nil"/>
              <w:bottom w:val="single" w:sz="4" w:space="0" w:color="808080"/>
              <w:right w:val="single" w:sz="4" w:space="0" w:color="808080"/>
            </w:tcBorders>
            <w:shd w:val="clear" w:color="auto" w:fill="auto"/>
            <w:noWrap/>
            <w:vAlign w:val="center"/>
          </w:tcPr>
          <w:p w14:paraId="45B848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11.347,78</w:t>
            </w:r>
          </w:p>
        </w:tc>
        <w:tc>
          <w:tcPr>
            <w:tcW w:w="443" w:type="pct"/>
            <w:tcBorders>
              <w:top w:val="nil"/>
              <w:left w:val="nil"/>
              <w:bottom w:val="single" w:sz="4" w:space="0" w:color="808080"/>
              <w:right w:val="single" w:sz="4" w:space="0" w:color="808080"/>
            </w:tcBorders>
            <w:shd w:val="clear" w:color="auto" w:fill="auto"/>
            <w:noWrap/>
            <w:vAlign w:val="center"/>
          </w:tcPr>
          <w:p w14:paraId="45B848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8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11.347,78</w:t>
            </w:r>
          </w:p>
        </w:tc>
      </w:tr>
      <w:tr w:rsidR="003810A0" w:rsidRPr="00B144BB" w14:paraId="45B848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0490600</w:t>
            </w:r>
          </w:p>
        </w:tc>
        <w:tc>
          <w:tcPr>
            <w:tcW w:w="1317" w:type="pct"/>
            <w:tcBorders>
              <w:top w:val="nil"/>
              <w:left w:val="single" w:sz="4" w:space="0" w:color="auto"/>
              <w:bottom w:val="single" w:sz="4" w:space="0" w:color="auto"/>
              <w:right w:val="nil"/>
            </w:tcBorders>
            <w:shd w:val="clear" w:color="auto" w:fill="auto"/>
            <w:noWrap/>
            <w:vAlign w:val="center"/>
            <w:hideMark/>
          </w:tcPr>
          <w:p w14:paraId="45B848F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Jauntsarats</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8F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8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38 </w:t>
            </w:r>
          </w:p>
        </w:tc>
        <w:tc>
          <w:tcPr>
            <w:tcW w:w="507" w:type="pct"/>
            <w:tcBorders>
              <w:top w:val="nil"/>
              <w:left w:val="nil"/>
              <w:bottom w:val="single" w:sz="4" w:space="0" w:color="808080"/>
              <w:right w:val="single" w:sz="4" w:space="0" w:color="808080"/>
            </w:tcBorders>
            <w:shd w:val="clear" w:color="auto" w:fill="auto"/>
            <w:noWrap/>
            <w:vAlign w:val="center"/>
          </w:tcPr>
          <w:p w14:paraId="45B848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19.957,38</w:t>
            </w:r>
          </w:p>
        </w:tc>
        <w:tc>
          <w:tcPr>
            <w:tcW w:w="443" w:type="pct"/>
            <w:tcBorders>
              <w:top w:val="nil"/>
              <w:left w:val="nil"/>
              <w:bottom w:val="single" w:sz="4" w:space="0" w:color="808080"/>
              <w:right w:val="single" w:sz="4" w:space="0" w:color="808080"/>
            </w:tcBorders>
            <w:shd w:val="clear" w:color="auto" w:fill="auto"/>
            <w:noWrap/>
            <w:vAlign w:val="center"/>
          </w:tcPr>
          <w:p w14:paraId="45B848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8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r>
      <w:tr w:rsidR="003810A0" w:rsidRPr="00B144BB" w14:paraId="45B849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8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0490700</w:t>
            </w:r>
          </w:p>
        </w:tc>
        <w:tc>
          <w:tcPr>
            <w:tcW w:w="1317" w:type="pct"/>
            <w:tcBorders>
              <w:top w:val="nil"/>
              <w:left w:val="single" w:sz="4" w:space="0" w:color="auto"/>
              <w:bottom w:val="single" w:sz="4" w:space="0" w:color="auto"/>
              <w:right w:val="nil"/>
            </w:tcBorders>
            <w:shd w:val="clear" w:color="auto" w:fill="auto"/>
            <w:noWrap/>
            <w:vAlign w:val="center"/>
            <w:hideMark/>
          </w:tcPr>
          <w:p w14:paraId="45B8490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Orokieta</w:t>
            </w:r>
            <w:proofErr w:type="spellEnd"/>
            <w:r w:rsidRPr="00B144BB">
              <w:rPr>
                <w:rFonts w:ascii="Arial" w:hAnsi="Arial" w:cs="Arial"/>
                <w:sz w:val="22"/>
                <w:szCs w:val="22"/>
              </w:rPr>
              <w:t>-Erbiti</w:t>
            </w:r>
          </w:p>
        </w:tc>
        <w:tc>
          <w:tcPr>
            <w:tcW w:w="1418" w:type="pct"/>
            <w:tcBorders>
              <w:top w:val="nil"/>
              <w:left w:val="single" w:sz="4" w:space="0" w:color="auto"/>
              <w:bottom w:val="single" w:sz="4" w:space="0" w:color="auto"/>
              <w:right w:val="nil"/>
            </w:tcBorders>
            <w:shd w:val="clear" w:color="auto" w:fill="auto"/>
            <w:noWrap/>
            <w:vAlign w:val="center"/>
            <w:hideMark/>
          </w:tcPr>
          <w:p w14:paraId="45B8490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78 </w:t>
            </w:r>
          </w:p>
        </w:tc>
        <w:tc>
          <w:tcPr>
            <w:tcW w:w="507" w:type="pct"/>
            <w:tcBorders>
              <w:top w:val="nil"/>
              <w:left w:val="nil"/>
              <w:bottom w:val="single" w:sz="4" w:space="0" w:color="808080"/>
              <w:right w:val="single" w:sz="4" w:space="0" w:color="808080"/>
            </w:tcBorders>
            <w:shd w:val="clear" w:color="auto" w:fill="auto"/>
            <w:noWrap/>
            <w:vAlign w:val="center"/>
          </w:tcPr>
          <w:p w14:paraId="45B849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11.162,41</w:t>
            </w:r>
          </w:p>
        </w:tc>
        <w:tc>
          <w:tcPr>
            <w:tcW w:w="443" w:type="pct"/>
            <w:tcBorders>
              <w:top w:val="nil"/>
              <w:left w:val="nil"/>
              <w:bottom w:val="single" w:sz="4" w:space="0" w:color="808080"/>
              <w:right w:val="single" w:sz="4" w:space="0" w:color="808080"/>
            </w:tcBorders>
            <w:shd w:val="clear" w:color="auto" w:fill="auto"/>
            <w:noWrap/>
            <w:vAlign w:val="center"/>
          </w:tcPr>
          <w:p w14:paraId="45B849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9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11.162,41</w:t>
            </w:r>
          </w:p>
        </w:tc>
      </w:tr>
      <w:tr w:rsidR="003810A0" w:rsidRPr="00B144BB" w14:paraId="45B849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0490800</w:t>
            </w:r>
          </w:p>
        </w:tc>
        <w:tc>
          <w:tcPr>
            <w:tcW w:w="1317" w:type="pct"/>
            <w:tcBorders>
              <w:top w:val="nil"/>
              <w:left w:val="single" w:sz="4" w:space="0" w:color="auto"/>
              <w:bottom w:val="single" w:sz="4" w:space="0" w:color="auto"/>
              <w:right w:val="nil"/>
            </w:tcBorders>
            <w:shd w:val="clear" w:color="auto" w:fill="auto"/>
            <w:noWrap/>
            <w:vAlign w:val="center"/>
            <w:hideMark/>
          </w:tcPr>
          <w:p w14:paraId="45B849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Udabe-Beramendi</w:t>
            </w:r>
          </w:p>
        </w:tc>
        <w:tc>
          <w:tcPr>
            <w:tcW w:w="1418" w:type="pct"/>
            <w:tcBorders>
              <w:top w:val="nil"/>
              <w:left w:val="single" w:sz="4" w:space="0" w:color="auto"/>
              <w:bottom w:val="single" w:sz="4" w:space="0" w:color="auto"/>
              <w:right w:val="nil"/>
            </w:tcBorders>
            <w:shd w:val="clear" w:color="auto" w:fill="auto"/>
            <w:noWrap/>
            <w:vAlign w:val="center"/>
            <w:hideMark/>
          </w:tcPr>
          <w:p w14:paraId="45B8490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81 </w:t>
            </w:r>
          </w:p>
        </w:tc>
        <w:tc>
          <w:tcPr>
            <w:tcW w:w="507" w:type="pct"/>
            <w:tcBorders>
              <w:top w:val="nil"/>
              <w:left w:val="nil"/>
              <w:bottom w:val="single" w:sz="4" w:space="0" w:color="808080"/>
              <w:right w:val="single" w:sz="4" w:space="0" w:color="808080"/>
            </w:tcBorders>
            <w:shd w:val="clear" w:color="auto" w:fill="auto"/>
            <w:noWrap/>
            <w:vAlign w:val="center"/>
          </w:tcPr>
          <w:p w14:paraId="45B849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10.709,40</w:t>
            </w:r>
          </w:p>
        </w:tc>
        <w:tc>
          <w:tcPr>
            <w:tcW w:w="443" w:type="pct"/>
            <w:tcBorders>
              <w:top w:val="nil"/>
              <w:left w:val="nil"/>
              <w:bottom w:val="single" w:sz="4" w:space="0" w:color="808080"/>
              <w:right w:val="single" w:sz="4" w:space="0" w:color="808080"/>
            </w:tcBorders>
            <w:shd w:val="clear" w:color="auto" w:fill="auto"/>
            <w:noWrap/>
            <w:vAlign w:val="center"/>
          </w:tcPr>
          <w:p w14:paraId="45B849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9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10.709,40</w:t>
            </w:r>
          </w:p>
        </w:tc>
      </w:tr>
      <w:tr w:rsidR="003810A0" w:rsidRPr="00B144BB" w14:paraId="45B849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0490900</w:t>
            </w:r>
          </w:p>
        </w:tc>
        <w:tc>
          <w:tcPr>
            <w:tcW w:w="1317" w:type="pct"/>
            <w:tcBorders>
              <w:top w:val="nil"/>
              <w:left w:val="single" w:sz="4" w:space="0" w:color="auto"/>
              <w:bottom w:val="single" w:sz="4" w:space="0" w:color="auto"/>
              <w:right w:val="nil"/>
            </w:tcBorders>
            <w:shd w:val="clear" w:color="auto" w:fill="auto"/>
            <w:noWrap/>
            <w:vAlign w:val="center"/>
            <w:hideMark/>
          </w:tcPr>
          <w:p w14:paraId="45B849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Ihaben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1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Basaburua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41 </w:t>
            </w:r>
          </w:p>
        </w:tc>
        <w:tc>
          <w:tcPr>
            <w:tcW w:w="507" w:type="pct"/>
            <w:tcBorders>
              <w:top w:val="nil"/>
              <w:left w:val="nil"/>
              <w:bottom w:val="single" w:sz="4" w:space="0" w:color="808080"/>
              <w:right w:val="single" w:sz="4" w:space="0" w:color="808080"/>
            </w:tcBorders>
            <w:shd w:val="clear" w:color="auto" w:fill="auto"/>
            <w:noWrap/>
            <w:vAlign w:val="center"/>
          </w:tcPr>
          <w:p w14:paraId="45B849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5.764,29</w:t>
            </w:r>
          </w:p>
        </w:tc>
        <w:tc>
          <w:tcPr>
            <w:tcW w:w="443" w:type="pct"/>
            <w:tcBorders>
              <w:top w:val="nil"/>
              <w:left w:val="nil"/>
              <w:bottom w:val="single" w:sz="4" w:space="0" w:color="808080"/>
              <w:right w:val="single" w:sz="4" w:space="0" w:color="808080"/>
            </w:tcBorders>
            <w:shd w:val="clear" w:color="auto" w:fill="auto"/>
            <w:noWrap/>
            <w:vAlign w:val="center"/>
          </w:tcPr>
          <w:p w14:paraId="45B849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9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5.764,29</w:t>
            </w:r>
          </w:p>
        </w:tc>
      </w:tr>
      <w:tr w:rsidR="003810A0" w:rsidRPr="00B144BB" w14:paraId="45B849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0540100</w:t>
            </w:r>
          </w:p>
        </w:tc>
        <w:tc>
          <w:tcPr>
            <w:tcW w:w="1317" w:type="pct"/>
            <w:tcBorders>
              <w:top w:val="nil"/>
              <w:left w:val="single" w:sz="4" w:space="0" w:color="auto"/>
              <w:bottom w:val="single" w:sz="4" w:space="0" w:color="auto"/>
              <w:right w:val="nil"/>
            </w:tcBorders>
            <w:shd w:val="clear" w:color="auto" w:fill="auto"/>
            <w:noWrap/>
            <w:vAlign w:val="center"/>
            <w:hideMark/>
          </w:tcPr>
          <w:p w14:paraId="45B849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Legasa</w:t>
            </w:r>
          </w:p>
        </w:tc>
        <w:tc>
          <w:tcPr>
            <w:tcW w:w="1418" w:type="pct"/>
            <w:tcBorders>
              <w:top w:val="nil"/>
              <w:left w:val="single" w:sz="4" w:space="0" w:color="auto"/>
              <w:bottom w:val="single" w:sz="4" w:space="0" w:color="auto"/>
              <w:right w:val="nil"/>
            </w:tcBorders>
            <w:shd w:val="clear" w:color="auto" w:fill="auto"/>
            <w:noWrap/>
            <w:vAlign w:val="center"/>
            <w:hideMark/>
          </w:tcPr>
          <w:p w14:paraId="45B849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Bertizarana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257 </w:t>
            </w:r>
          </w:p>
        </w:tc>
        <w:tc>
          <w:tcPr>
            <w:tcW w:w="507" w:type="pct"/>
            <w:tcBorders>
              <w:top w:val="nil"/>
              <w:left w:val="nil"/>
              <w:bottom w:val="single" w:sz="4" w:space="0" w:color="808080"/>
              <w:right w:val="single" w:sz="4" w:space="0" w:color="808080"/>
            </w:tcBorders>
            <w:shd w:val="clear" w:color="auto" w:fill="auto"/>
            <w:noWrap/>
            <w:vAlign w:val="center"/>
          </w:tcPr>
          <w:p w14:paraId="45B849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28.963,02</w:t>
            </w:r>
          </w:p>
        </w:tc>
        <w:tc>
          <w:tcPr>
            <w:tcW w:w="443" w:type="pct"/>
            <w:tcBorders>
              <w:top w:val="nil"/>
              <w:left w:val="nil"/>
              <w:bottom w:val="single" w:sz="4" w:space="0" w:color="808080"/>
              <w:right w:val="single" w:sz="4" w:space="0" w:color="808080"/>
            </w:tcBorders>
            <w:shd w:val="clear" w:color="auto" w:fill="auto"/>
            <w:noWrap/>
            <w:vAlign w:val="center"/>
          </w:tcPr>
          <w:p w14:paraId="45B849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28.963,02</w:t>
            </w:r>
          </w:p>
        </w:tc>
      </w:tr>
      <w:tr w:rsidR="003810A0" w:rsidRPr="00B144BB" w14:paraId="45B849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0540200</w:t>
            </w:r>
          </w:p>
        </w:tc>
        <w:tc>
          <w:tcPr>
            <w:tcW w:w="1317" w:type="pct"/>
            <w:tcBorders>
              <w:top w:val="nil"/>
              <w:left w:val="single" w:sz="4" w:space="0" w:color="auto"/>
              <w:bottom w:val="single" w:sz="4" w:space="0" w:color="auto"/>
              <w:right w:val="nil"/>
            </w:tcBorders>
            <w:shd w:val="clear" w:color="auto" w:fill="auto"/>
            <w:noWrap/>
            <w:vAlign w:val="center"/>
            <w:hideMark/>
          </w:tcPr>
          <w:p w14:paraId="45B849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Narbarte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2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Bertizarana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297 </w:t>
            </w:r>
          </w:p>
        </w:tc>
        <w:tc>
          <w:tcPr>
            <w:tcW w:w="507" w:type="pct"/>
            <w:tcBorders>
              <w:top w:val="nil"/>
              <w:left w:val="nil"/>
              <w:bottom w:val="single" w:sz="4" w:space="0" w:color="808080"/>
              <w:right w:val="single" w:sz="4" w:space="0" w:color="808080"/>
            </w:tcBorders>
            <w:shd w:val="clear" w:color="auto" w:fill="auto"/>
            <w:noWrap/>
            <w:vAlign w:val="center"/>
          </w:tcPr>
          <w:p w14:paraId="45B849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38.082,52</w:t>
            </w:r>
          </w:p>
        </w:tc>
        <w:tc>
          <w:tcPr>
            <w:tcW w:w="443" w:type="pct"/>
            <w:tcBorders>
              <w:top w:val="nil"/>
              <w:left w:val="nil"/>
              <w:bottom w:val="single" w:sz="4" w:space="0" w:color="808080"/>
              <w:right w:val="single" w:sz="4" w:space="0" w:color="808080"/>
            </w:tcBorders>
            <w:shd w:val="clear" w:color="auto" w:fill="auto"/>
            <w:noWrap/>
            <w:vAlign w:val="center"/>
          </w:tcPr>
          <w:p w14:paraId="45B849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38.082,52</w:t>
            </w:r>
          </w:p>
        </w:tc>
      </w:tr>
      <w:tr w:rsidR="003810A0" w:rsidRPr="00B144BB" w14:paraId="45B849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0540300</w:t>
            </w:r>
          </w:p>
        </w:tc>
        <w:tc>
          <w:tcPr>
            <w:tcW w:w="1317" w:type="pct"/>
            <w:tcBorders>
              <w:top w:val="nil"/>
              <w:left w:val="single" w:sz="4" w:space="0" w:color="auto"/>
              <w:bottom w:val="single" w:sz="4" w:space="0" w:color="auto"/>
              <w:right w:val="nil"/>
            </w:tcBorders>
            <w:shd w:val="clear" w:color="auto" w:fill="auto"/>
            <w:noWrap/>
            <w:vAlign w:val="center"/>
            <w:hideMark/>
          </w:tcPr>
          <w:p w14:paraId="45B8492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Oieregi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Bertizarana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49 </w:t>
            </w:r>
          </w:p>
        </w:tc>
        <w:tc>
          <w:tcPr>
            <w:tcW w:w="507" w:type="pct"/>
            <w:tcBorders>
              <w:top w:val="nil"/>
              <w:left w:val="nil"/>
              <w:bottom w:val="single" w:sz="4" w:space="0" w:color="808080"/>
              <w:right w:val="single" w:sz="4" w:space="0" w:color="808080"/>
            </w:tcBorders>
            <w:shd w:val="clear" w:color="auto" w:fill="auto"/>
            <w:noWrap/>
            <w:vAlign w:val="center"/>
          </w:tcPr>
          <w:p w14:paraId="45B849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13.497,31</w:t>
            </w:r>
          </w:p>
        </w:tc>
        <w:tc>
          <w:tcPr>
            <w:tcW w:w="443" w:type="pct"/>
            <w:tcBorders>
              <w:top w:val="nil"/>
              <w:left w:val="nil"/>
              <w:bottom w:val="single" w:sz="4" w:space="0" w:color="808080"/>
              <w:right w:val="single" w:sz="4" w:space="0" w:color="808080"/>
            </w:tcBorders>
            <w:shd w:val="clear" w:color="auto" w:fill="auto"/>
            <w:noWrap/>
            <w:vAlign w:val="center"/>
          </w:tcPr>
          <w:p w14:paraId="45B849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9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r>
      <w:tr w:rsidR="003810A0" w:rsidRPr="00B144BB" w14:paraId="45B849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0560100</w:t>
            </w:r>
          </w:p>
        </w:tc>
        <w:tc>
          <w:tcPr>
            <w:tcW w:w="1317" w:type="pct"/>
            <w:tcBorders>
              <w:top w:val="nil"/>
              <w:left w:val="single" w:sz="4" w:space="0" w:color="auto"/>
              <w:bottom w:val="single" w:sz="4" w:space="0" w:color="auto"/>
              <w:right w:val="nil"/>
            </w:tcBorders>
            <w:shd w:val="clear" w:color="auto" w:fill="auto"/>
            <w:noWrap/>
            <w:vAlign w:val="center"/>
            <w:hideMark/>
          </w:tcPr>
          <w:p w14:paraId="45B849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Biurrun</w:t>
            </w:r>
          </w:p>
        </w:tc>
        <w:tc>
          <w:tcPr>
            <w:tcW w:w="1418" w:type="pct"/>
            <w:tcBorders>
              <w:top w:val="nil"/>
              <w:left w:val="single" w:sz="4" w:space="0" w:color="auto"/>
              <w:bottom w:val="single" w:sz="4" w:space="0" w:color="auto"/>
              <w:right w:val="nil"/>
            </w:tcBorders>
            <w:shd w:val="clear" w:color="auto" w:fill="auto"/>
            <w:noWrap/>
            <w:vAlign w:val="center"/>
            <w:hideMark/>
          </w:tcPr>
          <w:p w14:paraId="45B8493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Biurrun-Olcoz</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177 </w:t>
            </w:r>
          </w:p>
        </w:tc>
        <w:tc>
          <w:tcPr>
            <w:tcW w:w="507" w:type="pct"/>
            <w:tcBorders>
              <w:top w:val="nil"/>
              <w:left w:val="nil"/>
              <w:bottom w:val="single" w:sz="4" w:space="0" w:color="808080"/>
              <w:right w:val="single" w:sz="4" w:space="0" w:color="808080"/>
            </w:tcBorders>
            <w:shd w:val="clear" w:color="auto" w:fill="auto"/>
            <w:noWrap/>
            <w:vAlign w:val="center"/>
          </w:tcPr>
          <w:p w14:paraId="45B849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15.455,42</w:t>
            </w:r>
          </w:p>
        </w:tc>
        <w:tc>
          <w:tcPr>
            <w:tcW w:w="443" w:type="pct"/>
            <w:tcBorders>
              <w:top w:val="nil"/>
              <w:left w:val="nil"/>
              <w:bottom w:val="single" w:sz="4" w:space="0" w:color="808080"/>
              <w:right w:val="single" w:sz="4" w:space="0" w:color="808080"/>
            </w:tcBorders>
            <w:shd w:val="clear" w:color="auto" w:fill="auto"/>
            <w:noWrap/>
            <w:vAlign w:val="center"/>
          </w:tcPr>
          <w:p w14:paraId="45B849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9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15.455,42</w:t>
            </w:r>
          </w:p>
        </w:tc>
      </w:tr>
      <w:tr w:rsidR="003810A0" w:rsidRPr="00B144BB" w14:paraId="45B849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0560200</w:t>
            </w:r>
          </w:p>
        </w:tc>
        <w:tc>
          <w:tcPr>
            <w:tcW w:w="1317" w:type="pct"/>
            <w:tcBorders>
              <w:top w:val="nil"/>
              <w:left w:val="single" w:sz="4" w:space="0" w:color="auto"/>
              <w:bottom w:val="single" w:sz="4" w:space="0" w:color="auto"/>
              <w:right w:val="nil"/>
            </w:tcBorders>
            <w:shd w:val="clear" w:color="auto" w:fill="auto"/>
            <w:noWrap/>
            <w:vAlign w:val="center"/>
            <w:hideMark/>
          </w:tcPr>
          <w:p w14:paraId="45B849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Olcoz</w:t>
            </w:r>
          </w:p>
        </w:tc>
        <w:tc>
          <w:tcPr>
            <w:tcW w:w="1418" w:type="pct"/>
            <w:tcBorders>
              <w:top w:val="nil"/>
              <w:left w:val="single" w:sz="4" w:space="0" w:color="auto"/>
              <w:bottom w:val="single" w:sz="4" w:space="0" w:color="auto"/>
              <w:right w:val="nil"/>
            </w:tcBorders>
            <w:shd w:val="clear" w:color="auto" w:fill="auto"/>
            <w:noWrap/>
            <w:vAlign w:val="center"/>
            <w:hideMark/>
          </w:tcPr>
          <w:p w14:paraId="45B8493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Biurrun-Olcoz</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46 </w:t>
            </w:r>
          </w:p>
        </w:tc>
        <w:tc>
          <w:tcPr>
            <w:tcW w:w="507" w:type="pct"/>
            <w:tcBorders>
              <w:top w:val="nil"/>
              <w:left w:val="nil"/>
              <w:bottom w:val="single" w:sz="4" w:space="0" w:color="808080"/>
              <w:right w:val="single" w:sz="4" w:space="0" w:color="808080"/>
            </w:tcBorders>
            <w:shd w:val="clear" w:color="auto" w:fill="auto"/>
            <w:noWrap/>
            <w:vAlign w:val="center"/>
          </w:tcPr>
          <w:p w14:paraId="45B849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4.031,35</w:t>
            </w:r>
          </w:p>
        </w:tc>
        <w:tc>
          <w:tcPr>
            <w:tcW w:w="443" w:type="pct"/>
            <w:tcBorders>
              <w:top w:val="nil"/>
              <w:left w:val="nil"/>
              <w:bottom w:val="single" w:sz="4" w:space="0" w:color="808080"/>
              <w:right w:val="single" w:sz="4" w:space="0" w:color="808080"/>
            </w:tcBorders>
            <w:shd w:val="clear" w:color="auto" w:fill="auto"/>
            <w:noWrap/>
            <w:vAlign w:val="center"/>
          </w:tcPr>
          <w:p w14:paraId="45B849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9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4.031,35</w:t>
            </w:r>
          </w:p>
        </w:tc>
      </w:tr>
      <w:tr w:rsidR="003810A0" w:rsidRPr="00B144BB" w14:paraId="45B849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0670100</w:t>
            </w:r>
          </w:p>
        </w:tc>
        <w:tc>
          <w:tcPr>
            <w:tcW w:w="1317" w:type="pct"/>
            <w:tcBorders>
              <w:top w:val="nil"/>
              <w:left w:val="single" w:sz="4" w:space="0" w:color="auto"/>
              <w:bottom w:val="single" w:sz="4" w:space="0" w:color="auto"/>
              <w:right w:val="nil"/>
            </w:tcBorders>
            <w:shd w:val="clear" w:color="auto" w:fill="auto"/>
            <w:noWrap/>
            <w:vAlign w:val="center"/>
            <w:hideMark/>
          </w:tcPr>
          <w:p w14:paraId="45B8494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Figarol</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Carcastillo</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311 </w:t>
            </w:r>
          </w:p>
        </w:tc>
        <w:tc>
          <w:tcPr>
            <w:tcW w:w="507" w:type="pct"/>
            <w:tcBorders>
              <w:top w:val="nil"/>
              <w:left w:val="nil"/>
              <w:bottom w:val="single" w:sz="4" w:space="0" w:color="808080"/>
              <w:right w:val="single" w:sz="4" w:space="0" w:color="808080"/>
            </w:tcBorders>
            <w:shd w:val="clear" w:color="auto" w:fill="auto"/>
            <w:noWrap/>
            <w:vAlign w:val="center"/>
          </w:tcPr>
          <w:p w14:paraId="45B849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61.059,24</w:t>
            </w:r>
          </w:p>
        </w:tc>
        <w:tc>
          <w:tcPr>
            <w:tcW w:w="443" w:type="pct"/>
            <w:tcBorders>
              <w:top w:val="nil"/>
              <w:left w:val="nil"/>
              <w:bottom w:val="single" w:sz="4" w:space="0" w:color="808080"/>
              <w:right w:val="single" w:sz="4" w:space="0" w:color="808080"/>
            </w:tcBorders>
            <w:shd w:val="clear" w:color="auto" w:fill="auto"/>
            <w:noWrap/>
            <w:vAlign w:val="center"/>
          </w:tcPr>
          <w:p w14:paraId="45B849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r>
      <w:tr w:rsidR="003810A0" w:rsidRPr="00B144BB" w14:paraId="45B849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0760100</w:t>
            </w:r>
          </w:p>
        </w:tc>
        <w:tc>
          <w:tcPr>
            <w:tcW w:w="1317" w:type="pct"/>
            <w:tcBorders>
              <w:top w:val="nil"/>
              <w:left w:val="single" w:sz="4" w:space="0" w:color="auto"/>
              <w:bottom w:val="single" w:sz="4" w:space="0" w:color="auto"/>
              <w:right w:val="nil"/>
            </w:tcBorders>
            <w:shd w:val="clear" w:color="auto" w:fill="auto"/>
            <w:noWrap/>
            <w:vAlign w:val="center"/>
            <w:hideMark/>
          </w:tcPr>
          <w:p w14:paraId="45B8494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Astráin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4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330 </w:t>
            </w:r>
          </w:p>
        </w:tc>
        <w:tc>
          <w:tcPr>
            <w:tcW w:w="507" w:type="pct"/>
            <w:tcBorders>
              <w:top w:val="nil"/>
              <w:left w:val="nil"/>
              <w:bottom w:val="single" w:sz="4" w:space="0" w:color="808080"/>
              <w:right w:val="single" w:sz="4" w:space="0" w:color="808080"/>
            </w:tcBorders>
            <w:shd w:val="clear" w:color="auto" w:fill="auto"/>
            <w:noWrap/>
            <w:vAlign w:val="center"/>
          </w:tcPr>
          <w:p w14:paraId="45B849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29.643,70</w:t>
            </w:r>
          </w:p>
        </w:tc>
        <w:tc>
          <w:tcPr>
            <w:tcW w:w="443" w:type="pct"/>
            <w:tcBorders>
              <w:top w:val="nil"/>
              <w:left w:val="nil"/>
              <w:bottom w:val="single" w:sz="4" w:space="0" w:color="808080"/>
              <w:right w:val="single" w:sz="4" w:space="0" w:color="808080"/>
            </w:tcBorders>
            <w:shd w:val="clear" w:color="auto" w:fill="auto"/>
            <w:noWrap/>
            <w:vAlign w:val="center"/>
          </w:tcPr>
          <w:p w14:paraId="45B849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29.643,70</w:t>
            </w:r>
          </w:p>
        </w:tc>
      </w:tr>
      <w:tr w:rsidR="003810A0" w:rsidRPr="00B144BB" w14:paraId="45B849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0760300</w:t>
            </w:r>
          </w:p>
        </w:tc>
        <w:tc>
          <w:tcPr>
            <w:tcW w:w="1317" w:type="pct"/>
            <w:tcBorders>
              <w:top w:val="nil"/>
              <w:left w:val="single" w:sz="4" w:space="0" w:color="auto"/>
              <w:bottom w:val="single" w:sz="4" w:space="0" w:color="auto"/>
              <w:right w:val="nil"/>
            </w:tcBorders>
            <w:shd w:val="clear" w:color="auto" w:fill="auto"/>
            <w:noWrap/>
            <w:vAlign w:val="center"/>
            <w:hideMark/>
          </w:tcPr>
          <w:p w14:paraId="45B849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 Menor</w:t>
            </w:r>
          </w:p>
        </w:tc>
        <w:tc>
          <w:tcPr>
            <w:tcW w:w="1418" w:type="pct"/>
            <w:tcBorders>
              <w:top w:val="nil"/>
              <w:left w:val="single" w:sz="4" w:space="0" w:color="auto"/>
              <w:bottom w:val="single" w:sz="4" w:space="0" w:color="auto"/>
              <w:right w:val="nil"/>
            </w:tcBorders>
            <w:shd w:val="clear" w:color="auto" w:fill="auto"/>
            <w:noWrap/>
            <w:vAlign w:val="center"/>
            <w:hideMark/>
          </w:tcPr>
          <w:p w14:paraId="45B8495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2.498 </w:t>
            </w:r>
          </w:p>
        </w:tc>
        <w:tc>
          <w:tcPr>
            <w:tcW w:w="507" w:type="pct"/>
            <w:tcBorders>
              <w:top w:val="nil"/>
              <w:left w:val="nil"/>
              <w:bottom w:val="single" w:sz="4" w:space="0" w:color="808080"/>
              <w:right w:val="single" w:sz="4" w:space="0" w:color="808080"/>
            </w:tcBorders>
            <w:shd w:val="clear" w:color="auto" w:fill="auto"/>
            <w:noWrap/>
            <w:vAlign w:val="center"/>
          </w:tcPr>
          <w:p w14:paraId="45B849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207.352,29</w:t>
            </w:r>
          </w:p>
        </w:tc>
        <w:tc>
          <w:tcPr>
            <w:tcW w:w="443" w:type="pct"/>
            <w:tcBorders>
              <w:top w:val="nil"/>
              <w:left w:val="nil"/>
              <w:bottom w:val="single" w:sz="4" w:space="0" w:color="808080"/>
              <w:right w:val="single" w:sz="4" w:space="0" w:color="808080"/>
            </w:tcBorders>
            <w:shd w:val="clear" w:color="auto" w:fill="auto"/>
            <w:noWrap/>
            <w:vAlign w:val="center"/>
          </w:tcPr>
          <w:p w14:paraId="45B849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311.028,44</w:t>
            </w:r>
          </w:p>
        </w:tc>
        <w:tc>
          <w:tcPr>
            <w:tcW w:w="507" w:type="pct"/>
            <w:tcBorders>
              <w:top w:val="nil"/>
              <w:left w:val="nil"/>
              <w:bottom w:val="single" w:sz="4" w:space="0" w:color="808080"/>
              <w:right w:val="single" w:sz="4" w:space="0" w:color="808080"/>
            </w:tcBorders>
            <w:shd w:val="clear" w:color="auto" w:fill="auto"/>
            <w:noWrap/>
            <w:vAlign w:val="center"/>
          </w:tcPr>
          <w:p w14:paraId="45B849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207.352,29</w:t>
            </w:r>
          </w:p>
        </w:tc>
      </w:tr>
      <w:tr w:rsidR="003810A0" w:rsidRPr="00B144BB" w14:paraId="45B849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0760400</w:t>
            </w:r>
          </w:p>
        </w:tc>
        <w:tc>
          <w:tcPr>
            <w:tcW w:w="1317" w:type="pct"/>
            <w:tcBorders>
              <w:top w:val="nil"/>
              <w:left w:val="single" w:sz="4" w:space="0" w:color="auto"/>
              <w:bottom w:val="single" w:sz="4" w:space="0" w:color="auto"/>
              <w:right w:val="nil"/>
            </w:tcBorders>
            <w:shd w:val="clear" w:color="auto" w:fill="auto"/>
            <w:noWrap/>
            <w:vAlign w:val="center"/>
            <w:hideMark/>
          </w:tcPr>
          <w:p w14:paraId="45B849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Gazólaz</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9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120 </w:t>
            </w:r>
          </w:p>
        </w:tc>
        <w:tc>
          <w:tcPr>
            <w:tcW w:w="507" w:type="pct"/>
            <w:tcBorders>
              <w:top w:val="nil"/>
              <w:left w:val="nil"/>
              <w:bottom w:val="single" w:sz="4" w:space="0" w:color="808080"/>
              <w:right w:val="single" w:sz="4" w:space="0" w:color="808080"/>
            </w:tcBorders>
            <w:shd w:val="clear" w:color="auto" w:fill="auto"/>
            <w:noWrap/>
            <w:vAlign w:val="center"/>
          </w:tcPr>
          <w:p w14:paraId="45B849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11.890,01</w:t>
            </w:r>
          </w:p>
        </w:tc>
        <w:tc>
          <w:tcPr>
            <w:tcW w:w="443" w:type="pct"/>
            <w:tcBorders>
              <w:top w:val="nil"/>
              <w:left w:val="nil"/>
              <w:bottom w:val="single" w:sz="4" w:space="0" w:color="808080"/>
              <w:right w:val="single" w:sz="4" w:space="0" w:color="808080"/>
            </w:tcBorders>
            <w:shd w:val="clear" w:color="auto" w:fill="auto"/>
            <w:noWrap/>
            <w:vAlign w:val="center"/>
          </w:tcPr>
          <w:p w14:paraId="45B849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9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11.890,01</w:t>
            </w:r>
          </w:p>
        </w:tc>
      </w:tr>
      <w:tr w:rsidR="003810A0" w:rsidRPr="00B144BB" w14:paraId="45B849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0760500</w:t>
            </w:r>
          </w:p>
        </w:tc>
        <w:tc>
          <w:tcPr>
            <w:tcW w:w="1317" w:type="pct"/>
            <w:tcBorders>
              <w:top w:val="nil"/>
              <w:left w:val="single" w:sz="4" w:space="0" w:color="auto"/>
              <w:bottom w:val="single" w:sz="4" w:space="0" w:color="auto"/>
              <w:right w:val="nil"/>
            </w:tcBorders>
            <w:shd w:val="clear" w:color="auto" w:fill="auto"/>
            <w:noWrap/>
            <w:vAlign w:val="center"/>
            <w:hideMark/>
          </w:tcPr>
          <w:p w14:paraId="45B8496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Larraya</w:t>
            </w:r>
          </w:p>
        </w:tc>
        <w:tc>
          <w:tcPr>
            <w:tcW w:w="1418" w:type="pct"/>
            <w:tcBorders>
              <w:top w:val="nil"/>
              <w:left w:val="single" w:sz="4" w:space="0" w:color="auto"/>
              <w:bottom w:val="single" w:sz="4" w:space="0" w:color="auto"/>
              <w:right w:val="nil"/>
            </w:tcBorders>
            <w:shd w:val="clear" w:color="auto" w:fill="auto"/>
            <w:noWrap/>
            <w:vAlign w:val="center"/>
            <w:hideMark/>
          </w:tcPr>
          <w:p w14:paraId="45B849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55 </w:t>
            </w:r>
          </w:p>
        </w:tc>
        <w:tc>
          <w:tcPr>
            <w:tcW w:w="507" w:type="pct"/>
            <w:tcBorders>
              <w:top w:val="nil"/>
              <w:left w:val="nil"/>
              <w:bottom w:val="single" w:sz="4" w:space="0" w:color="808080"/>
              <w:right w:val="single" w:sz="4" w:space="0" w:color="808080"/>
            </w:tcBorders>
            <w:shd w:val="clear" w:color="auto" w:fill="auto"/>
            <w:noWrap/>
            <w:vAlign w:val="center"/>
          </w:tcPr>
          <w:p w14:paraId="45B849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5.147,66</w:t>
            </w:r>
          </w:p>
        </w:tc>
        <w:tc>
          <w:tcPr>
            <w:tcW w:w="443" w:type="pct"/>
            <w:tcBorders>
              <w:top w:val="nil"/>
              <w:left w:val="nil"/>
              <w:bottom w:val="single" w:sz="4" w:space="0" w:color="808080"/>
              <w:right w:val="single" w:sz="4" w:space="0" w:color="808080"/>
            </w:tcBorders>
            <w:shd w:val="clear" w:color="auto" w:fill="auto"/>
            <w:noWrap/>
            <w:vAlign w:val="center"/>
          </w:tcPr>
          <w:p w14:paraId="45B849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9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5.147,66</w:t>
            </w:r>
          </w:p>
        </w:tc>
      </w:tr>
      <w:tr w:rsidR="003810A0" w:rsidRPr="00B144BB" w14:paraId="45B849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0760600</w:t>
            </w:r>
          </w:p>
        </w:tc>
        <w:tc>
          <w:tcPr>
            <w:tcW w:w="1317" w:type="pct"/>
            <w:tcBorders>
              <w:top w:val="nil"/>
              <w:left w:val="single" w:sz="4" w:space="0" w:color="auto"/>
              <w:bottom w:val="single" w:sz="4" w:space="0" w:color="auto"/>
              <w:right w:val="nil"/>
            </w:tcBorders>
            <w:shd w:val="clear" w:color="auto" w:fill="auto"/>
            <w:noWrap/>
            <w:vAlign w:val="center"/>
            <w:hideMark/>
          </w:tcPr>
          <w:p w14:paraId="45B8496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Muru-Astráin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75 </w:t>
            </w:r>
          </w:p>
        </w:tc>
        <w:tc>
          <w:tcPr>
            <w:tcW w:w="507" w:type="pct"/>
            <w:tcBorders>
              <w:top w:val="nil"/>
              <w:left w:val="nil"/>
              <w:bottom w:val="single" w:sz="4" w:space="0" w:color="808080"/>
              <w:right w:val="single" w:sz="4" w:space="0" w:color="808080"/>
            </w:tcBorders>
            <w:shd w:val="clear" w:color="auto" w:fill="auto"/>
            <w:noWrap/>
            <w:vAlign w:val="center"/>
          </w:tcPr>
          <w:p w14:paraId="45B849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5.891,92</w:t>
            </w:r>
          </w:p>
        </w:tc>
        <w:tc>
          <w:tcPr>
            <w:tcW w:w="443" w:type="pct"/>
            <w:tcBorders>
              <w:top w:val="nil"/>
              <w:left w:val="nil"/>
              <w:bottom w:val="single" w:sz="4" w:space="0" w:color="808080"/>
              <w:right w:val="single" w:sz="4" w:space="0" w:color="808080"/>
            </w:tcBorders>
            <w:shd w:val="clear" w:color="auto" w:fill="auto"/>
            <w:noWrap/>
            <w:vAlign w:val="center"/>
          </w:tcPr>
          <w:p w14:paraId="45B849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9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5.891,92</w:t>
            </w:r>
          </w:p>
        </w:tc>
      </w:tr>
      <w:tr w:rsidR="003810A0" w:rsidRPr="00B144BB" w14:paraId="45B849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0760700</w:t>
            </w:r>
          </w:p>
        </w:tc>
        <w:tc>
          <w:tcPr>
            <w:tcW w:w="1317" w:type="pct"/>
            <w:tcBorders>
              <w:top w:val="nil"/>
              <w:left w:val="single" w:sz="4" w:space="0" w:color="auto"/>
              <w:bottom w:val="single" w:sz="4" w:space="0" w:color="auto"/>
              <w:right w:val="nil"/>
            </w:tcBorders>
            <w:shd w:val="clear" w:color="auto" w:fill="auto"/>
            <w:noWrap/>
            <w:vAlign w:val="center"/>
            <w:hideMark/>
          </w:tcPr>
          <w:p w14:paraId="45B849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Paternáin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387 </w:t>
            </w:r>
          </w:p>
        </w:tc>
        <w:tc>
          <w:tcPr>
            <w:tcW w:w="507" w:type="pct"/>
            <w:tcBorders>
              <w:top w:val="nil"/>
              <w:left w:val="nil"/>
              <w:bottom w:val="single" w:sz="4" w:space="0" w:color="808080"/>
              <w:right w:val="single" w:sz="4" w:space="0" w:color="808080"/>
            </w:tcBorders>
            <w:shd w:val="clear" w:color="auto" w:fill="auto"/>
            <w:noWrap/>
            <w:vAlign w:val="center"/>
          </w:tcPr>
          <w:p w14:paraId="45B849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31.385,54</w:t>
            </w:r>
          </w:p>
        </w:tc>
        <w:tc>
          <w:tcPr>
            <w:tcW w:w="443" w:type="pct"/>
            <w:tcBorders>
              <w:top w:val="nil"/>
              <w:left w:val="nil"/>
              <w:bottom w:val="single" w:sz="4" w:space="0" w:color="808080"/>
              <w:right w:val="single" w:sz="4" w:space="0" w:color="808080"/>
            </w:tcBorders>
            <w:shd w:val="clear" w:color="auto" w:fill="auto"/>
            <w:noWrap/>
            <w:vAlign w:val="center"/>
          </w:tcPr>
          <w:p w14:paraId="45B849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31.385,54</w:t>
            </w:r>
          </w:p>
        </w:tc>
      </w:tr>
      <w:tr w:rsidR="003810A0" w:rsidRPr="00B144BB" w14:paraId="45B849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0760900</w:t>
            </w:r>
          </w:p>
        </w:tc>
        <w:tc>
          <w:tcPr>
            <w:tcW w:w="1317" w:type="pct"/>
            <w:tcBorders>
              <w:top w:val="nil"/>
              <w:left w:val="single" w:sz="4" w:space="0" w:color="auto"/>
              <w:bottom w:val="single" w:sz="4" w:space="0" w:color="auto"/>
              <w:right w:val="nil"/>
            </w:tcBorders>
            <w:shd w:val="clear" w:color="auto" w:fill="auto"/>
            <w:noWrap/>
            <w:vAlign w:val="center"/>
            <w:hideMark/>
          </w:tcPr>
          <w:p w14:paraId="45B849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Undiano</w:t>
            </w:r>
            <w:proofErr w:type="spellEnd"/>
            <w:r w:rsidRPr="00B144BB">
              <w:rPr>
                <w:rFonts w:ascii="Arial" w:hAnsi="Arial" w:cs="Arial"/>
                <w:sz w:val="22"/>
                <w:szCs w:val="22"/>
              </w:rPr>
              <w:t xml:space="preserve"> / </w:t>
            </w:r>
            <w:proofErr w:type="spellStart"/>
            <w:r w:rsidRPr="00B144BB">
              <w:rPr>
                <w:rFonts w:ascii="Arial" w:hAnsi="Arial" w:cs="Arial"/>
                <w:sz w:val="22"/>
                <w:szCs w:val="22"/>
              </w:rPr>
              <w:t>Undio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242 </w:t>
            </w:r>
          </w:p>
        </w:tc>
        <w:tc>
          <w:tcPr>
            <w:tcW w:w="507" w:type="pct"/>
            <w:tcBorders>
              <w:top w:val="nil"/>
              <w:left w:val="nil"/>
              <w:bottom w:val="single" w:sz="4" w:space="0" w:color="808080"/>
              <w:right w:val="single" w:sz="4" w:space="0" w:color="808080"/>
            </w:tcBorders>
            <w:shd w:val="clear" w:color="auto" w:fill="auto"/>
            <w:noWrap/>
            <w:vAlign w:val="center"/>
          </w:tcPr>
          <w:p w14:paraId="45B849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17.997,18</w:t>
            </w:r>
          </w:p>
        </w:tc>
        <w:tc>
          <w:tcPr>
            <w:tcW w:w="443" w:type="pct"/>
            <w:tcBorders>
              <w:top w:val="nil"/>
              <w:left w:val="nil"/>
              <w:bottom w:val="single" w:sz="4" w:space="0" w:color="808080"/>
              <w:right w:val="single" w:sz="4" w:space="0" w:color="808080"/>
            </w:tcBorders>
            <w:shd w:val="clear" w:color="auto" w:fill="auto"/>
            <w:noWrap/>
            <w:vAlign w:val="center"/>
          </w:tcPr>
          <w:p w14:paraId="45B849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17.997,18</w:t>
            </w:r>
          </w:p>
        </w:tc>
      </w:tr>
      <w:tr w:rsidR="003810A0" w:rsidRPr="00B144BB" w14:paraId="45B849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0761000</w:t>
            </w:r>
          </w:p>
        </w:tc>
        <w:tc>
          <w:tcPr>
            <w:tcW w:w="1317" w:type="pct"/>
            <w:tcBorders>
              <w:top w:val="nil"/>
              <w:left w:val="single" w:sz="4" w:space="0" w:color="auto"/>
              <w:bottom w:val="single" w:sz="4" w:space="0" w:color="auto"/>
              <w:right w:val="nil"/>
            </w:tcBorders>
            <w:shd w:val="clear" w:color="auto" w:fill="auto"/>
            <w:noWrap/>
            <w:vAlign w:val="center"/>
            <w:hideMark/>
          </w:tcPr>
          <w:p w14:paraId="45B849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Zariquiegui</w:t>
            </w:r>
          </w:p>
        </w:tc>
        <w:tc>
          <w:tcPr>
            <w:tcW w:w="1418" w:type="pct"/>
            <w:tcBorders>
              <w:top w:val="nil"/>
              <w:left w:val="single" w:sz="4" w:space="0" w:color="auto"/>
              <w:bottom w:val="single" w:sz="4" w:space="0" w:color="auto"/>
              <w:right w:val="nil"/>
            </w:tcBorders>
            <w:shd w:val="clear" w:color="auto" w:fill="auto"/>
            <w:noWrap/>
            <w:vAlign w:val="center"/>
            <w:hideMark/>
          </w:tcPr>
          <w:p w14:paraId="45B849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Cizur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178 </w:t>
            </w:r>
          </w:p>
        </w:tc>
        <w:tc>
          <w:tcPr>
            <w:tcW w:w="507" w:type="pct"/>
            <w:tcBorders>
              <w:top w:val="nil"/>
              <w:left w:val="nil"/>
              <w:bottom w:val="single" w:sz="4" w:space="0" w:color="808080"/>
              <w:right w:val="single" w:sz="4" w:space="0" w:color="808080"/>
            </w:tcBorders>
            <w:shd w:val="clear" w:color="auto" w:fill="auto"/>
            <w:noWrap/>
            <w:vAlign w:val="center"/>
          </w:tcPr>
          <w:p w14:paraId="45B849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15.092,05</w:t>
            </w:r>
          </w:p>
        </w:tc>
        <w:tc>
          <w:tcPr>
            <w:tcW w:w="443" w:type="pct"/>
            <w:tcBorders>
              <w:top w:val="nil"/>
              <w:left w:val="nil"/>
              <w:bottom w:val="single" w:sz="4" w:space="0" w:color="808080"/>
              <w:right w:val="single" w:sz="4" w:space="0" w:color="808080"/>
            </w:tcBorders>
            <w:shd w:val="clear" w:color="auto" w:fill="auto"/>
            <w:noWrap/>
            <w:vAlign w:val="center"/>
          </w:tcPr>
          <w:p w14:paraId="45B849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9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15.092,05</w:t>
            </w:r>
          </w:p>
        </w:tc>
      </w:tr>
      <w:tr w:rsidR="003810A0" w:rsidRPr="00B144BB" w14:paraId="45B849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0840100</w:t>
            </w:r>
          </w:p>
        </w:tc>
        <w:tc>
          <w:tcPr>
            <w:tcW w:w="1317" w:type="pct"/>
            <w:tcBorders>
              <w:top w:val="nil"/>
              <w:left w:val="single" w:sz="4" w:space="0" w:color="auto"/>
              <w:bottom w:val="single" w:sz="4" w:space="0" w:color="auto"/>
              <w:right w:val="nil"/>
            </w:tcBorders>
            <w:shd w:val="clear" w:color="auto" w:fill="auto"/>
            <w:noWrap/>
            <w:vAlign w:val="center"/>
            <w:hideMark/>
          </w:tcPr>
          <w:p w14:paraId="45B849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Lizarragabengoa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8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Etxarri </w:t>
            </w:r>
            <w:proofErr w:type="spellStart"/>
            <w:r w:rsidRPr="00B144BB">
              <w:rPr>
                <w:rFonts w:ascii="Arial" w:hAnsi="Arial" w:cs="Arial"/>
                <w:sz w:val="22"/>
                <w:szCs w:val="22"/>
              </w:rPr>
              <w:t>Aranatz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 </w:t>
            </w:r>
          </w:p>
        </w:tc>
        <w:tc>
          <w:tcPr>
            <w:tcW w:w="507" w:type="pct"/>
            <w:tcBorders>
              <w:top w:val="nil"/>
              <w:left w:val="nil"/>
              <w:bottom w:val="single" w:sz="4" w:space="0" w:color="808080"/>
              <w:right w:val="single" w:sz="4" w:space="0" w:color="808080"/>
            </w:tcBorders>
            <w:shd w:val="clear" w:color="auto" w:fill="auto"/>
            <w:noWrap/>
            <w:vAlign w:val="center"/>
          </w:tcPr>
          <w:p w14:paraId="45B849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4.283,16</w:t>
            </w:r>
          </w:p>
        </w:tc>
        <w:tc>
          <w:tcPr>
            <w:tcW w:w="443" w:type="pct"/>
            <w:tcBorders>
              <w:top w:val="nil"/>
              <w:left w:val="nil"/>
              <w:bottom w:val="single" w:sz="4" w:space="0" w:color="808080"/>
              <w:right w:val="single" w:sz="4" w:space="0" w:color="808080"/>
            </w:tcBorders>
            <w:shd w:val="clear" w:color="auto" w:fill="auto"/>
            <w:noWrap/>
            <w:vAlign w:val="center"/>
          </w:tcPr>
          <w:p w14:paraId="45B849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9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4.283,16</w:t>
            </w:r>
          </w:p>
        </w:tc>
      </w:tr>
      <w:tr w:rsidR="003810A0" w:rsidRPr="00B144BB" w14:paraId="45B849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0860100</w:t>
            </w:r>
          </w:p>
        </w:tc>
        <w:tc>
          <w:tcPr>
            <w:tcW w:w="1317" w:type="pct"/>
            <w:tcBorders>
              <w:top w:val="nil"/>
              <w:left w:val="single" w:sz="4" w:space="0" w:color="auto"/>
              <w:bottom w:val="single" w:sz="4" w:space="0" w:color="auto"/>
              <w:right w:val="nil"/>
            </w:tcBorders>
            <w:shd w:val="clear" w:color="auto" w:fill="auto"/>
            <w:noWrap/>
            <w:vAlign w:val="center"/>
            <w:hideMark/>
          </w:tcPr>
          <w:p w14:paraId="45B849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Alzuza</w:t>
            </w:r>
          </w:p>
        </w:tc>
        <w:tc>
          <w:tcPr>
            <w:tcW w:w="1418" w:type="pct"/>
            <w:tcBorders>
              <w:top w:val="nil"/>
              <w:left w:val="single" w:sz="4" w:space="0" w:color="auto"/>
              <w:bottom w:val="single" w:sz="4" w:space="0" w:color="auto"/>
              <w:right w:val="nil"/>
            </w:tcBorders>
            <w:shd w:val="clear" w:color="auto" w:fill="auto"/>
            <w:noWrap/>
            <w:vAlign w:val="center"/>
            <w:hideMark/>
          </w:tcPr>
          <w:p w14:paraId="45B8499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253 </w:t>
            </w:r>
          </w:p>
        </w:tc>
        <w:tc>
          <w:tcPr>
            <w:tcW w:w="507" w:type="pct"/>
            <w:tcBorders>
              <w:top w:val="nil"/>
              <w:left w:val="nil"/>
              <w:bottom w:val="single" w:sz="4" w:space="0" w:color="808080"/>
              <w:right w:val="single" w:sz="4" w:space="0" w:color="808080"/>
            </w:tcBorders>
            <w:shd w:val="clear" w:color="auto" w:fill="auto"/>
            <w:noWrap/>
            <w:vAlign w:val="center"/>
          </w:tcPr>
          <w:p w14:paraId="45B849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24.061,94</w:t>
            </w:r>
          </w:p>
        </w:tc>
        <w:tc>
          <w:tcPr>
            <w:tcW w:w="443" w:type="pct"/>
            <w:tcBorders>
              <w:top w:val="nil"/>
              <w:left w:val="nil"/>
              <w:bottom w:val="single" w:sz="4" w:space="0" w:color="808080"/>
              <w:right w:val="single" w:sz="4" w:space="0" w:color="808080"/>
            </w:tcBorders>
            <w:shd w:val="clear" w:color="auto" w:fill="auto"/>
            <w:noWrap/>
            <w:vAlign w:val="center"/>
          </w:tcPr>
          <w:p w14:paraId="45B849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24.061,94</w:t>
            </w:r>
          </w:p>
        </w:tc>
      </w:tr>
      <w:tr w:rsidR="003810A0" w:rsidRPr="00B144BB" w14:paraId="45B849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0860200</w:t>
            </w:r>
          </w:p>
        </w:tc>
        <w:tc>
          <w:tcPr>
            <w:tcW w:w="1317" w:type="pct"/>
            <w:tcBorders>
              <w:top w:val="nil"/>
              <w:left w:val="single" w:sz="4" w:space="0" w:color="auto"/>
              <w:bottom w:val="single" w:sz="4" w:space="0" w:color="auto"/>
              <w:right w:val="nil"/>
            </w:tcBorders>
            <w:shd w:val="clear" w:color="auto" w:fill="auto"/>
            <w:noWrap/>
            <w:vAlign w:val="center"/>
            <w:hideMark/>
          </w:tcPr>
          <w:p w14:paraId="45B849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Ardanaz</w:t>
            </w:r>
            <w:proofErr w:type="spellEnd"/>
            <w:r w:rsidRPr="00B144BB">
              <w:rPr>
                <w:rFonts w:ascii="Arial" w:hAnsi="Arial" w:cs="Arial"/>
                <w:sz w:val="22"/>
                <w:szCs w:val="22"/>
              </w:rPr>
              <w:t xml:space="preserve"> de Egüés</w:t>
            </w:r>
          </w:p>
        </w:tc>
        <w:tc>
          <w:tcPr>
            <w:tcW w:w="1418" w:type="pct"/>
            <w:tcBorders>
              <w:top w:val="nil"/>
              <w:left w:val="single" w:sz="4" w:space="0" w:color="auto"/>
              <w:bottom w:val="single" w:sz="4" w:space="0" w:color="auto"/>
              <w:right w:val="nil"/>
            </w:tcBorders>
            <w:shd w:val="clear" w:color="auto" w:fill="auto"/>
            <w:noWrap/>
            <w:vAlign w:val="center"/>
            <w:hideMark/>
          </w:tcPr>
          <w:p w14:paraId="45B849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74 </w:t>
            </w:r>
          </w:p>
        </w:tc>
        <w:tc>
          <w:tcPr>
            <w:tcW w:w="507" w:type="pct"/>
            <w:tcBorders>
              <w:top w:val="nil"/>
              <w:left w:val="nil"/>
              <w:bottom w:val="single" w:sz="4" w:space="0" w:color="808080"/>
              <w:right w:val="single" w:sz="4" w:space="0" w:color="808080"/>
            </w:tcBorders>
            <w:shd w:val="clear" w:color="auto" w:fill="auto"/>
            <w:noWrap/>
            <w:vAlign w:val="center"/>
          </w:tcPr>
          <w:p w14:paraId="45B849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6.875,08</w:t>
            </w:r>
          </w:p>
        </w:tc>
        <w:tc>
          <w:tcPr>
            <w:tcW w:w="443" w:type="pct"/>
            <w:tcBorders>
              <w:top w:val="nil"/>
              <w:left w:val="nil"/>
              <w:bottom w:val="single" w:sz="4" w:space="0" w:color="808080"/>
              <w:right w:val="single" w:sz="4" w:space="0" w:color="808080"/>
            </w:tcBorders>
            <w:shd w:val="clear" w:color="auto" w:fill="auto"/>
            <w:noWrap/>
            <w:vAlign w:val="center"/>
          </w:tcPr>
          <w:p w14:paraId="45B849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9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6.875,08</w:t>
            </w:r>
          </w:p>
        </w:tc>
      </w:tr>
      <w:tr w:rsidR="003810A0" w:rsidRPr="00B144BB" w14:paraId="45B849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0860300</w:t>
            </w:r>
          </w:p>
        </w:tc>
        <w:tc>
          <w:tcPr>
            <w:tcW w:w="1317" w:type="pct"/>
            <w:tcBorders>
              <w:top w:val="nil"/>
              <w:left w:val="single" w:sz="4" w:space="0" w:color="auto"/>
              <w:bottom w:val="single" w:sz="4" w:space="0" w:color="auto"/>
              <w:right w:val="nil"/>
            </w:tcBorders>
            <w:shd w:val="clear" w:color="auto" w:fill="auto"/>
            <w:noWrap/>
            <w:vAlign w:val="center"/>
            <w:hideMark/>
          </w:tcPr>
          <w:p w14:paraId="45B849A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Azpa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 </w:t>
            </w:r>
          </w:p>
        </w:tc>
        <w:tc>
          <w:tcPr>
            <w:tcW w:w="507" w:type="pct"/>
            <w:tcBorders>
              <w:top w:val="nil"/>
              <w:left w:val="nil"/>
              <w:bottom w:val="single" w:sz="4" w:space="0" w:color="808080"/>
              <w:right w:val="single" w:sz="4" w:space="0" w:color="808080"/>
            </w:tcBorders>
            <w:shd w:val="clear" w:color="auto" w:fill="auto"/>
            <w:noWrap/>
            <w:vAlign w:val="center"/>
          </w:tcPr>
          <w:p w14:paraId="45B849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2.669,77</w:t>
            </w:r>
          </w:p>
        </w:tc>
        <w:tc>
          <w:tcPr>
            <w:tcW w:w="443" w:type="pct"/>
            <w:tcBorders>
              <w:top w:val="nil"/>
              <w:left w:val="nil"/>
              <w:bottom w:val="single" w:sz="4" w:space="0" w:color="808080"/>
              <w:right w:val="single" w:sz="4" w:space="0" w:color="808080"/>
            </w:tcBorders>
            <w:shd w:val="clear" w:color="auto" w:fill="auto"/>
            <w:noWrap/>
            <w:vAlign w:val="center"/>
          </w:tcPr>
          <w:p w14:paraId="45B849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9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2.669,77</w:t>
            </w:r>
          </w:p>
        </w:tc>
      </w:tr>
      <w:tr w:rsidR="003810A0" w:rsidRPr="00B144BB" w14:paraId="45B849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0860400</w:t>
            </w:r>
          </w:p>
        </w:tc>
        <w:tc>
          <w:tcPr>
            <w:tcW w:w="1317" w:type="pct"/>
            <w:tcBorders>
              <w:top w:val="nil"/>
              <w:left w:val="single" w:sz="4" w:space="0" w:color="auto"/>
              <w:bottom w:val="single" w:sz="4" w:space="0" w:color="auto"/>
              <w:right w:val="nil"/>
            </w:tcBorders>
            <w:shd w:val="clear" w:color="auto" w:fill="auto"/>
            <w:noWrap/>
            <w:vAlign w:val="center"/>
            <w:hideMark/>
          </w:tcPr>
          <w:p w14:paraId="45B849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Badostáin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A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342 </w:t>
            </w:r>
          </w:p>
        </w:tc>
        <w:tc>
          <w:tcPr>
            <w:tcW w:w="507" w:type="pct"/>
            <w:tcBorders>
              <w:top w:val="nil"/>
              <w:left w:val="nil"/>
              <w:bottom w:val="single" w:sz="4" w:space="0" w:color="808080"/>
              <w:right w:val="single" w:sz="4" w:space="0" w:color="808080"/>
            </w:tcBorders>
            <w:shd w:val="clear" w:color="auto" w:fill="auto"/>
            <w:noWrap/>
            <w:vAlign w:val="center"/>
          </w:tcPr>
          <w:p w14:paraId="45B849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30.728,71</w:t>
            </w:r>
          </w:p>
        </w:tc>
        <w:tc>
          <w:tcPr>
            <w:tcW w:w="443" w:type="pct"/>
            <w:tcBorders>
              <w:top w:val="nil"/>
              <w:left w:val="nil"/>
              <w:bottom w:val="single" w:sz="4" w:space="0" w:color="808080"/>
              <w:right w:val="single" w:sz="4" w:space="0" w:color="808080"/>
            </w:tcBorders>
            <w:shd w:val="clear" w:color="auto" w:fill="auto"/>
            <w:noWrap/>
            <w:vAlign w:val="center"/>
          </w:tcPr>
          <w:p w14:paraId="45B849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30.728,71</w:t>
            </w:r>
          </w:p>
        </w:tc>
      </w:tr>
      <w:tr w:rsidR="003810A0" w:rsidRPr="00B144BB" w14:paraId="45B849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0860500</w:t>
            </w:r>
          </w:p>
        </w:tc>
        <w:tc>
          <w:tcPr>
            <w:tcW w:w="1317" w:type="pct"/>
            <w:tcBorders>
              <w:top w:val="nil"/>
              <w:left w:val="single" w:sz="4" w:space="0" w:color="auto"/>
              <w:bottom w:val="single" w:sz="4" w:space="0" w:color="auto"/>
              <w:right w:val="nil"/>
            </w:tcBorders>
            <w:shd w:val="clear" w:color="auto" w:fill="auto"/>
            <w:noWrap/>
            <w:vAlign w:val="center"/>
            <w:hideMark/>
          </w:tcPr>
          <w:p w14:paraId="45B849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Egüés</w:t>
            </w:r>
          </w:p>
        </w:tc>
        <w:tc>
          <w:tcPr>
            <w:tcW w:w="1418" w:type="pct"/>
            <w:tcBorders>
              <w:top w:val="nil"/>
              <w:left w:val="single" w:sz="4" w:space="0" w:color="auto"/>
              <w:bottom w:val="single" w:sz="4" w:space="0" w:color="auto"/>
              <w:right w:val="nil"/>
            </w:tcBorders>
            <w:shd w:val="clear" w:color="auto" w:fill="auto"/>
            <w:noWrap/>
            <w:vAlign w:val="center"/>
            <w:hideMark/>
          </w:tcPr>
          <w:p w14:paraId="45B849B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410 </w:t>
            </w:r>
          </w:p>
        </w:tc>
        <w:tc>
          <w:tcPr>
            <w:tcW w:w="507" w:type="pct"/>
            <w:tcBorders>
              <w:top w:val="nil"/>
              <w:left w:val="nil"/>
              <w:bottom w:val="single" w:sz="4" w:space="0" w:color="808080"/>
              <w:right w:val="single" w:sz="4" w:space="0" w:color="808080"/>
            </w:tcBorders>
            <w:shd w:val="clear" w:color="auto" w:fill="auto"/>
            <w:noWrap/>
            <w:vAlign w:val="center"/>
          </w:tcPr>
          <w:p w14:paraId="45B849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34.741,00</w:t>
            </w:r>
          </w:p>
        </w:tc>
        <w:tc>
          <w:tcPr>
            <w:tcW w:w="443" w:type="pct"/>
            <w:tcBorders>
              <w:top w:val="nil"/>
              <w:left w:val="nil"/>
              <w:bottom w:val="single" w:sz="4" w:space="0" w:color="808080"/>
              <w:right w:val="single" w:sz="4" w:space="0" w:color="808080"/>
            </w:tcBorders>
            <w:shd w:val="clear" w:color="auto" w:fill="auto"/>
            <w:noWrap/>
            <w:vAlign w:val="center"/>
          </w:tcPr>
          <w:p w14:paraId="45B849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34.741,00</w:t>
            </w:r>
          </w:p>
        </w:tc>
      </w:tr>
      <w:tr w:rsidR="003810A0" w:rsidRPr="00B144BB" w14:paraId="45B849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0860600</w:t>
            </w:r>
          </w:p>
        </w:tc>
        <w:tc>
          <w:tcPr>
            <w:tcW w:w="1317" w:type="pct"/>
            <w:tcBorders>
              <w:top w:val="nil"/>
              <w:left w:val="single" w:sz="4" w:space="0" w:color="auto"/>
              <w:bottom w:val="single" w:sz="4" w:space="0" w:color="auto"/>
              <w:right w:val="nil"/>
            </w:tcBorders>
            <w:shd w:val="clear" w:color="auto" w:fill="auto"/>
            <w:noWrap/>
            <w:vAlign w:val="center"/>
            <w:hideMark/>
          </w:tcPr>
          <w:p w14:paraId="45B849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Elcano</w:t>
            </w:r>
          </w:p>
        </w:tc>
        <w:tc>
          <w:tcPr>
            <w:tcW w:w="1418" w:type="pct"/>
            <w:tcBorders>
              <w:top w:val="nil"/>
              <w:left w:val="single" w:sz="4" w:space="0" w:color="auto"/>
              <w:bottom w:val="single" w:sz="4" w:space="0" w:color="auto"/>
              <w:right w:val="nil"/>
            </w:tcBorders>
            <w:shd w:val="clear" w:color="auto" w:fill="auto"/>
            <w:noWrap/>
            <w:vAlign w:val="center"/>
            <w:hideMark/>
          </w:tcPr>
          <w:p w14:paraId="45B849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200 </w:t>
            </w:r>
          </w:p>
        </w:tc>
        <w:tc>
          <w:tcPr>
            <w:tcW w:w="507" w:type="pct"/>
            <w:tcBorders>
              <w:top w:val="nil"/>
              <w:left w:val="nil"/>
              <w:bottom w:val="single" w:sz="4" w:space="0" w:color="808080"/>
              <w:right w:val="single" w:sz="4" w:space="0" w:color="808080"/>
            </w:tcBorders>
            <w:shd w:val="clear" w:color="auto" w:fill="auto"/>
            <w:noWrap/>
            <w:vAlign w:val="center"/>
          </w:tcPr>
          <w:p w14:paraId="45B849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34.468,07</w:t>
            </w:r>
          </w:p>
        </w:tc>
        <w:tc>
          <w:tcPr>
            <w:tcW w:w="443" w:type="pct"/>
            <w:tcBorders>
              <w:top w:val="nil"/>
              <w:left w:val="nil"/>
              <w:bottom w:val="single" w:sz="4" w:space="0" w:color="808080"/>
              <w:right w:val="single" w:sz="4" w:space="0" w:color="808080"/>
            </w:tcBorders>
            <w:shd w:val="clear" w:color="auto" w:fill="auto"/>
            <w:noWrap/>
            <w:vAlign w:val="center"/>
          </w:tcPr>
          <w:p w14:paraId="45B849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9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r>
      <w:tr w:rsidR="003810A0" w:rsidRPr="00B144BB" w14:paraId="45B849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0860700</w:t>
            </w:r>
          </w:p>
        </w:tc>
        <w:tc>
          <w:tcPr>
            <w:tcW w:w="1317" w:type="pct"/>
            <w:tcBorders>
              <w:top w:val="nil"/>
              <w:left w:val="single" w:sz="4" w:space="0" w:color="auto"/>
              <w:bottom w:val="single" w:sz="4" w:space="0" w:color="auto"/>
              <w:right w:val="nil"/>
            </w:tcBorders>
            <w:shd w:val="clear" w:color="auto" w:fill="auto"/>
            <w:noWrap/>
            <w:vAlign w:val="center"/>
            <w:hideMark/>
          </w:tcPr>
          <w:p w14:paraId="45B849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Elía</w:t>
            </w:r>
          </w:p>
        </w:tc>
        <w:tc>
          <w:tcPr>
            <w:tcW w:w="1418" w:type="pct"/>
            <w:tcBorders>
              <w:top w:val="nil"/>
              <w:left w:val="single" w:sz="4" w:space="0" w:color="auto"/>
              <w:bottom w:val="single" w:sz="4" w:space="0" w:color="auto"/>
              <w:right w:val="nil"/>
            </w:tcBorders>
            <w:shd w:val="clear" w:color="auto" w:fill="auto"/>
            <w:noWrap/>
            <w:vAlign w:val="center"/>
            <w:hideMark/>
          </w:tcPr>
          <w:p w14:paraId="45B849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17 </w:t>
            </w:r>
          </w:p>
        </w:tc>
        <w:tc>
          <w:tcPr>
            <w:tcW w:w="507" w:type="pct"/>
            <w:tcBorders>
              <w:top w:val="nil"/>
              <w:left w:val="nil"/>
              <w:bottom w:val="single" w:sz="4" w:space="0" w:color="808080"/>
              <w:right w:val="single" w:sz="4" w:space="0" w:color="808080"/>
            </w:tcBorders>
            <w:shd w:val="clear" w:color="auto" w:fill="auto"/>
            <w:noWrap/>
            <w:vAlign w:val="center"/>
          </w:tcPr>
          <w:p w14:paraId="45B849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2.125,32</w:t>
            </w:r>
          </w:p>
        </w:tc>
        <w:tc>
          <w:tcPr>
            <w:tcW w:w="443" w:type="pct"/>
            <w:tcBorders>
              <w:top w:val="nil"/>
              <w:left w:val="nil"/>
              <w:bottom w:val="single" w:sz="4" w:space="0" w:color="808080"/>
              <w:right w:val="single" w:sz="4" w:space="0" w:color="808080"/>
            </w:tcBorders>
            <w:shd w:val="clear" w:color="auto" w:fill="auto"/>
            <w:noWrap/>
            <w:vAlign w:val="center"/>
          </w:tcPr>
          <w:p w14:paraId="45B849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9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2.125,32</w:t>
            </w:r>
          </w:p>
        </w:tc>
      </w:tr>
      <w:tr w:rsidR="003810A0" w:rsidRPr="00B144BB" w14:paraId="45B849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0860800</w:t>
            </w:r>
          </w:p>
        </w:tc>
        <w:tc>
          <w:tcPr>
            <w:tcW w:w="1317" w:type="pct"/>
            <w:tcBorders>
              <w:top w:val="nil"/>
              <w:left w:val="single" w:sz="4" w:space="0" w:color="auto"/>
              <w:bottom w:val="single" w:sz="4" w:space="0" w:color="auto"/>
              <w:right w:val="nil"/>
            </w:tcBorders>
            <w:shd w:val="clear" w:color="auto" w:fill="auto"/>
            <w:noWrap/>
            <w:vAlign w:val="center"/>
            <w:hideMark/>
          </w:tcPr>
          <w:p w14:paraId="45B849C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Ibiricu</w:t>
            </w:r>
          </w:p>
        </w:tc>
        <w:tc>
          <w:tcPr>
            <w:tcW w:w="1418" w:type="pct"/>
            <w:tcBorders>
              <w:top w:val="nil"/>
              <w:left w:val="single" w:sz="4" w:space="0" w:color="auto"/>
              <w:bottom w:val="single" w:sz="4" w:space="0" w:color="auto"/>
              <w:right w:val="nil"/>
            </w:tcBorders>
            <w:shd w:val="clear" w:color="auto" w:fill="auto"/>
            <w:noWrap/>
            <w:vAlign w:val="center"/>
            <w:hideMark/>
          </w:tcPr>
          <w:p w14:paraId="45B849C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59 </w:t>
            </w:r>
          </w:p>
        </w:tc>
        <w:tc>
          <w:tcPr>
            <w:tcW w:w="507" w:type="pct"/>
            <w:tcBorders>
              <w:top w:val="nil"/>
              <w:left w:val="nil"/>
              <w:bottom w:val="single" w:sz="4" w:space="0" w:color="808080"/>
              <w:right w:val="single" w:sz="4" w:space="0" w:color="808080"/>
            </w:tcBorders>
            <w:shd w:val="clear" w:color="auto" w:fill="auto"/>
            <w:noWrap/>
            <w:vAlign w:val="center"/>
          </w:tcPr>
          <w:p w14:paraId="45B849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6.475,34</w:t>
            </w:r>
          </w:p>
        </w:tc>
        <w:tc>
          <w:tcPr>
            <w:tcW w:w="443" w:type="pct"/>
            <w:tcBorders>
              <w:top w:val="nil"/>
              <w:left w:val="nil"/>
              <w:bottom w:val="single" w:sz="4" w:space="0" w:color="808080"/>
              <w:right w:val="single" w:sz="4" w:space="0" w:color="808080"/>
            </w:tcBorders>
            <w:shd w:val="clear" w:color="auto" w:fill="auto"/>
            <w:noWrap/>
            <w:vAlign w:val="center"/>
          </w:tcPr>
          <w:p w14:paraId="45B849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9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6.475,34</w:t>
            </w:r>
          </w:p>
        </w:tc>
      </w:tr>
      <w:tr w:rsidR="003810A0" w:rsidRPr="00B144BB" w14:paraId="45B849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0860900</w:t>
            </w:r>
          </w:p>
        </w:tc>
        <w:tc>
          <w:tcPr>
            <w:tcW w:w="1317" w:type="pct"/>
            <w:tcBorders>
              <w:top w:val="nil"/>
              <w:left w:val="single" w:sz="4" w:space="0" w:color="auto"/>
              <w:bottom w:val="single" w:sz="4" w:space="0" w:color="auto"/>
              <w:right w:val="nil"/>
            </w:tcBorders>
            <w:shd w:val="clear" w:color="auto" w:fill="auto"/>
            <w:noWrap/>
            <w:vAlign w:val="center"/>
            <w:hideMark/>
          </w:tcPr>
          <w:p w14:paraId="45B849D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Olaz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D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702 </w:t>
            </w:r>
          </w:p>
        </w:tc>
        <w:tc>
          <w:tcPr>
            <w:tcW w:w="507" w:type="pct"/>
            <w:tcBorders>
              <w:top w:val="nil"/>
              <w:left w:val="nil"/>
              <w:bottom w:val="single" w:sz="4" w:space="0" w:color="808080"/>
              <w:right w:val="single" w:sz="4" w:space="0" w:color="808080"/>
            </w:tcBorders>
            <w:shd w:val="clear" w:color="auto" w:fill="auto"/>
            <w:noWrap/>
            <w:vAlign w:val="center"/>
          </w:tcPr>
          <w:p w14:paraId="45B849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63.975,93</w:t>
            </w:r>
          </w:p>
        </w:tc>
        <w:tc>
          <w:tcPr>
            <w:tcW w:w="443" w:type="pct"/>
            <w:tcBorders>
              <w:top w:val="nil"/>
              <w:left w:val="nil"/>
              <w:bottom w:val="single" w:sz="4" w:space="0" w:color="808080"/>
              <w:right w:val="single" w:sz="4" w:space="0" w:color="808080"/>
            </w:tcBorders>
            <w:shd w:val="clear" w:color="auto" w:fill="auto"/>
            <w:noWrap/>
            <w:vAlign w:val="center"/>
          </w:tcPr>
          <w:p w14:paraId="45B849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98.746,92</w:t>
            </w:r>
          </w:p>
        </w:tc>
        <w:tc>
          <w:tcPr>
            <w:tcW w:w="507" w:type="pct"/>
            <w:tcBorders>
              <w:top w:val="nil"/>
              <w:left w:val="nil"/>
              <w:bottom w:val="single" w:sz="4" w:space="0" w:color="808080"/>
              <w:right w:val="single" w:sz="4" w:space="0" w:color="808080"/>
            </w:tcBorders>
            <w:shd w:val="clear" w:color="auto" w:fill="auto"/>
            <w:noWrap/>
            <w:vAlign w:val="center"/>
          </w:tcPr>
          <w:p w14:paraId="45B849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63.975,93</w:t>
            </w:r>
          </w:p>
        </w:tc>
      </w:tr>
      <w:tr w:rsidR="003810A0" w:rsidRPr="00B144BB" w14:paraId="45B849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0861000</w:t>
            </w:r>
          </w:p>
        </w:tc>
        <w:tc>
          <w:tcPr>
            <w:tcW w:w="1317" w:type="pct"/>
            <w:tcBorders>
              <w:top w:val="nil"/>
              <w:left w:val="single" w:sz="4" w:space="0" w:color="auto"/>
              <w:bottom w:val="single" w:sz="4" w:space="0" w:color="auto"/>
              <w:right w:val="nil"/>
            </w:tcBorders>
            <w:shd w:val="clear" w:color="auto" w:fill="auto"/>
            <w:noWrap/>
            <w:vAlign w:val="center"/>
            <w:hideMark/>
          </w:tcPr>
          <w:p w14:paraId="45B849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Sagaseta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D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Egüés / </w:t>
            </w:r>
            <w:proofErr w:type="spellStart"/>
            <w:r w:rsidRPr="00B144BB">
              <w:rPr>
                <w:rFonts w:ascii="Arial" w:hAnsi="Arial" w:cs="Arial"/>
                <w:sz w:val="22"/>
                <w:szCs w:val="22"/>
              </w:rPr>
              <w:t>Eguesibar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43 </w:t>
            </w:r>
          </w:p>
        </w:tc>
        <w:tc>
          <w:tcPr>
            <w:tcW w:w="507" w:type="pct"/>
            <w:tcBorders>
              <w:top w:val="nil"/>
              <w:left w:val="nil"/>
              <w:bottom w:val="single" w:sz="4" w:space="0" w:color="808080"/>
              <w:right w:val="single" w:sz="4" w:space="0" w:color="808080"/>
            </w:tcBorders>
            <w:shd w:val="clear" w:color="auto" w:fill="auto"/>
            <w:noWrap/>
            <w:vAlign w:val="center"/>
          </w:tcPr>
          <w:p w14:paraId="45B849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3.201,09</w:t>
            </w:r>
          </w:p>
        </w:tc>
        <w:tc>
          <w:tcPr>
            <w:tcW w:w="443" w:type="pct"/>
            <w:tcBorders>
              <w:top w:val="nil"/>
              <w:left w:val="nil"/>
              <w:bottom w:val="single" w:sz="4" w:space="0" w:color="808080"/>
              <w:right w:val="single" w:sz="4" w:space="0" w:color="808080"/>
            </w:tcBorders>
            <w:shd w:val="clear" w:color="auto" w:fill="auto"/>
            <w:noWrap/>
            <w:vAlign w:val="center"/>
          </w:tcPr>
          <w:p w14:paraId="45B849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9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3.201,09</w:t>
            </w:r>
          </w:p>
        </w:tc>
      </w:tr>
      <w:tr w:rsidR="003810A0" w:rsidRPr="00B144BB" w14:paraId="45B849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0880100</w:t>
            </w:r>
          </w:p>
        </w:tc>
        <w:tc>
          <w:tcPr>
            <w:tcW w:w="1317" w:type="pct"/>
            <w:tcBorders>
              <w:top w:val="nil"/>
              <w:left w:val="single" w:sz="4" w:space="0" w:color="auto"/>
              <w:bottom w:val="single" w:sz="4" w:space="0" w:color="auto"/>
              <w:right w:val="nil"/>
            </w:tcBorders>
            <w:shd w:val="clear" w:color="auto" w:fill="auto"/>
            <w:noWrap/>
            <w:vAlign w:val="center"/>
            <w:hideMark/>
          </w:tcPr>
          <w:p w14:paraId="45B849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Elorz</w:t>
            </w:r>
            <w:proofErr w:type="spellEnd"/>
            <w:r w:rsidRPr="00B144BB">
              <w:rPr>
                <w:rFonts w:ascii="Arial" w:hAnsi="Arial" w:cs="Arial"/>
                <w:sz w:val="22"/>
                <w:szCs w:val="22"/>
              </w:rPr>
              <w:t xml:space="preserve"> / </w:t>
            </w:r>
            <w:proofErr w:type="spellStart"/>
            <w:r w:rsidRPr="00B144BB">
              <w:rPr>
                <w:rFonts w:ascii="Arial" w:hAnsi="Arial" w:cs="Arial"/>
                <w:sz w:val="22"/>
                <w:szCs w:val="22"/>
              </w:rPr>
              <w:t>Elortz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E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Noáin (Valle de </w:t>
            </w:r>
            <w:proofErr w:type="spellStart"/>
            <w:r w:rsidRPr="00B144BB">
              <w:rPr>
                <w:rFonts w:ascii="Arial" w:hAnsi="Arial" w:cs="Arial"/>
                <w:sz w:val="22"/>
                <w:szCs w:val="22"/>
              </w:rPr>
              <w:t>Elorz</w:t>
            </w:r>
            <w:proofErr w:type="spellEnd"/>
            <w:r w:rsidRPr="00B144BB">
              <w:rPr>
                <w:rFonts w:ascii="Arial" w:hAnsi="Arial" w:cs="Arial"/>
                <w:sz w:val="22"/>
                <w:szCs w:val="22"/>
              </w:rPr>
              <w:t>) / Noain (</w:t>
            </w:r>
            <w:proofErr w:type="spellStart"/>
            <w:r w:rsidRPr="00B144BB">
              <w:rPr>
                <w:rFonts w:ascii="Arial" w:hAnsi="Arial" w:cs="Arial"/>
                <w:sz w:val="22"/>
                <w:szCs w:val="22"/>
              </w:rPr>
              <w:t>Elortzibar</w:t>
            </w:r>
            <w:proofErr w:type="spellEnd"/>
            <w:r w:rsidRPr="00B144BB">
              <w:rPr>
                <w:rFonts w:ascii="Arial" w:hAnsi="Arial" w:cs="Arial"/>
                <w:sz w:val="22"/>
                <w:szCs w:val="22"/>
              </w:rPr>
              <w:t>)</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293 </w:t>
            </w:r>
          </w:p>
        </w:tc>
        <w:tc>
          <w:tcPr>
            <w:tcW w:w="507" w:type="pct"/>
            <w:tcBorders>
              <w:top w:val="nil"/>
              <w:left w:val="nil"/>
              <w:bottom w:val="single" w:sz="4" w:space="0" w:color="808080"/>
              <w:right w:val="single" w:sz="4" w:space="0" w:color="808080"/>
            </w:tcBorders>
            <w:shd w:val="clear" w:color="auto" w:fill="auto"/>
            <w:noWrap/>
            <w:vAlign w:val="center"/>
          </w:tcPr>
          <w:p w14:paraId="45B849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20.597,19</w:t>
            </w:r>
          </w:p>
        </w:tc>
        <w:tc>
          <w:tcPr>
            <w:tcW w:w="443" w:type="pct"/>
            <w:tcBorders>
              <w:top w:val="nil"/>
              <w:left w:val="nil"/>
              <w:bottom w:val="single" w:sz="4" w:space="0" w:color="808080"/>
              <w:right w:val="single" w:sz="4" w:space="0" w:color="808080"/>
            </w:tcBorders>
            <w:shd w:val="clear" w:color="auto" w:fill="auto"/>
            <w:noWrap/>
            <w:vAlign w:val="center"/>
          </w:tcPr>
          <w:p w14:paraId="45B849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20.597,19</w:t>
            </w:r>
          </w:p>
        </w:tc>
      </w:tr>
      <w:tr w:rsidR="003810A0" w:rsidRPr="00B144BB" w14:paraId="45B849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0880200</w:t>
            </w:r>
          </w:p>
        </w:tc>
        <w:tc>
          <w:tcPr>
            <w:tcW w:w="1317" w:type="pct"/>
            <w:tcBorders>
              <w:top w:val="nil"/>
              <w:left w:val="single" w:sz="4" w:space="0" w:color="auto"/>
              <w:bottom w:val="single" w:sz="4" w:space="0" w:color="auto"/>
              <w:right w:val="nil"/>
            </w:tcBorders>
            <w:shd w:val="clear" w:color="auto" w:fill="auto"/>
            <w:noWrap/>
            <w:vAlign w:val="center"/>
            <w:hideMark/>
          </w:tcPr>
          <w:p w14:paraId="45B849E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Guerendiáin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9E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Noáin (Valle de </w:t>
            </w:r>
            <w:proofErr w:type="spellStart"/>
            <w:r w:rsidRPr="00B144BB">
              <w:rPr>
                <w:rFonts w:ascii="Arial" w:hAnsi="Arial" w:cs="Arial"/>
                <w:sz w:val="22"/>
                <w:szCs w:val="22"/>
              </w:rPr>
              <w:t>Elorz</w:t>
            </w:r>
            <w:proofErr w:type="spellEnd"/>
            <w:r w:rsidRPr="00B144BB">
              <w:rPr>
                <w:rFonts w:ascii="Arial" w:hAnsi="Arial" w:cs="Arial"/>
                <w:sz w:val="22"/>
                <w:szCs w:val="22"/>
              </w:rPr>
              <w:t>) / Noain (</w:t>
            </w:r>
            <w:proofErr w:type="spellStart"/>
            <w:r w:rsidRPr="00B144BB">
              <w:rPr>
                <w:rFonts w:ascii="Arial" w:hAnsi="Arial" w:cs="Arial"/>
                <w:sz w:val="22"/>
                <w:szCs w:val="22"/>
              </w:rPr>
              <w:t>Elortzibar</w:t>
            </w:r>
            <w:proofErr w:type="spellEnd"/>
            <w:r w:rsidRPr="00B144BB">
              <w:rPr>
                <w:rFonts w:ascii="Arial" w:hAnsi="Arial" w:cs="Arial"/>
                <w:sz w:val="22"/>
                <w:szCs w:val="22"/>
              </w:rPr>
              <w:t>)</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24 </w:t>
            </w:r>
          </w:p>
        </w:tc>
        <w:tc>
          <w:tcPr>
            <w:tcW w:w="507" w:type="pct"/>
            <w:tcBorders>
              <w:top w:val="nil"/>
              <w:left w:val="nil"/>
              <w:bottom w:val="single" w:sz="4" w:space="0" w:color="808080"/>
              <w:right w:val="single" w:sz="4" w:space="0" w:color="808080"/>
            </w:tcBorders>
            <w:shd w:val="clear" w:color="auto" w:fill="auto"/>
            <w:noWrap/>
            <w:vAlign w:val="center"/>
          </w:tcPr>
          <w:p w14:paraId="45B849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3.311,89</w:t>
            </w:r>
          </w:p>
        </w:tc>
        <w:tc>
          <w:tcPr>
            <w:tcW w:w="443" w:type="pct"/>
            <w:tcBorders>
              <w:top w:val="nil"/>
              <w:left w:val="nil"/>
              <w:bottom w:val="single" w:sz="4" w:space="0" w:color="808080"/>
              <w:right w:val="single" w:sz="4" w:space="0" w:color="808080"/>
            </w:tcBorders>
            <w:shd w:val="clear" w:color="auto" w:fill="auto"/>
            <w:noWrap/>
            <w:vAlign w:val="center"/>
          </w:tcPr>
          <w:p w14:paraId="45B849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9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3.311,89</w:t>
            </w:r>
          </w:p>
        </w:tc>
      </w:tr>
      <w:tr w:rsidR="003810A0" w:rsidRPr="00B144BB" w14:paraId="45B849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0880300</w:t>
            </w:r>
          </w:p>
        </w:tc>
        <w:tc>
          <w:tcPr>
            <w:tcW w:w="1317" w:type="pct"/>
            <w:tcBorders>
              <w:top w:val="nil"/>
              <w:left w:val="single" w:sz="4" w:space="0" w:color="auto"/>
              <w:bottom w:val="single" w:sz="4" w:space="0" w:color="auto"/>
              <w:right w:val="nil"/>
            </w:tcBorders>
            <w:shd w:val="clear" w:color="auto" w:fill="auto"/>
            <w:noWrap/>
            <w:vAlign w:val="center"/>
            <w:hideMark/>
          </w:tcPr>
          <w:p w14:paraId="45B849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Imárcoain</w:t>
            </w:r>
          </w:p>
        </w:tc>
        <w:tc>
          <w:tcPr>
            <w:tcW w:w="1418" w:type="pct"/>
            <w:tcBorders>
              <w:top w:val="nil"/>
              <w:left w:val="single" w:sz="4" w:space="0" w:color="auto"/>
              <w:bottom w:val="single" w:sz="4" w:space="0" w:color="auto"/>
              <w:right w:val="nil"/>
            </w:tcBorders>
            <w:shd w:val="clear" w:color="auto" w:fill="auto"/>
            <w:noWrap/>
            <w:vAlign w:val="center"/>
            <w:hideMark/>
          </w:tcPr>
          <w:p w14:paraId="45B849F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Noáin (Valle de </w:t>
            </w:r>
            <w:proofErr w:type="spellStart"/>
            <w:r w:rsidRPr="00B144BB">
              <w:rPr>
                <w:rFonts w:ascii="Arial" w:hAnsi="Arial" w:cs="Arial"/>
                <w:sz w:val="22"/>
                <w:szCs w:val="22"/>
              </w:rPr>
              <w:t>Elorz</w:t>
            </w:r>
            <w:proofErr w:type="spellEnd"/>
            <w:r w:rsidRPr="00B144BB">
              <w:rPr>
                <w:rFonts w:ascii="Arial" w:hAnsi="Arial" w:cs="Arial"/>
                <w:sz w:val="22"/>
                <w:szCs w:val="22"/>
              </w:rPr>
              <w:t>) / Noain (</w:t>
            </w:r>
            <w:proofErr w:type="spellStart"/>
            <w:r w:rsidRPr="00B144BB">
              <w:rPr>
                <w:rFonts w:ascii="Arial" w:hAnsi="Arial" w:cs="Arial"/>
                <w:sz w:val="22"/>
                <w:szCs w:val="22"/>
              </w:rPr>
              <w:t>Elortzibar</w:t>
            </w:r>
            <w:proofErr w:type="spellEnd"/>
            <w:r w:rsidRPr="00B144BB">
              <w:rPr>
                <w:rFonts w:ascii="Arial" w:hAnsi="Arial" w:cs="Arial"/>
                <w:sz w:val="22"/>
                <w:szCs w:val="22"/>
              </w:rPr>
              <w:t>)</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408 </w:t>
            </w:r>
          </w:p>
        </w:tc>
        <w:tc>
          <w:tcPr>
            <w:tcW w:w="507" w:type="pct"/>
            <w:tcBorders>
              <w:top w:val="nil"/>
              <w:left w:val="nil"/>
              <w:bottom w:val="single" w:sz="4" w:space="0" w:color="808080"/>
              <w:right w:val="single" w:sz="4" w:space="0" w:color="808080"/>
            </w:tcBorders>
            <w:shd w:val="clear" w:color="auto" w:fill="auto"/>
            <w:noWrap/>
            <w:vAlign w:val="center"/>
          </w:tcPr>
          <w:p w14:paraId="45B849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26.982,85</w:t>
            </w:r>
          </w:p>
        </w:tc>
        <w:tc>
          <w:tcPr>
            <w:tcW w:w="443" w:type="pct"/>
            <w:tcBorders>
              <w:top w:val="nil"/>
              <w:left w:val="nil"/>
              <w:bottom w:val="single" w:sz="4" w:space="0" w:color="808080"/>
              <w:right w:val="single" w:sz="4" w:space="0" w:color="808080"/>
            </w:tcBorders>
            <w:shd w:val="clear" w:color="auto" w:fill="auto"/>
            <w:noWrap/>
            <w:vAlign w:val="center"/>
          </w:tcPr>
          <w:p w14:paraId="45B849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26.982,85</w:t>
            </w:r>
          </w:p>
        </w:tc>
      </w:tr>
      <w:tr w:rsidR="003810A0" w:rsidRPr="00B144BB" w14:paraId="45B849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0880500</w:t>
            </w:r>
          </w:p>
        </w:tc>
        <w:tc>
          <w:tcPr>
            <w:tcW w:w="1317" w:type="pct"/>
            <w:tcBorders>
              <w:top w:val="nil"/>
              <w:left w:val="single" w:sz="4" w:space="0" w:color="auto"/>
              <w:bottom w:val="single" w:sz="4" w:space="0" w:color="auto"/>
              <w:right w:val="nil"/>
            </w:tcBorders>
            <w:shd w:val="clear" w:color="auto" w:fill="auto"/>
            <w:noWrap/>
            <w:vAlign w:val="center"/>
            <w:hideMark/>
          </w:tcPr>
          <w:p w14:paraId="45B849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Torres</w:t>
            </w:r>
          </w:p>
        </w:tc>
        <w:tc>
          <w:tcPr>
            <w:tcW w:w="1418" w:type="pct"/>
            <w:tcBorders>
              <w:top w:val="nil"/>
              <w:left w:val="single" w:sz="4" w:space="0" w:color="auto"/>
              <w:bottom w:val="single" w:sz="4" w:space="0" w:color="auto"/>
              <w:right w:val="nil"/>
            </w:tcBorders>
            <w:shd w:val="clear" w:color="auto" w:fill="auto"/>
            <w:noWrap/>
            <w:vAlign w:val="center"/>
            <w:hideMark/>
          </w:tcPr>
          <w:p w14:paraId="45B849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Noáin (Valle de </w:t>
            </w:r>
            <w:proofErr w:type="spellStart"/>
            <w:r w:rsidRPr="00B144BB">
              <w:rPr>
                <w:rFonts w:ascii="Arial" w:hAnsi="Arial" w:cs="Arial"/>
                <w:sz w:val="22"/>
                <w:szCs w:val="22"/>
              </w:rPr>
              <w:t>Elorz</w:t>
            </w:r>
            <w:proofErr w:type="spellEnd"/>
            <w:r w:rsidRPr="00B144BB">
              <w:rPr>
                <w:rFonts w:ascii="Arial" w:hAnsi="Arial" w:cs="Arial"/>
                <w:sz w:val="22"/>
                <w:szCs w:val="22"/>
              </w:rPr>
              <w:t>) / Noain (</w:t>
            </w:r>
            <w:proofErr w:type="spellStart"/>
            <w:r w:rsidRPr="00B144BB">
              <w:rPr>
                <w:rFonts w:ascii="Arial" w:hAnsi="Arial" w:cs="Arial"/>
                <w:sz w:val="22"/>
                <w:szCs w:val="22"/>
              </w:rPr>
              <w:t>Elortzibar</w:t>
            </w:r>
            <w:proofErr w:type="spellEnd"/>
            <w:r w:rsidRPr="00B144BB">
              <w:rPr>
                <w:rFonts w:ascii="Arial" w:hAnsi="Arial" w:cs="Arial"/>
                <w:sz w:val="22"/>
                <w:szCs w:val="22"/>
              </w:rPr>
              <w:t>)</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9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288 </w:t>
            </w:r>
          </w:p>
        </w:tc>
        <w:tc>
          <w:tcPr>
            <w:tcW w:w="507" w:type="pct"/>
            <w:tcBorders>
              <w:top w:val="nil"/>
              <w:left w:val="nil"/>
              <w:bottom w:val="single" w:sz="4" w:space="0" w:color="808080"/>
              <w:right w:val="single" w:sz="4" w:space="0" w:color="808080"/>
            </w:tcBorders>
            <w:shd w:val="clear" w:color="auto" w:fill="auto"/>
            <w:noWrap/>
            <w:vAlign w:val="center"/>
          </w:tcPr>
          <w:p w14:paraId="45B849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19.894,36</w:t>
            </w:r>
          </w:p>
        </w:tc>
        <w:tc>
          <w:tcPr>
            <w:tcW w:w="443" w:type="pct"/>
            <w:tcBorders>
              <w:top w:val="nil"/>
              <w:left w:val="nil"/>
              <w:bottom w:val="single" w:sz="4" w:space="0" w:color="808080"/>
              <w:right w:val="single" w:sz="4" w:space="0" w:color="808080"/>
            </w:tcBorders>
            <w:shd w:val="clear" w:color="auto" w:fill="auto"/>
            <w:noWrap/>
            <w:vAlign w:val="center"/>
          </w:tcPr>
          <w:p w14:paraId="45B849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9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19.894,36</w:t>
            </w:r>
          </w:p>
        </w:tc>
      </w:tr>
      <w:tr w:rsidR="003810A0" w:rsidRPr="00B144BB" w14:paraId="45B84A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9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0880700</w:t>
            </w:r>
          </w:p>
        </w:tc>
        <w:tc>
          <w:tcPr>
            <w:tcW w:w="1317" w:type="pct"/>
            <w:tcBorders>
              <w:top w:val="nil"/>
              <w:left w:val="single" w:sz="4" w:space="0" w:color="auto"/>
              <w:bottom w:val="single" w:sz="4" w:space="0" w:color="auto"/>
              <w:right w:val="nil"/>
            </w:tcBorders>
            <w:shd w:val="clear" w:color="auto" w:fill="auto"/>
            <w:noWrap/>
            <w:vAlign w:val="center"/>
            <w:hideMark/>
          </w:tcPr>
          <w:p w14:paraId="45B84A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Zabalegui</w:t>
            </w:r>
          </w:p>
        </w:tc>
        <w:tc>
          <w:tcPr>
            <w:tcW w:w="1418" w:type="pct"/>
            <w:tcBorders>
              <w:top w:val="nil"/>
              <w:left w:val="single" w:sz="4" w:space="0" w:color="auto"/>
              <w:bottom w:val="single" w:sz="4" w:space="0" w:color="auto"/>
              <w:right w:val="nil"/>
            </w:tcBorders>
            <w:shd w:val="clear" w:color="auto" w:fill="auto"/>
            <w:noWrap/>
            <w:vAlign w:val="center"/>
            <w:hideMark/>
          </w:tcPr>
          <w:p w14:paraId="45B84A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Noáin (Valle de </w:t>
            </w:r>
            <w:proofErr w:type="spellStart"/>
            <w:r w:rsidRPr="00B144BB">
              <w:rPr>
                <w:rFonts w:ascii="Arial" w:hAnsi="Arial" w:cs="Arial"/>
                <w:sz w:val="22"/>
                <w:szCs w:val="22"/>
              </w:rPr>
              <w:t>Elorz</w:t>
            </w:r>
            <w:proofErr w:type="spellEnd"/>
            <w:r w:rsidRPr="00B144BB">
              <w:rPr>
                <w:rFonts w:ascii="Arial" w:hAnsi="Arial" w:cs="Arial"/>
                <w:sz w:val="22"/>
                <w:szCs w:val="22"/>
              </w:rPr>
              <w:t>) / Noain (</w:t>
            </w:r>
            <w:proofErr w:type="spellStart"/>
            <w:r w:rsidRPr="00B144BB">
              <w:rPr>
                <w:rFonts w:ascii="Arial" w:hAnsi="Arial" w:cs="Arial"/>
                <w:sz w:val="22"/>
                <w:szCs w:val="22"/>
              </w:rPr>
              <w:t>Elortzibar</w:t>
            </w:r>
            <w:proofErr w:type="spellEnd"/>
            <w:r w:rsidRPr="00B144BB">
              <w:rPr>
                <w:rFonts w:ascii="Arial" w:hAnsi="Arial" w:cs="Arial"/>
                <w:sz w:val="22"/>
                <w:szCs w:val="22"/>
              </w:rPr>
              <w:t>)</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46 </w:t>
            </w:r>
          </w:p>
        </w:tc>
        <w:tc>
          <w:tcPr>
            <w:tcW w:w="507" w:type="pct"/>
            <w:tcBorders>
              <w:top w:val="nil"/>
              <w:left w:val="nil"/>
              <w:bottom w:val="single" w:sz="4" w:space="0" w:color="808080"/>
              <w:right w:val="single" w:sz="4" w:space="0" w:color="808080"/>
            </w:tcBorders>
            <w:shd w:val="clear" w:color="auto" w:fill="auto"/>
            <w:noWrap/>
            <w:vAlign w:val="center"/>
          </w:tcPr>
          <w:p w14:paraId="45B84A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6.096,03</w:t>
            </w:r>
          </w:p>
        </w:tc>
        <w:tc>
          <w:tcPr>
            <w:tcW w:w="443" w:type="pct"/>
            <w:tcBorders>
              <w:top w:val="nil"/>
              <w:left w:val="nil"/>
              <w:bottom w:val="single" w:sz="4" w:space="0" w:color="808080"/>
              <w:right w:val="single" w:sz="4" w:space="0" w:color="808080"/>
            </w:tcBorders>
            <w:shd w:val="clear" w:color="auto" w:fill="auto"/>
            <w:noWrap/>
            <w:vAlign w:val="center"/>
          </w:tcPr>
          <w:p w14:paraId="45B84A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6.096,03</w:t>
            </w:r>
          </w:p>
        </w:tc>
      </w:tr>
      <w:tr w:rsidR="003810A0" w:rsidRPr="00B144BB" w14:paraId="45B84A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0910100</w:t>
            </w:r>
          </w:p>
        </w:tc>
        <w:tc>
          <w:tcPr>
            <w:tcW w:w="1317" w:type="pct"/>
            <w:tcBorders>
              <w:top w:val="nil"/>
              <w:left w:val="single" w:sz="4" w:space="0" w:color="auto"/>
              <w:bottom w:val="single" w:sz="4" w:space="0" w:color="auto"/>
              <w:right w:val="nil"/>
            </w:tcBorders>
            <w:shd w:val="clear" w:color="auto" w:fill="auto"/>
            <w:noWrap/>
            <w:vAlign w:val="center"/>
            <w:hideMark/>
          </w:tcPr>
          <w:p w14:paraId="45B84A0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Lizarraga</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A0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Ergoiena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170 </w:t>
            </w:r>
          </w:p>
        </w:tc>
        <w:tc>
          <w:tcPr>
            <w:tcW w:w="507" w:type="pct"/>
            <w:tcBorders>
              <w:top w:val="nil"/>
              <w:left w:val="nil"/>
              <w:bottom w:val="single" w:sz="4" w:space="0" w:color="808080"/>
              <w:right w:val="single" w:sz="4" w:space="0" w:color="808080"/>
            </w:tcBorders>
            <w:shd w:val="clear" w:color="auto" w:fill="auto"/>
            <w:noWrap/>
            <w:vAlign w:val="center"/>
          </w:tcPr>
          <w:p w14:paraId="45B84A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24.795,08</w:t>
            </w:r>
          </w:p>
        </w:tc>
        <w:tc>
          <w:tcPr>
            <w:tcW w:w="443" w:type="pct"/>
            <w:tcBorders>
              <w:top w:val="nil"/>
              <w:left w:val="nil"/>
              <w:bottom w:val="single" w:sz="4" w:space="0" w:color="808080"/>
              <w:right w:val="single" w:sz="4" w:space="0" w:color="808080"/>
            </w:tcBorders>
            <w:shd w:val="clear" w:color="auto" w:fill="auto"/>
            <w:noWrap/>
            <w:vAlign w:val="center"/>
          </w:tcPr>
          <w:p w14:paraId="45B84A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A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24.795,08</w:t>
            </w:r>
          </w:p>
        </w:tc>
      </w:tr>
      <w:tr w:rsidR="003810A0" w:rsidRPr="00B144BB" w14:paraId="45B84A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0910200</w:t>
            </w:r>
          </w:p>
        </w:tc>
        <w:tc>
          <w:tcPr>
            <w:tcW w:w="1317" w:type="pct"/>
            <w:tcBorders>
              <w:top w:val="nil"/>
              <w:left w:val="single" w:sz="4" w:space="0" w:color="auto"/>
              <w:bottom w:val="single" w:sz="4" w:space="0" w:color="auto"/>
              <w:right w:val="nil"/>
            </w:tcBorders>
            <w:shd w:val="clear" w:color="auto" w:fill="auto"/>
            <w:noWrap/>
            <w:vAlign w:val="center"/>
            <w:hideMark/>
          </w:tcPr>
          <w:p w14:paraId="45B84A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Dorrao</w:t>
            </w:r>
            <w:proofErr w:type="spellEnd"/>
            <w:r w:rsidRPr="00B144BB">
              <w:rPr>
                <w:rFonts w:ascii="Arial" w:hAnsi="Arial" w:cs="Arial"/>
                <w:sz w:val="22"/>
                <w:szCs w:val="22"/>
              </w:rPr>
              <w:t xml:space="preserve"> / </w:t>
            </w:r>
            <w:proofErr w:type="spellStart"/>
            <w:r w:rsidRPr="00B144BB">
              <w:rPr>
                <w:rFonts w:ascii="Arial" w:hAnsi="Arial" w:cs="Arial"/>
                <w:sz w:val="22"/>
                <w:szCs w:val="22"/>
              </w:rPr>
              <w:t>Torrano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1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Ergoiena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114 </w:t>
            </w:r>
          </w:p>
        </w:tc>
        <w:tc>
          <w:tcPr>
            <w:tcW w:w="507" w:type="pct"/>
            <w:tcBorders>
              <w:top w:val="nil"/>
              <w:left w:val="nil"/>
              <w:bottom w:val="single" w:sz="4" w:space="0" w:color="808080"/>
              <w:right w:val="single" w:sz="4" w:space="0" w:color="808080"/>
            </w:tcBorders>
            <w:shd w:val="clear" w:color="auto" w:fill="auto"/>
            <w:noWrap/>
            <w:vAlign w:val="center"/>
          </w:tcPr>
          <w:p w14:paraId="45B84A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14.623,44</w:t>
            </w:r>
          </w:p>
        </w:tc>
        <w:tc>
          <w:tcPr>
            <w:tcW w:w="443" w:type="pct"/>
            <w:tcBorders>
              <w:top w:val="nil"/>
              <w:left w:val="nil"/>
              <w:bottom w:val="single" w:sz="4" w:space="0" w:color="808080"/>
              <w:right w:val="single" w:sz="4" w:space="0" w:color="808080"/>
            </w:tcBorders>
            <w:shd w:val="clear" w:color="auto" w:fill="auto"/>
            <w:noWrap/>
            <w:vAlign w:val="center"/>
          </w:tcPr>
          <w:p w14:paraId="45B84A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A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14.623,44</w:t>
            </w:r>
          </w:p>
        </w:tc>
      </w:tr>
      <w:tr w:rsidR="003810A0" w:rsidRPr="00B144BB" w14:paraId="45B84A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0910300</w:t>
            </w:r>
          </w:p>
        </w:tc>
        <w:tc>
          <w:tcPr>
            <w:tcW w:w="1317" w:type="pct"/>
            <w:tcBorders>
              <w:top w:val="nil"/>
              <w:left w:val="single" w:sz="4" w:space="0" w:color="auto"/>
              <w:bottom w:val="single" w:sz="4" w:space="0" w:color="auto"/>
              <w:right w:val="nil"/>
            </w:tcBorders>
            <w:shd w:val="clear" w:color="auto" w:fill="auto"/>
            <w:noWrap/>
            <w:vAlign w:val="center"/>
            <w:hideMark/>
          </w:tcPr>
          <w:p w14:paraId="45B84A1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Unanu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Ergoiena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86 </w:t>
            </w:r>
          </w:p>
        </w:tc>
        <w:tc>
          <w:tcPr>
            <w:tcW w:w="507" w:type="pct"/>
            <w:tcBorders>
              <w:top w:val="nil"/>
              <w:left w:val="nil"/>
              <w:bottom w:val="single" w:sz="4" w:space="0" w:color="808080"/>
              <w:right w:val="single" w:sz="4" w:space="0" w:color="808080"/>
            </w:tcBorders>
            <w:shd w:val="clear" w:color="auto" w:fill="auto"/>
            <w:noWrap/>
            <w:vAlign w:val="center"/>
          </w:tcPr>
          <w:p w14:paraId="45B84A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12.842,02</w:t>
            </w:r>
          </w:p>
        </w:tc>
        <w:tc>
          <w:tcPr>
            <w:tcW w:w="443" w:type="pct"/>
            <w:tcBorders>
              <w:top w:val="nil"/>
              <w:left w:val="nil"/>
              <w:bottom w:val="single" w:sz="4" w:space="0" w:color="808080"/>
              <w:right w:val="single" w:sz="4" w:space="0" w:color="808080"/>
            </w:tcBorders>
            <w:shd w:val="clear" w:color="auto" w:fill="auto"/>
            <w:noWrap/>
            <w:vAlign w:val="center"/>
          </w:tcPr>
          <w:p w14:paraId="45B84A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A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12.842,02</w:t>
            </w:r>
          </w:p>
        </w:tc>
      </w:tr>
      <w:tr w:rsidR="003810A0" w:rsidRPr="00B144BB" w14:paraId="45B84A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0920100</w:t>
            </w:r>
          </w:p>
        </w:tc>
        <w:tc>
          <w:tcPr>
            <w:tcW w:w="1317" w:type="pct"/>
            <w:tcBorders>
              <w:top w:val="nil"/>
              <w:left w:val="single" w:sz="4" w:space="0" w:color="auto"/>
              <w:bottom w:val="single" w:sz="4" w:space="0" w:color="auto"/>
              <w:right w:val="nil"/>
            </w:tcBorders>
            <w:shd w:val="clear" w:color="auto" w:fill="auto"/>
            <w:noWrap/>
            <w:vAlign w:val="center"/>
            <w:hideMark/>
          </w:tcPr>
          <w:p w14:paraId="45B84A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Aintzioa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2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 </w:t>
            </w:r>
          </w:p>
        </w:tc>
        <w:tc>
          <w:tcPr>
            <w:tcW w:w="507" w:type="pct"/>
            <w:tcBorders>
              <w:top w:val="nil"/>
              <w:left w:val="nil"/>
              <w:bottom w:val="single" w:sz="4" w:space="0" w:color="808080"/>
              <w:right w:val="single" w:sz="4" w:space="0" w:color="808080"/>
            </w:tcBorders>
            <w:shd w:val="clear" w:color="auto" w:fill="auto"/>
            <w:noWrap/>
            <w:vAlign w:val="center"/>
          </w:tcPr>
          <w:p w14:paraId="45B84A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3.227,18</w:t>
            </w:r>
          </w:p>
        </w:tc>
        <w:tc>
          <w:tcPr>
            <w:tcW w:w="443" w:type="pct"/>
            <w:tcBorders>
              <w:top w:val="nil"/>
              <w:left w:val="nil"/>
              <w:bottom w:val="single" w:sz="4" w:space="0" w:color="808080"/>
              <w:right w:val="single" w:sz="4" w:space="0" w:color="808080"/>
            </w:tcBorders>
            <w:shd w:val="clear" w:color="auto" w:fill="auto"/>
            <w:noWrap/>
            <w:vAlign w:val="center"/>
          </w:tcPr>
          <w:p w14:paraId="45B84A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A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3.227,18</w:t>
            </w:r>
          </w:p>
        </w:tc>
      </w:tr>
      <w:tr w:rsidR="003810A0" w:rsidRPr="00B144BB" w14:paraId="45B84A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0920300</w:t>
            </w:r>
          </w:p>
        </w:tc>
        <w:tc>
          <w:tcPr>
            <w:tcW w:w="1317" w:type="pct"/>
            <w:tcBorders>
              <w:top w:val="nil"/>
              <w:left w:val="single" w:sz="4" w:space="0" w:color="auto"/>
              <w:bottom w:val="single" w:sz="4" w:space="0" w:color="auto"/>
              <w:right w:val="nil"/>
            </w:tcBorders>
            <w:shd w:val="clear" w:color="auto" w:fill="auto"/>
            <w:noWrap/>
            <w:vAlign w:val="center"/>
            <w:hideMark/>
          </w:tcPr>
          <w:p w14:paraId="45B84A2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Zilbeti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2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58 </w:t>
            </w:r>
          </w:p>
        </w:tc>
        <w:tc>
          <w:tcPr>
            <w:tcW w:w="507" w:type="pct"/>
            <w:tcBorders>
              <w:top w:val="nil"/>
              <w:left w:val="nil"/>
              <w:bottom w:val="single" w:sz="4" w:space="0" w:color="808080"/>
              <w:right w:val="single" w:sz="4" w:space="0" w:color="808080"/>
            </w:tcBorders>
            <w:shd w:val="clear" w:color="auto" w:fill="auto"/>
            <w:noWrap/>
            <w:vAlign w:val="center"/>
          </w:tcPr>
          <w:p w14:paraId="45B84A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6.793,09</w:t>
            </w:r>
          </w:p>
        </w:tc>
        <w:tc>
          <w:tcPr>
            <w:tcW w:w="443" w:type="pct"/>
            <w:tcBorders>
              <w:top w:val="nil"/>
              <w:left w:val="nil"/>
              <w:bottom w:val="single" w:sz="4" w:space="0" w:color="808080"/>
              <w:right w:val="single" w:sz="4" w:space="0" w:color="808080"/>
            </w:tcBorders>
            <w:shd w:val="clear" w:color="auto" w:fill="auto"/>
            <w:noWrap/>
            <w:vAlign w:val="center"/>
          </w:tcPr>
          <w:p w14:paraId="45B84A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A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6.793,09</w:t>
            </w:r>
          </w:p>
        </w:tc>
      </w:tr>
      <w:tr w:rsidR="003810A0" w:rsidRPr="00B144BB" w14:paraId="45B84A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0920400</w:t>
            </w:r>
          </w:p>
        </w:tc>
        <w:tc>
          <w:tcPr>
            <w:tcW w:w="1317" w:type="pct"/>
            <w:tcBorders>
              <w:top w:val="nil"/>
              <w:left w:val="single" w:sz="4" w:space="0" w:color="auto"/>
              <w:bottom w:val="single" w:sz="4" w:space="0" w:color="auto"/>
              <w:right w:val="nil"/>
            </w:tcBorders>
            <w:shd w:val="clear" w:color="auto" w:fill="auto"/>
            <w:noWrap/>
            <w:vAlign w:val="center"/>
            <w:hideMark/>
          </w:tcPr>
          <w:p w14:paraId="45B84A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1418" w:type="pct"/>
            <w:tcBorders>
              <w:top w:val="nil"/>
              <w:left w:val="single" w:sz="4" w:space="0" w:color="auto"/>
              <w:bottom w:val="single" w:sz="4" w:space="0" w:color="auto"/>
              <w:right w:val="nil"/>
            </w:tcBorders>
            <w:shd w:val="clear" w:color="auto" w:fill="auto"/>
            <w:noWrap/>
            <w:vAlign w:val="center"/>
            <w:hideMark/>
          </w:tcPr>
          <w:p w14:paraId="45B84A3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135 </w:t>
            </w:r>
          </w:p>
        </w:tc>
        <w:tc>
          <w:tcPr>
            <w:tcW w:w="507" w:type="pct"/>
            <w:tcBorders>
              <w:top w:val="nil"/>
              <w:left w:val="nil"/>
              <w:bottom w:val="single" w:sz="4" w:space="0" w:color="808080"/>
              <w:right w:val="single" w:sz="4" w:space="0" w:color="808080"/>
            </w:tcBorders>
            <w:shd w:val="clear" w:color="auto" w:fill="auto"/>
            <w:noWrap/>
            <w:vAlign w:val="center"/>
          </w:tcPr>
          <w:p w14:paraId="45B84A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16.609,57</w:t>
            </w:r>
          </w:p>
        </w:tc>
        <w:tc>
          <w:tcPr>
            <w:tcW w:w="443" w:type="pct"/>
            <w:tcBorders>
              <w:top w:val="nil"/>
              <w:left w:val="nil"/>
              <w:bottom w:val="single" w:sz="4" w:space="0" w:color="808080"/>
              <w:right w:val="single" w:sz="4" w:space="0" w:color="808080"/>
            </w:tcBorders>
            <w:shd w:val="clear" w:color="auto" w:fill="auto"/>
            <w:noWrap/>
            <w:vAlign w:val="center"/>
          </w:tcPr>
          <w:p w14:paraId="45B84A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A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16.609,57</w:t>
            </w:r>
          </w:p>
        </w:tc>
      </w:tr>
      <w:tr w:rsidR="003810A0" w:rsidRPr="00B144BB" w14:paraId="45B84A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0920500</w:t>
            </w:r>
          </w:p>
        </w:tc>
        <w:tc>
          <w:tcPr>
            <w:tcW w:w="1317" w:type="pct"/>
            <w:tcBorders>
              <w:top w:val="nil"/>
              <w:left w:val="single" w:sz="4" w:space="0" w:color="auto"/>
              <w:bottom w:val="single" w:sz="4" w:space="0" w:color="auto"/>
              <w:right w:val="nil"/>
            </w:tcBorders>
            <w:shd w:val="clear" w:color="auto" w:fill="auto"/>
            <w:noWrap/>
            <w:vAlign w:val="center"/>
            <w:hideMark/>
          </w:tcPr>
          <w:p w14:paraId="45B84A3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Esnotz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3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A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4.329,32</w:t>
            </w:r>
          </w:p>
        </w:tc>
        <w:tc>
          <w:tcPr>
            <w:tcW w:w="443" w:type="pct"/>
            <w:tcBorders>
              <w:top w:val="nil"/>
              <w:left w:val="nil"/>
              <w:bottom w:val="single" w:sz="4" w:space="0" w:color="808080"/>
              <w:right w:val="single" w:sz="4" w:space="0" w:color="808080"/>
            </w:tcBorders>
            <w:shd w:val="clear" w:color="auto" w:fill="auto"/>
            <w:noWrap/>
            <w:vAlign w:val="center"/>
          </w:tcPr>
          <w:p w14:paraId="45B84A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4.329,32</w:t>
            </w:r>
          </w:p>
        </w:tc>
      </w:tr>
      <w:tr w:rsidR="003810A0" w:rsidRPr="00B144BB" w14:paraId="45B84A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0920600</w:t>
            </w:r>
          </w:p>
        </w:tc>
        <w:tc>
          <w:tcPr>
            <w:tcW w:w="1317" w:type="pct"/>
            <w:tcBorders>
              <w:top w:val="nil"/>
              <w:left w:val="single" w:sz="4" w:space="0" w:color="auto"/>
              <w:bottom w:val="single" w:sz="4" w:space="0" w:color="auto"/>
              <w:right w:val="nil"/>
            </w:tcBorders>
            <w:shd w:val="clear" w:color="auto" w:fill="auto"/>
            <w:noWrap/>
            <w:vAlign w:val="center"/>
            <w:hideMark/>
          </w:tcPr>
          <w:p w14:paraId="45B84A4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Aurizberri</w:t>
            </w:r>
            <w:proofErr w:type="spellEnd"/>
            <w:r w:rsidRPr="00B144BB">
              <w:rPr>
                <w:rFonts w:ascii="Arial" w:hAnsi="Arial" w:cs="Arial"/>
                <w:sz w:val="22"/>
                <w:szCs w:val="22"/>
              </w:rPr>
              <w:t xml:space="preserve"> / Espinal</w:t>
            </w:r>
          </w:p>
        </w:tc>
        <w:tc>
          <w:tcPr>
            <w:tcW w:w="1418" w:type="pct"/>
            <w:tcBorders>
              <w:top w:val="nil"/>
              <w:left w:val="single" w:sz="4" w:space="0" w:color="auto"/>
              <w:bottom w:val="single" w:sz="4" w:space="0" w:color="auto"/>
              <w:right w:val="nil"/>
            </w:tcBorders>
            <w:shd w:val="clear" w:color="auto" w:fill="auto"/>
            <w:noWrap/>
            <w:vAlign w:val="center"/>
            <w:hideMark/>
          </w:tcPr>
          <w:p w14:paraId="45B84A4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233 </w:t>
            </w:r>
          </w:p>
        </w:tc>
        <w:tc>
          <w:tcPr>
            <w:tcW w:w="507" w:type="pct"/>
            <w:tcBorders>
              <w:top w:val="nil"/>
              <w:left w:val="nil"/>
              <w:bottom w:val="single" w:sz="4" w:space="0" w:color="808080"/>
              <w:right w:val="single" w:sz="4" w:space="0" w:color="808080"/>
            </w:tcBorders>
            <w:shd w:val="clear" w:color="auto" w:fill="auto"/>
            <w:noWrap/>
            <w:vAlign w:val="center"/>
          </w:tcPr>
          <w:p w14:paraId="45B84A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31.505,78</w:t>
            </w:r>
          </w:p>
        </w:tc>
        <w:tc>
          <w:tcPr>
            <w:tcW w:w="443" w:type="pct"/>
            <w:tcBorders>
              <w:top w:val="nil"/>
              <w:left w:val="nil"/>
              <w:bottom w:val="single" w:sz="4" w:space="0" w:color="808080"/>
              <w:right w:val="single" w:sz="4" w:space="0" w:color="808080"/>
            </w:tcBorders>
            <w:shd w:val="clear" w:color="auto" w:fill="auto"/>
            <w:noWrap/>
            <w:vAlign w:val="center"/>
          </w:tcPr>
          <w:p w14:paraId="45B84A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A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31.505,78</w:t>
            </w:r>
          </w:p>
        </w:tc>
      </w:tr>
      <w:tr w:rsidR="003810A0" w:rsidRPr="00B144BB" w14:paraId="45B84A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0920700</w:t>
            </w:r>
          </w:p>
        </w:tc>
        <w:tc>
          <w:tcPr>
            <w:tcW w:w="1317" w:type="pct"/>
            <w:tcBorders>
              <w:top w:val="nil"/>
              <w:left w:val="single" w:sz="4" w:space="0" w:color="auto"/>
              <w:bottom w:val="single" w:sz="4" w:space="0" w:color="auto"/>
              <w:right w:val="nil"/>
            </w:tcBorders>
            <w:shd w:val="clear" w:color="auto" w:fill="auto"/>
            <w:noWrap/>
            <w:vAlign w:val="center"/>
            <w:hideMark/>
          </w:tcPr>
          <w:p w14:paraId="45B84A4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Lintzoain</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A4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67 </w:t>
            </w:r>
          </w:p>
        </w:tc>
        <w:tc>
          <w:tcPr>
            <w:tcW w:w="507" w:type="pct"/>
            <w:tcBorders>
              <w:top w:val="nil"/>
              <w:left w:val="nil"/>
              <w:bottom w:val="single" w:sz="4" w:space="0" w:color="808080"/>
              <w:right w:val="single" w:sz="4" w:space="0" w:color="808080"/>
            </w:tcBorders>
            <w:shd w:val="clear" w:color="auto" w:fill="auto"/>
            <w:noWrap/>
            <w:vAlign w:val="center"/>
          </w:tcPr>
          <w:p w14:paraId="45B84A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7.855,61</w:t>
            </w:r>
          </w:p>
        </w:tc>
        <w:tc>
          <w:tcPr>
            <w:tcW w:w="443" w:type="pct"/>
            <w:tcBorders>
              <w:top w:val="nil"/>
              <w:left w:val="nil"/>
              <w:bottom w:val="single" w:sz="4" w:space="0" w:color="808080"/>
              <w:right w:val="single" w:sz="4" w:space="0" w:color="808080"/>
            </w:tcBorders>
            <w:shd w:val="clear" w:color="auto" w:fill="auto"/>
            <w:noWrap/>
            <w:vAlign w:val="center"/>
          </w:tcPr>
          <w:p w14:paraId="45B84A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A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7.855,61</w:t>
            </w:r>
          </w:p>
        </w:tc>
      </w:tr>
      <w:tr w:rsidR="003810A0" w:rsidRPr="00B144BB" w14:paraId="45B84A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0920900</w:t>
            </w:r>
          </w:p>
        </w:tc>
        <w:tc>
          <w:tcPr>
            <w:tcW w:w="1317" w:type="pct"/>
            <w:tcBorders>
              <w:top w:val="nil"/>
              <w:left w:val="single" w:sz="4" w:space="0" w:color="auto"/>
              <w:bottom w:val="single" w:sz="4" w:space="0" w:color="auto"/>
              <w:right w:val="nil"/>
            </w:tcBorders>
            <w:shd w:val="clear" w:color="auto" w:fill="auto"/>
            <w:noWrap/>
            <w:vAlign w:val="center"/>
            <w:hideMark/>
          </w:tcPr>
          <w:p w14:paraId="45B84A5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Mezkiritz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5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73 </w:t>
            </w:r>
          </w:p>
        </w:tc>
        <w:tc>
          <w:tcPr>
            <w:tcW w:w="507" w:type="pct"/>
            <w:tcBorders>
              <w:top w:val="nil"/>
              <w:left w:val="nil"/>
              <w:bottom w:val="single" w:sz="4" w:space="0" w:color="808080"/>
              <w:right w:val="single" w:sz="4" w:space="0" w:color="808080"/>
            </w:tcBorders>
            <w:shd w:val="clear" w:color="auto" w:fill="auto"/>
            <w:noWrap/>
            <w:vAlign w:val="center"/>
          </w:tcPr>
          <w:p w14:paraId="45B84A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10.030,03</w:t>
            </w:r>
          </w:p>
        </w:tc>
        <w:tc>
          <w:tcPr>
            <w:tcW w:w="443" w:type="pct"/>
            <w:tcBorders>
              <w:top w:val="nil"/>
              <w:left w:val="nil"/>
              <w:bottom w:val="single" w:sz="4" w:space="0" w:color="808080"/>
              <w:right w:val="single" w:sz="4" w:space="0" w:color="808080"/>
            </w:tcBorders>
            <w:shd w:val="clear" w:color="auto" w:fill="auto"/>
            <w:noWrap/>
            <w:vAlign w:val="center"/>
          </w:tcPr>
          <w:p w14:paraId="45B84A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A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10.030,03</w:t>
            </w:r>
          </w:p>
        </w:tc>
      </w:tr>
      <w:tr w:rsidR="003810A0" w:rsidRPr="00B144BB" w14:paraId="45B84A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0921000</w:t>
            </w:r>
          </w:p>
        </w:tc>
        <w:tc>
          <w:tcPr>
            <w:tcW w:w="1317" w:type="pct"/>
            <w:tcBorders>
              <w:top w:val="nil"/>
              <w:left w:val="single" w:sz="4" w:space="0" w:color="auto"/>
              <w:bottom w:val="single" w:sz="4" w:space="0" w:color="auto"/>
              <w:right w:val="nil"/>
            </w:tcBorders>
            <w:shd w:val="clear" w:color="auto" w:fill="auto"/>
            <w:noWrap/>
            <w:vAlign w:val="center"/>
            <w:hideMark/>
          </w:tcPr>
          <w:p w14:paraId="45B84A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Orondritz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43 </w:t>
            </w:r>
          </w:p>
        </w:tc>
        <w:tc>
          <w:tcPr>
            <w:tcW w:w="507" w:type="pct"/>
            <w:tcBorders>
              <w:top w:val="nil"/>
              <w:left w:val="nil"/>
              <w:bottom w:val="single" w:sz="4" w:space="0" w:color="808080"/>
              <w:right w:val="single" w:sz="4" w:space="0" w:color="808080"/>
            </w:tcBorders>
            <w:shd w:val="clear" w:color="auto" w:fill="auto"/>
            <w:noWrap/>
            <w:vAlign w:val="center"/>
          </w:tcPr>
          <w:p w14:paraId="45B84A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5.296,11</w:t>
            </w:r>
          </w:p>
        </w:tc>
        <w:tc>
          <w:tcPr>
            <w:tcW w:w="443" w:type="pct"/>
            <w:tcBorders>
              <w:top w:val="nil"/>
              <w:left w:val="nil"/>
              <w:bottom w:val="single" w:sz="4" w:space="0" w:color="808080"/>
              <w:right w:val="single" w:sz="4" w:space="0" w:color="808080"/>
            </w:tcBorders>
            <w:shd w:val="clear" w:color="auto" w:fill="auto"/>
            <w:noWrap/>
            <w:vAlign w:val="center"/>
          </w:tcPr>
          <w:p w14:paraId="45B84A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5.296,11</w:t>
            </w:r>
          </w:p>
        </w:tc>
      </w:tr>
      <w:tr w:rsidR="003810A0" w:rsidRPr="00B144BB" w14:paraId="45B84A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0921100</w:t>
            </w:r>
          </w:p>
        </w:tc>
        <w:tc>
          <w:tcPr>
            <w:tcW w:w="1317" w:type="pct"/>
            <w:tcBorders>
              <w:top w:val="nil"/>
              <w:left w:val="single" w:sz="4" w:space="0" w:color="auto"/>
              <w:bottom w:val="single" w:sz="4" w:space="0" w:color="auto"/>
              <w:right w:val="nil"/>
            </w:tcBorders>
            <w:shd w:val="clear" w:color="auto" w:fill="auto"/>
            <w:noWrap/>
            <w:vAlign w:val="center"/>
            <w:hideMark/>
          </w:tcPr>
          <w:p w14:paraId="45B84A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Bizkarreta-Gerendiain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Erro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107 </w:t>
            </w:r>
          </w:p>
        </w:tc>
        <w:tc>
          <w:tcPr>
            <w:tcW w:w="507" w:type="pct"/>
            <w:tcBorders>
              <w:top w:val="nil"/>
              <w:left w:val="nil"/>
              <w:bottom w:val="single" w:sz="4" w:space="0" w:color="808080"/>
              <w:right w:val="single" w:sz="4" w:space="0" w:color="808080"/>
            </w:tcBorders>
            <w:shd w:val="clear" w:color="auto" w:fill="auto"/>
            <w:noWrap/>
            <w:vAlign w:val="center"/>
          </w:tcPr>
          <w:p w14:paraId="45B84A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11.939,92</w:t>
            </w:r>
          </w:p>
        </w:tc>
        <w:tc>
          <w:tcPr>
            <w:tcW w:w="443" w:type="pct"/>
            <w:tcBorders>
              <w:top w:val="nil"/>
              <w:left w:val="nil"/>
              <w:bottom w:val="single" w:sz="4" w:space="0" w:color="808080"/>
              <w:right w:val="single" w:sz="4" w:space="0" w:color="808080"/>
            </w:tcBorders>
            <w:shd w:val="clear" w:color="auto" w:fill="auto"/>
            <w:noWrap/>
            <w:vAlign w:val="center"/>
          </w:tcPr>
          <w:p w14:paraId="45B84A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A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11.939,92</w:t>
            </w:r>
          </w:p>
        </w:tc>
      </w:tr>
      <w:tr w:rsidR="003810A0" w:rsidRPr="00B144BB" w14:paraId="45B84A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0980200</w:t>
            </w:r>
          </w:p>
        </w:tc>
        <w:tc>
          <w:tcPr>
            <w:tcW w:w="1317" w:type="pct"/>
            <w:tcBorders>
              <w:top w:val="nil"/>
              <w:left w:val="single" w:sz="4" w:space="0" w:color="auto"/>
              <w:bottom w:val="single" w:sz="4" w:space="0" w:color="auto"/>
              <w:right w:val="nil"/>
            </w:tcBorders>
            <w:shd w:val="clear" w:color="auto" w:fill="auto"/>
            <w:noWrap/>
            <w:vAlign w:val="center"/>
            <w:hideMark/>
          </w:tcPr>
          <w:p w14:paraId="45B84A6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Antxoritz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6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32 </w:t>
            </w:r>
          </w:p>
        </w:tc>
        <w:tc>
          <w:tcPr>
            <w:tcW w:w="507" w:type="pct"/>
            <w:tcBorders>
              <w:top w:val="nil"/>
              <w:left w:val="nil"/>
              <w:bottom w:val="single" w:sz="4" w:space="0" w:color="808080"/>
              <w:right w:val="single" w:sz="4" w:space="0" w:color="808080"/>
            </w:tcBorders>
            <w:shd w:val="clear" w:color="auto" w:fill="auto"/>
            <w:noWrap/>
            <w:vAlign w:val="center"/>
          </w:tcPr>
          <w:p w14:paraId="45B84A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3.420,65</w:t>
            </w:r>
          </w:p>
        </w:tc>
        <w:tc>
          <w:tcPr>
            <w:tcW w:w="443" w:type="pct"/>
            <w:tcBorders>
              <w:top w:val="nil"/>
              <w:left w:val="nil"/>
              <w:bottom w:val="single" w:sz="4" w:space="0" w:color="808080"/>
              <w:right w:val="single" w:sz="4" w:space="0" w:color="808080"/>
            </w:tcBorders>
            <w:shd w:val="clear" w:color="auto" w:fill="auto"/>
            <w:noWrap/>
            <w:vAlign w:val="center"/>
          </w:tcPr>
          <w:p w14:paraId="45B84A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3.420,65</w:t>
            </w:r>
          </w:p>
        </w:tc>
      </w:tr>
      <w:tr w:rsidR="003810A0" w:rsidRPr="00B144BB" w14:paraId="45B84A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0980600</w:t>
            </w:r>
          </w:p>
        </w:tc>
        <w:tc>
          <w:tcPr>
            <w:tcW w:w="1317" w:type="pct"/>
            <w:tcBorders>
              <w:top w:val="nil"/>
              <w:left w:val="single" w:sz="4" w:space="0" w:color="auto"/>
              <w:bottom w:val="single" w:sz="4" w:space="0" w:color="auto"/>
              <w:right w:val="nil"/>
            </w:tcBorders>
            <w:shd w:val="clear" w:color="auto" w:fill="auto"/>
            <w:noWrap/>
            <w:vAlign w:val="center"/>
            <w:hideMark/>
          </w:tcPr>
          <w:p w14:paraId="45B84A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Eugi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7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347 </w:t>
            </w:r>
          </w:p>
        </w:tc>
        <w:tc>
          <w:tcPr>
            <w:tcW w:w="507" w:type="pct"/>
            <w:tcBorders>
              <w:top w:val="nil"/>
              <w:left w:val="nil"/>
              <w:bottom w:val="single" w:sz="4" w:space="0" w:color="808080"/>
              <w:right w:val="single" w:sz="4" w:space="0" w:color="808080"/>
            </w:tcBorders>
            <w:shd w:val="clear" w:color="auto" w:fill="auto"/>
            <w:noWrap/>
            <w:vAlign w:val="center"/>
          </w:tcPr>
          <w:p w14:paraId="45B84A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43.501,52</w:t>
            </w:r>
          </w:p>
        </w:tc>
        <w:tc>
          <w:tcPr>
            <w:tcW w:w="443" w:type="pct"/>
            <w:tcBorders>
              <w:top w:val="nil"/>
              <w:left w:val="nil"/>
              <w:bottom w:val="single" w:sz="4" w:space="0" w:color="808080"/>
              <w:right w:val="single" w:sz="4" w:space="0" w:color="808080"/>
            </w:tcBorders>
            <w:shd w:val="clear" w:color="auto" w:fill="auto"/>
            <w:noWrap/>
            <w:vAlign w:val="center"/>
          </w:tcPr>
          <w:p w14:paraId="45B84A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A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43.501,52</w:t>
            </w:r>
          </w:p>
        </w:tc>
      </w:tr>
      <w:tr w:rsidR="003810A0" w:rsidRPr="00B144BB" w14:paraId="45B84A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0981100</w:t>
            </w:r>
          </w:p>
        </w:tc>
        <w:tc>
          <w:tcPr>
            <w:tcW w:w="1317" w:type="pct"/>
            <w:tcBorders>
              <w:top w:val="nil"/>
              <w:left w:val="single" w:sz="4" w:space="0" w:color="auto"/>
              <w:bottom w:val="single" w:sz="4" w:space="0" w:color="auto"/>
              <w:right w:val="nil"/>
            </w:tcBorders>
            <w:shd w:val="clear" w:color="auto" w:fill="auto"/>
            <w:noWrap/>
            <w:vAlign w:val="center"/>
            <w:hideMark/>
          </w:tcPr>
          <w:p w14:paraId="45B84A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Inbuluzketa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7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A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4.663,11</w:t>
            </w:r>
          </w:p>
        </w:tc>
        <w:tc>
          <w:tcPr>
            <w:tcW w:w="443" w:type="pct"/>
            <w:tcBorders>
              <w:top w:val="nil"/>
              <w:left w:val="nil"/>
              <w:bottom w:val="single" w:sz="4" w:space="0" w:color="808080"/>
              <w:right w:val="single" w:sz="4" w:space="0" w:color="808080"/>
            </w:tcBorders>
            <w:shd w:val="clear" w:color="auto" w:fill="auto"/>
            <w:noWrap/>
            <w:vAlign w:val="center"/>
          </w:tcPr>
          <w:p w14:paraId="45B84A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4.663,11</w:t>
            </w:r>
          </w:p>
        </w:tc>
      </w:tr>
      <w:tr w:rsidR="003810A0" w:rsidRPr="00B144BB" w14:paraId="45B84A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0981200</w:t>
            </w:r>
          </w:p>
        </w:tc>
        <w:tc>
          <w:tcPr>
            <w:tcW w:w="1317" w:type="pct"/>
            <w:tcBorders>
              <w:top w:val="nil"/>
              <w:left w:val="single" w:sz="4" w:space="0" w:color="auto"/>
              <w:bottom w:val="single" w:sz="4" w:space="0" w:color="auto"/>
              <w:right w:val="nil"/>
            </w:tcBorders>
            <w:shd w:val="clear" w:color="auto" w:fill="auto"/>
            <w:noWrap/>
            <w:vAlign w:val="center"/>
            <w:hideMark/>
          </w:tcPr>
          <w:p w14:paraId="45B84A8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Iragi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8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4A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2.432,11</w:t>
            </w:r>
          </w:p>
        </w:tc>
        <w:tc>
          <w:tcPr>
            <w:tcW w:w="443" w:type="pct"/>
            <w:tcBorders>
              <w:top w:val="nil"/>
              <w:left w:val="nil"/>
              <w:bottom w:val="single" w:sz="4" w:space="0" w:color="808080"/>
              <w:right w:val="single" w:sz="4" w:space="0" w:color="808080"/>
            </w:tcBorders>
            <w:shd w:val="clear" w:color="auto" w:fill="auto"/>
            <w:noWrap/>
            <w:vAlign w:val="center"/>
          </w:tcPr>
          <w:p w14:paraId="45B84A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A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2.432,11</w:t>
            </w:r>
          </w:p>
        </w:tc>
      </w:tr>
      <w:tr w:rsidR="003810A0" w:rsidRPr="00B144BB" w14:paraId="45B84A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0981500</w:t>
            </w:r>
          </w:p>
        </w:tc>
        <w:tc>
          <w:tcPr>
            <w:tcW w:w="1317" w:type="pct"/>
            <w:tcBorders>
              <w:top w:val="nil"/>
              <w:left w:val="single" w:sz="4" w:space="0" w:color="auto"/>
              <w:bottom w:val="single" w:sz="4" w:space="0" w:color="auto"/>
              <w:right w:val="nil"/>
            </w:tcBorders>
            <w:shd w:val="clear" w:color="auto" w:fill="auto"/>
            <w:noWrap/>
            <w:vAlign w:val="center"/>
            <w:hideMark/>
          </w:tcPr>
          <w:p w14:paraId="45B84A8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Larrasoaña</w:t>
            </w:r>
          </w:p>
        </w:tc>
        <w:tc>
          <w:tcPr>
            <w:tcW w:w="1418" w:type="pct"/>
            <w:tcBorders>
              <w:top w:val="nil"/>
              <w:left w:val="single" w:sz="4" w:space="0" w:color="auto"/>
              <w:bottom w:val="single" w:sz="4" w:space="0" w:color="auto"/>
              <w:right w:val="nil"/>
            </w:tcBorders>
            <w:shd w:val="clear" w:color="auto" w:fill="auto"/>
            <w:noWrap/>
            <w:vAlign w:val="center"/>
            <w:hideMark/>
          </w:tcPr>
          <w:p w14:paraId="45B84A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155 </w:t>
            </w:r>
          </w:p>
        </w:tc>
        <w:tc>
          <w:tcPr>
            <w:tcW w:w="507" w:type="pct"/>
            <w:tcBorders>
              <w:top w:val="nil"/>
              <w:left w:val="nil"/>
              <w:bottom w:val="single" w:sz="4" w:space="0" w:color="808080"/>
              <w:right w:val="single" w:sz="4" w:space="0" w:color="808080"/>
            </w:tcBorders>
            <w:shd w:val="clear" w:color="auto" w:fill="auto"/>
            <w:noWrap/>
            <w:vAlign w:val="center"/>
          </w:tcPr>
          <w:p w14:paraId="45B84A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16.525,01</w:t>
            </w:r>
          </w:p>
        </w:tc>
        <w:tc>
          <w:tcPr>
            <w:tcW w:w="443" w:type="pct"/>
            <w:tcBorders>
              <w:top w:val="nil"/>
              <w:left w:val="nil"/>
              <w:bottom w:val="single" w:sz="4" w:space="0" w:color="808080"/>
              <w:right w:val="single" w:sz="4" w:space="0" w:color="808080"/>
            </w:tcBorders>
            <w:shd w:val="clear" w:color="auto" w:fill="auto"/>
            <w:noWrap/>
            <w:vAlign w:val="center"/>
          </w:tcPr>
          <w:p w14:paraId="45B84A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A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16.525,01</w:t>
            </w:r>
          </w:p>
        </w:tc>
      </w:tr>
      <w:tr w:rsidR="003810A0" w:rsidRPr="00B144BB" w14:paraId="45B84A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0981900</w:t>
            </w:r>
          </w:p>
        </w:tc>
        <w:tc>
          <w:tcPr>
            <w:tcW w:w="1317" w:type="pct"/>
            <w:tcBorders>
              <w:top w:val="nil"/>
              <w:left w:val="single" w:sz="4" w:space="0" w:color="auto"/>
              <w:bottom w:val="single" w:sz="4" w:space="0" w:color="auto"/>
              <w:right w:val="nil"/>
            </w:tcBorders>
            <w:shd w:val="clear" w:color="auto" w:fill="auto"/>
            <w:noWrap/>
            <w:vAlign w:val="center"/>
            <w:hideMark/>
          </w:tcPr>
          <w:p w14:paraId="45B84A9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Saigots</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9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65 </w:t>
            </w:r>
          </w:p>
        </w:tc>
        <w:tc>
          <w:tcPr>
            <w:tcW w:w="507" w:type="pct"/>
            <w:tcBorders>
              <w:top w:val="nil"/>
              <w:left w:val="nil"/>
              <w:bottom w:val="single" w:sz="4" w:space="0" w:color="808080"/>
              <w:right w:val="single" w:sz="4" w:space="0" w:color="808080"/>
            </w:tcBorders>
            <w:shd w:val="clear" w:color="auto" w:fill="auto"/>
            <w:noWrap/>
            <w:vAlign w:val="center"/>
          </w:tcPr>
          <w:p w14:paraId="45B84A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8.481,48</w:t>
            </w:r>
          </w:p>
        </w:tc>
        <w:tc>
          <w:tcPr>
            <w:tcW w:w="443" w:type="pct"/>
            <w:tcBorders>
              <w:top w:val="nil"/>
              <w:left w:val="nil"/>
              <w:bottom w:val="single" w:sz="4" w:space="0" w:color="808080"/>
              <w:right w:val="single" w:sz="4" w:space="0" w:color="808080"/>
            </w:tcBorders>
            <w:shd w:val="clear" w:color="auto" w:fill="auto"/>
            <w:noWrap/>
            <w:vAlign w:val="center"/>
          </w:tcPr>
          <w:p w14:paraId="45B84A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A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8.481,48</w:t>
            </w:r>
          </w:p>
        </w:tc>
      </w:tr>
      <w:tr w:rsidR="003810A0" w:rsidRPr="00B144BB" w14:paraId="45B84A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0982000</w:t>
            </w:r>
          </w:p>
        </w:tc>
        <w:tc>
          <w:tcPr>
            <w:tcW w:w="1317" w:type="pct"/>
            <w:tcBorders>
              <w:top w:val="nil"/>
              <w:left w:val="single" w:sz="4" w:space="0" w:color="auto"/>
              <w:bottom w:val="single" w:sz="4" w:space="0" w:color="auto"/>
              <w:right w:val="nil"/>
            </w:tcBorders>
            <w:shd w:val="clear" w:color="auto" w:fill="auto"/>
            <w:noWrap/>
            <w:vAlign w:val="center"/>
            <w:hideMark/>
          </w:tcPr>
          <w:p w14:paraId="45B84A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Sarasibar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9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32 </w:t>
            </w:r>
          </w:p>
        </w:tc>
        <w:tc>
          <w:tcPr>
            <w:tcW w:w="507" w:type="pct"/>
            <w:tcBorders>
              <w:top w:val="nil"/>
              <w:left w:val="nil"/>
              <w:bottom w:val="single" w:sz="4" w:space="0" w:color="808080"/>
              <w:right w:val="single" w:sz="4" w:space="0" w:color="808080"/>
            </w:tcBorders>
            <w:shd w:val="clear" w:color="auto" w:fill="auto"/>
            <w:noWrap/>
            <w:vAlign w:val="center"/>
          </w:tcPr>
          <w:p w14:paraId="45B84A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3.436,23</w:t>
            </w:r>
          </w:p>
        </w:tc>
        <w:tc>
          <w:tcPr>
            <w:tcW w:w="443" w:type="pct"/>
            <w:tcBorders>
              <w:top w:val="nil"/>
              <w:left w:val="nil"/>
              <w:bottom w:val="single" w:sz="4" w:space="0" w:color="808080"/>
              <w:right w:val="single" w:sz="4" w:space="0" w:color="808080"/>
            </w:tcBorders>
            <w:shd w:val="clear" w:color="auto" w:fill="auto"/>
            <w:noWrap/>
            <w:vAlign w:val="center"/>
          </w:tcPr>
          <w:p w14:paraId="45B84A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3.436,23</w:t>
            </w:r>
          </w:p>
        </w:tc>
      </w:tr>
      <w:tr w:rsidR="003810A0" w:rsidRPr="00B144BB" w14:paraId="45B84A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0982200</w:t>
            </w:r>
          </w:p>
        </w:tc>
        <w:tc>
          <w:tcPr>
            <w:tcW w:w="1317" w:type="pct"/>
            <w:tcBorders>
              <w:top w:val="nil"/>
              <w:left w:val="single" w:sz="4" w:space="0" w:color="auto"/>
              <w:bottom w:val="single" w:sz="4" w:space="0" w:color="auto"/>
              <w:right w:val="nil"/>
            </w:tcBorders>
            <w:shd w:val="clear" w:color="auto" w:fill="auto"/>
            <w:noWrap/>
            <w:vAlign w:val="center"/>
            <w:hideMark/>
          </w:tcPr>
          <w:p w14:paraId="45B84AA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Urdaitz</w:t>
            </w:r>
            <w:proofErr w:type="spellEnd"/>
            <w:r w:rsidRPr="00B144BB">
              <w:rPr>
                <w:rFonts w:ascii="Arial" w:hAnsi="Arial" w:cs="Arial"/>
                <w:sz w:val="22"/>
                <w:szCs w:val="22"/>
              </w:rPr>
              <w:t xml:space="preserve"> / </w:t>
            </w:r>
            <w:proofErr w:type="spellStart"/>
            <w:r w:rsidRPr="00B144BB">
              <w:rPr>
                <w:rFonts w:ascii="Arial" w:hAnsi="Arial" w:cs="Arial"/>
                <w:sz w:val="22"/>
                <w:szCs w:val="22"/>
              </w:rPr>
              <w:t>Urdániz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A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108 </w:t>
            </w:r>
          </w:p>
        </w:tc>
        <w:tc>
          <w:tcPr>
            <w:tcW w:w="507" w:type="pct"/>
            <w:tcBorders>
              <w:top w:val="nil"/>
              <w:left w:val="nil"/>
              <w:bottom w:val="single" w:sz="4" w:space="0" w:color="808080"/>
              <w:right w:val="single" w:sz="4" w:space="0" w:color="808080"/>
            </w:tcBorders>
            <w:shd w:val="clear" w:color="auto" w:fill="auto"/>
            <w:noWrap/>
            <w:vAlign w:val="center"/>
          </w:tcPr>
          <w:p w14:paraId="45B84A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10.960,34</w:t>
            </w:r>
          </w:p>
        </w:tc>
        <w:tc>
          <w:tcPr>
            <w:tcW w:w="443" w:type="pct"/>
            <w:tcBorders>
              <w:top w:val="nil"/>
              <w:left w:val="nil"/>
              <w:bottom w:val="single" w:sz="4" w:space="0" w:color="808080"/>
              <w:right w:val="single" w:sz="4" w:space="0" w:color="808080"/>
            </w:tcBorders>
            <w:shd w:val="clear" w:color="auto" w:fill="auto"/>
            <w:noWrap/>
            <w:vAlign w:val="center"/>
          </w:tcPr>
          <w:p w14:paraId="45B84A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A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10.960,34</w:t>
            </w:r>
          </w:p>
        </w:tc>
      </w:tr>
      <w:tr w:rsidR="003810A0" w:rsidRPr="00B144BB" w14:paraId="45B84A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0982500</w:t>
            </w:r>
          </w:p>
        </w:tc>
        <w:tc>
          <w:tcPr>
            <w:tcW w:w="1317" w:type="pct"/>
            <w:tcBorders>
              <w:top w:val="nil"/>
              <w:left w:val="single" w:sz="4" w:space="0" w:color="auto"/>
              <w:bottom w:val="single" w:sz="4" w:space="0" w:color="auto"/>
              <w:right w:val="nil"/>
            </w:tcBorders>
            <w:shd w:val="clear" w:color="auto" w:fill="auto"/>
            <w:noWrap/>
            <w:vAlign w:val="center"/>
            <w:hideMark/>
          </w:tcPr>
          <w:p w14:paraId="45B84A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Zabaldika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A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29 </w:t>
            </w:r>
          </w:p>
        </w:tc>
        <w:tc>
          <w:tcPr>
            <w:tcW w:w="507" w:type="pct"/>
            <w:tcBorders>
              <w:top w:val="nil"/>
              <w:left w:val="nil"/>
              <w:bottom w:val="single" w:sz="4" w:space="0" w:color="808080"/>
              <w:right w:val="single" w:sz="4" w:space="0" w:color="808080"/>
            </w:tcBorders>
            <w:shd w:val="clear" w:color="auto" w:fill="auto"/>
            <w:noWrap/>
            <w:vAlign w:val="center"/>
          </w:tcPr>
          <w:p w14:paraId="45B84A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3.275,32</w:t>
            </w:r>
          </w:p>
        </w:tc>
        <w:tc>
          <w:tcPr>
            <w:tcW w:w="443" w:type="pct"/>
            <w:tcBorders>
              <w:top w:val="nil"/>
              <w:left w:val="nil"/>
              <w:bottom w:val="single" w:sz="4" w:space="0" w:color="808080"/>
              <w:right w:val="single" w:sz="4" w:space="0" w:color="808080"/>
            </w:tcBorders>
            <w:shd w:val="clear" w:color="auto" w:fill="auto"/>
            <w:noWrap/>
            <w:vAlign w:val="center"/>
          </w:tcPr>
          <w:p w14:paraId="45B84A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3.275,32</w:t>
            </w:r>
          </w:p>
        </w:tc>
      </w:tr>
      <w:tr w:rsidR="003810A0" w:rsidRPr="00B144BB" w14:paraId="45B84A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0982600</w:t>
            </w:r>
          </w:p>
        </w:tc>
        <w:tc>
          <w:tcPr>
            <w:tcW w:w="1317" w:type="pct"/>
            <w:tcBorders>
              <w:top w:val="nil"/>
              <w:left w:val="single" w:sz="4" w:space="0" w:color="auto"/>
              <w:bottom w:val="single" w:sz="4" w:space="0" w:color="auto"/>
              <w:right w:val="nil"/>
            </w:tcBorders>
            <w:shd w:val="clear" w:color="auto" w:fill="auto"/>
            <w:noWrap/>
            <w:vAlign w:val="center"/>
            <w:hideMark/>
          </w:tcPr>
          <w:p w14:paraId="45B84A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Zubiri </w:t>
            </w:r>
          </w:p>
        </w:tc>
        <w:tc>
          <w:tcPr>
            <w:tcW w:w="1418" w:type="pct"/>
            <w:tcBorders>
              <w:top w:val="nil"/>
              <w:left w:val="single" w:sz="4" w:space="0" w:color="auto"/>
              <w:bottom w:val="single" w:sz="4" w:space="0" w:color="auto"/>
              <w:right w:val="nil"/>
            </w:tcBorders>
            <w:shd w:val="clear" w:color="auto" w:fill="auto"/>
            <w:noWrap/>
            <w:vAlign w:val="center"/>
            <w:hideMark/>
          </w:tcPr>
          <w:p w14:paraId="45B84AB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Esteribar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466 </w:t>
            </w:r>
          </w:p>
        </w:tc>
        <w:tc>
          <w:tcPr>
            <w:tcW w:w="507" w:type="pct"/>
            <w:tcBorders>
              <w:top w:val="nil"/>
              <w:left w:val="nil"/>
              <w:bottom w:val="single" w:sz="4" w:space="0" w:color="808080"/>
              <w:right w:val="single" w:sz="4" w:space="0" w:color="808080"/>
            </w:tcBorders>
            <w:shd w:val="clear" w:color="auto" w:fill="auto"/>
            <w:noWrap/>
            <w:vAlign w:val="center"/>
          </w:tcPr>
          <w:p w14:paraId="45B84A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63.212,46</w:t>
            </w:r>
          </w:p>
        </w:tc>
        <w:tc>
          <w:tcPr>
            <w:tcW w:w="443" w:type="pct"/>
            <w:tcBorders>
              <w:top w:val="nil"/>
              <w:left w:val="nil"/>
              <w:bottom w:val="single" w:sz="4" w:space="0" w:color="808080"/>
              <w:right w:val="single" w:sz="4" w:space="0" w:color="808080"/>
            </w:tcBorders>
            <w:shd w:val="clear" w:color="auto" w:fill="auto"/>
            <w:noWrap/>
            <w:vAlign w:val="center"/>
          </w:tcPr>
          <w:p w14:paraId="45B84A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A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r>
      <w:tr w:rsidR="003810A0" w:rsidRPr="00B144BB" w14:paraId="45B84A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1010200</w:t>
            </w:r>
          </w:p>
        </w:tc>
        <w:tc>
          <w:tcPr>
            <w:tcW w:w="1317" w:type="pct"/>
            <w:tcBorders>
              <w:top w:val="nil"/>
              <w:left w:val="single" w:sz="4" w:space="0" w:color="auto"/>
              <w:bottom w:val="single" w:sz="4" w:space="0" w:color="auto"/>
              <w:right w:val="nil"/>
            </w:tcBorders>
            <w:shd w:val="clear" w:color="auto" w:fill="auto"/>
            <w:noWrap/>
            <w:vAlign w:val="center"/>
            <w:hideMark/>
          </w:tcPr>
          <w:p w14:paraId="45B84A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Arre</w:t>
            </w:r>
          </w:p>
        </w:tc>
        <w:tc>
          <w:tcPr>
            <w:tcW w:w="1418" w:type="pct"/>
            <w:tcBorders>
              <w:top w:val="nil"/>
              <w:left w:val="single" w:sz="4" w:space="0" w:color="auto"/>
              <w:bottom w:val="single" w:sz="4" w:space="0" w:color="auto"/>
              <w:right w:val="nil"/>
            </w:tcBorders>
            <w:shd w:val="clear" w:color="auto" w:fill="auto"/>
            <w:noWrap/>
            <w:vAlign w:val="center"/>
            <w:hideMark/>
          </w:tcPr>
          <w:p w14:paraId="45B84AB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1.084 </w:t>
            </w:r>
          </w:p>
        </w:tc>
        <w:tc>
          <w:tcPr>
            <w:tcW w:w="507" w:type="pct"/>
            <w:tcBorders>
              <w:top w:val="nil"/>
              <w:left w:val="nil"/>
              <w:bottom w:val="single" w:sz="4" w:space="0" w:color="808080"/>
              <w:right w:val="single" w:sz="4" w:space="0" w:color="808080"/>
            </w:tcBorders>
            <w:shd w:val="clear" w:color="auto" w:fill="auto"/>
            <w:noWrap/>
            <w:vAlign w:val="center"/>
          </w:tcPr>
          <w:p w14:paraId="45B84A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77.573,38</w:t>
            </w:r>
          </w:p>
        </w:tc>
        <w:tc>
          <w:tcPr>
            <w:tcW w:w="443" w:type="pct"/>
            <w:tcBorders>
              <w:top w:val="nil"/>
              <w:left w:val="nil"/>
              <w:bottom w:val="single" w:sz="4" w:space="0" w:color="808080"/>
              <w:right w:val="single" w:sz="4" w:space="0" w:color="808080"/>
            </w:tcBorders>
            <w:shd w:val="clear" w:color="auto" w:fill="auto"/>
            <w:noWrap/>
            <w:vAlign w:val="center"/>
          </w:tcPr>
          <w:p w14:paraId="45B84A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101.244,48</w:t>
            </w:r>
          </w:p>
        </w:tc>
        <w:tc>
          <w:tcPr>
            <w:tcW w:w="507" w:type="pct"/>
            <w:tcBorders>
              <w:top w:val="nil"/>
              <w:left w:val="nil"/>
              <w:bottom w:val="single" w:sz="4" w:space="0" w:color="808080"/>
              <w:right w:val="single" w:sz="4" w:space="0" w:color="808080"/>
            </w:tcBorders>
            <w:shd w:val="clear" w:color="auto" w:fill="auto"/>
            <w:noWrap/>
            <w:vAlign w:val="center"/>
          </w:tcPr>
          <w:p w14:paraId="45B84A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77.573,38</w:t>
            </w:r>
          </w:p>
        </w:tc>
      </w:tr>
      <w:tr w:rsidR="003810A0" w:rsidRPr="00B144BB" w14:paraId="45B84A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1010300</w:t>
            </w:r>
          </w:p>
        </w:tc>
        <w:tc>
          <w:tcPr>
            <w:tcW w:w="1317" w:type="pct"/>
            <w:tcBorders>
              <w:top w:val="nil"/>
              <w:left w:val="single" w:sz="4" w:space="0" w:color="auto"/>
              <w:bottom w:val="single" w:sz="4" w:space="0" w:color="auto"/>
              <w:right w:val="nil"/>
            </w:tcBorders>
            <w:shd w:val="clear" w:color="auto" w:fill="auto"/>
            <w:noWrap/>
            <w:vAlign w:val="center"/>
            <w:hideMark/>
          </w:tcPr>
          <w:p w14:paraId="45B84AC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Azoz</w:t>
            </w:r>
            <w:proofErr w:type="spellEnd"/>
            <w:r w:rsidRPr="00B144BB">
              <w:rPr>
                <w:rFonts w:ascii="Arial" w:hAnsi="Arial" w:cs="Arial"/>
                <w:sz w:val="22"/>
                <w:szCs w:val="22"/>
              </w:rPr>
              <w:t xml:space="preserve"> / </w:t>
            </w:r>
            <w:proofErr w:type="spellStart"/>
            <w:r w:rsidRPr="00B144BB">
              <w:rPr>
                <w:rFonts w:ascii="Arial" w:hAnsi="Arial" w:cs="Arial"/>
                <w:sz w:val="22"/>
                <w:szCs w:val="22"/>
              </w:rPr>
              <w:t>Azotz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C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164 </w:t>
            </w:r>
          </w:p>
        </w:tc>
        <w:tc>
          <w:tcPr>
            <w:tcW w:w="507" w:type="pct"/>
            <w:tcBorders>
              <w:top w:val="nil"/>
              <w:left w:val="nil"/>
              <w:bottom w:val="single" w:sz="4" w:space="0" w:color="808080"/>
              <w:right w:val="single" w:sz="4" w:space="0" w:color="808080"/>
            </w:tcBorders>
            <w:shd w:val="clear" w:color="auto" w:fill="auto"/>
            <w:noWrap/>
            <w:vAlign w:val="center"/>
          </w:tcPr>
          <w:p w14:paraId="45B84A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9.918,72</w:t>
            </w:r>
          </w:p>
        </w:tc>
        <w:tc>
          <w:tcPr>
            <w:tcW w:w="443" w:type="pct"/>
            <w:tcBorders>
              <w:top w:val="nil"/>
              <w:left w:val="nil"/>
              <w:bottom w:val="single" w:sz="4" w:space="0" w:color="808080"/>
              <w:right w:val="single" w:sz="4" w:space="0" w:color="808080"/>
            </w:tcBorders>
            <w:shd w:val="clear" w:color="auto" w:fill="auto"/>
            <w:noWrap/>
            <w:vAlign w:val="center"/>
          </w:tcPr>
          <w:p w14:paraId="45B84A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A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9.918,72</w:t>
            </w:r>
          </w:p>
        </w:tc>
      </w:tr>
      <w:tr w:rsidR="003810A0" w:rsidRPr="00B144BB" w14:paraId="45B84A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1010400</w:t>
            </w:r>
          </w:p>
        </w:tc>
        <w:tc>
          <w:tcPr>
            <w:tcW w:w="1317" w:type="pct"/>
            <w:tcBorders>
              <w:top w:val="nil"/>
              <w:left w:val="single" w:sz="4" w:space="0" w:color="auto"/>
              <w:bottom w:val="single" w:sz="4" w:space="0" w:color="auto"/>
              <w:right w:val="nil"/>
            </w:tcBorders>
            <w:shd w:val="clear" w:color="auto" w:fill="auto"/>
            <w:noWrap/>
            <w:vAlign w:val="center"/>
            <w:hideMark/>
          </w:tcPr>
          <w:p w14:paraId="45B84A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Cildoz</w:t>
            </w:r>
            <w:proofErr w:type="spellEnd"/>
            <w:r w:rsidRPr="00B144BB">
              <w:rPr>
                <w:rFonts w:ascii="Arial" w:hAnsi="Arial" w:cs="Arial"/>
                <w:sz w:val="22"/>
                <w:szCs w:val="22"/>
              </w:rPr>
              <w:t xml:space="preserve"> / </w:t>
            </w:r>
            <w:proofErr w:type="spellStart"/>
            <w:r w:rsidRPr="00B144BB">
              <w:rPr>
                <w:rFonts w:ascii="Arial" w:hAnsi="Arial" w:cs="Arial"/>
                <w:sz w:val="22"/>
                <w:szCs w:val="22"/>
              </w:rPr>
              <w:t>Zildotz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C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53 </w:t>
            </w:r>
          </w:p>
        </w:tc>
        <w:tc>
          <w:tcPr>
            <w:tcW w:w="507" w:type="pct"/>
            <w:tcBorders>
              <w:top w:val="nil"/>
              <w:left w:val="nil"/>
              <w:bottom w:val="single" w:sz="4" w:space="0" w:color="808080"/>
              <w:right w:val="single" w:sz="4" w:space="0" w:color="808080"/>
            </w:tcBorders>
            <w:shd w:val="clear" w:color="auto" w:fill="auto"/>
            <w:noWrap/>
            <w:vAlign w:val="center"/>
          </w:tcPr>
          <w:p w14:paraId="45B84A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4.071,30</w:t>
            </w:r>
          </w:p>
        </w:tc>
        <w:tc>
          <w:tcPr>
            <w:tcW w:w="443" w:type="pct"/>
            <w:tcBorders>
              <w:top w:val="nil"/>
              <w:left w:val="nil"/>
              <w:bottom w:val="single" w:sz="4" w:space="0" w:color="808080"/>
              <w:right w:val="single" w:sz="4" w:space="0" w:color="808080"/>
            </w:tcBorders>
            <w:shd w:val="clear" w:color="auto" w:fill="auto"/>
            <w:noWrap/>
            <w:vAlign w:val="center"/>
          </w:tcPr>
          <w:p w14:paraId="45B84A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A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4.071,30</w:t>
            </w:r>
          </w:p>
        </w:tc>
      </w:tr>
      <w:tr w:rsidR="003810A0" w:rsidRPr="00B144BB" w14:paraId="45B84A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1010500</w:t>
            </w:r>
          </w:p>
        </w:tc>
        <w:tc>
          <w:tcPr>
            <w:tcW w:w="1317" w:type="pct"/>
            <w:tcBorders>
              <w:top w:val="nil"/>
              <w:left w:val="single" w:sz="4" w:space="0" w:color="auto"/>
              <w:bottom w:val="single" w:sz="4" w:space="0" w:color="auto"/>
              <w:right w:val="nil"/>
            </w:tcBorders>
            <w:shd w:val="clear" w:color="auto" w:fill="auto"/>
            <w:noWrap/>
            <w:vAlign w:val="center"/>
            <w:hideMark/>
          </w:tcPr>
          <w:p w14:paraId="45B84AD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Eusa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D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54 </w:t>
            </w:r>
          </w:p>
        </w:tc>
        <w:tc>
          <w:tcPr>
            <w:tcW w:w="507" w:type="pct"/>
            <w:tcBorders>
              <w:top w:val="nil"/>
              <w:left w:val="nil"/>
              <w:bottom w:val="single" w:sz="4" w:space="0" w:color="808080"/>
              <w:right w:val="single" w:sz="4" w:space="0" w:color="808080"/>
            </w:tcBorders>
            <w:shd w:val="clear" w:color="auto" w:fill="auto"/>
            <w:noWrap/>
            <w:vAlign w:val="center"/>
          </w:tcPr>
          <w:p w14:paraId="45B84A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5.298,36</w:t>
            </w:r>
          </w:p>
        </w:tc>
        <w:tc>
          <w:tcPr>
            <w:tcW w:w="443" w:type="pct"/>
            <w:tcBorders>
              <w:top w:val="nil"/>
              <w:left w:val="nil"/>
              <w:bottom w:val="single" w:sz="4" w:space="0" w:color="808080"/>
              <w:right w:val="single" w:sz="4" w:space="0" w:color="808080"/>
            </w:tcBorders>
            <w:shd w:val="clear" w:color="auto" w:fill="auto"/>
            <w:noWrap/>
            <w:vAlign w:val="center"/>
          </w:tcPr>
          <w:p w14:paraId="45B84A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A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5.298,36</w:t>
            </w:r>
          </w:p>
        </w:tc>
      </w:tr>
      <w:tr w:rsidR="003810A0" w:rsidRPr="00B144BB" w14:paraId="45B84A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1010800</w:t>
            </w:r>
          </w:p>
        </w:tc>
        <w:tc>
          <w:tcPr>
            <w:tcW w:w="1317" w:type="pct"/>
            <w:tcBorders>
              <w:top w:val="nil"/>
              <w:left w:val="single" w:sz="4" w:space="0" w:color="auto"/>
              <w:bottom w:val="single" w:sz="4" w:space="0" w:color="auto"/>
              <w:right w:val="nil"/>
            </w:tcBorders>
            <w:shd w:val="clear" w:color="auto" w:fill="auto"/>
            <w:noWrap/>
            <w:vAlign w:val="center"/>
            <w:hideMark/>
          </w:tcPr>
          <w:p w14:paraId="45B84A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Makirriain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D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81 </w:t>
            </w:r>
          </w:p>
        </w:tc>
        <w:tc>
          <w:tcPr>
            <w:tcW w:w="507" w:type="pct"/>
            <w:tcBorders>
              <w:top w:val="nil"/>
              <w:left w:val="nil"/>
              <w:bottom w:val="single" w:sz="4" w:space="0" w:color="808080"/>
              <w:right w:val="single" w:sz="4" w:space="0" w:color="808080"/>
            </w:tcBorders>
            <w:shd w:val="clear" w:color="auto" w:fill="auto"/>
            <w:noWrap/>
            <w:vAlign w:val="center"/>
          </w:tcPr>
          <w:p w14:paraId="45B84A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5.546,89</w:t>
            </w:r>
          </w:p>
        </w:tc>
        <w:tc>
          <w:tcPr>
            <w:tcW w:w="443" w:type="pct"/>
            <w:tcBorders>
              <w:top w:val="nil"/>
              <w:left w:val="nil"/>
              <w:bottom w:val="single" w:sz="4" w:space="0" w:color="808080"/>
              <w:right w:val="single" w:sz="4" w:space="0" w:color="808080"/>
            </w:tcBorders>
            <w:shd w:val="clear" w:color="auto" w:fill="auto"/>
            <w:noWrap/>
            <w:vAlign w:val="center"/>
          </w:tcPr>
          <w:p w14:paraId="45B84A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A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5.546,89</w:t>
            </w:r>
          </w:p>
        </w:tc>
      </w:tr>
      <w:tr w:rsidR="003810A0" w:rsidRPr="00B144BB" w14:paraId="45B84A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1010900</w:t>
            </w:r>
          </w:p>
        </w:tc>
        <w:tc>
          <w:tcPr>
            <w:tcW w:w="1317" w:type="pct"/>
            <w:tcBorders>
              <w:top w:val="nil"/>
              <w:left w:val="single" w:sz="4" w:space="0" w:color="auto"/>
              <w:bottom w:val="single" w:sz="4" w:space="0" w:color="auto"/>
              <w:right w:val="nil"/>
            </w:tcBorders>
            <w:shd w:val="clear" w:color="auto" w:fill="auto"/>
            <w:noWrap/>
            <w:vAlign w:val="center"/>
            <w:hideMark/>
          </w:tcPr>
          <w:p w14:paraId="45B84A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Oricáin</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A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110 </w:t>
            </w:r>
          </w:p>
        </w:tc>
        <w:tc>
          <w:tcPr>
            <w:tcW w:w="507" w:type="pct"/>
            <w:tcBorders>
              <w:top w:val="nil"/>
              <w:left w:val="nil"/>
              <w:bottom w:val="single" w:sz="4" w:space="0" w:color="808080"/>
              <w:right w:val="single" w:sz="4" w:space="0" w:color="808080"/>
            </w:tcBorders>
            <w:shd w:val="clear" w:color="auto" w:fill="auto"/>
            <w:noWrap/>
            <w:vAlign w:val="center"/>
          </w:tcPr>
          <w:p w14:paraId="45B84A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10.506,56</w:t>
            </w:r>
          </w:p>
        </w:tc>
        <w:tc>
          <w:tcPr>
            <w:tcW w:w="443" w:type="pct"/>
            <w:tcBorders>
              <w:top w:val="nil"/>
              <w:left w:val="nil"/>
              <w:bottom w:val="single" w:sz="4" w:space="0" w:color="808080"/>
              <w:right w:val="single" w:sz="4" w:space="0" w:color="808080"/>
            </w:tcBorders>
            <w:shd w:val="clear" w:color="auto" w:fill="auto"/>
            <w:noWrap/>
            <w:vAlign w:val="center"/>
          </w:tcPr>
          <w:p w14:paraId="45B84A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A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10.506,56</w:t>
            </w:r>
          </w:p>
        </w:tc>
      </w:tr>
      <w:tr w:rsidR="003810A0" w:rsidRPr="00B144BB" w14:paraId="45B84A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1011000</w:t>
            </w:r>
          </w:p>
        </w:tc>
        <w:tc>
          <w:tcPr>
            <w:tcW w:w="1317" w:type="pct"/>
            <w:tcBorders>
              <w:top w:val="nil"/>
              <w:left w:val="single" w:sz="4" w:space="0" w:color="auto"/>
              <w:bottom w:val="single" w:sz="4" w:space="0" w:color="auto"/>
              <w:right w:val="nil"/>
            </w:tcBorders>
            <w:shd w:val="clear" w:color="auto" w:fill="auto"/>
            <w:noWrap/>
            <w:vAlign w:val="center"/>
            <w:hideMark/>
          </w:tcPr>
          <w:p w14:paraId="45B84AE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Orrio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A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54 </w:t>
            </w:r>
          </w:p>
        </w:tc>
        <w:tc>
          <w:tcPr>
            <w:tcW w:w="507" w:type="pct"/>
            <w:tcBorders>
              <w:top w:val="nil"/>
              <w:left w:val="nil"/>
              <w:bottom w:val="single" w:sz="4" w:space="0" w:color="808080"/>
              <w:right w:val="single" w:sz="4" w:space="0" w:color="808080"/>
            </w:tcBorders>
            <w:shd w:val="clear" w:color="auto" w:fill="auto"/>
            <w:noWrap/>
            <w:vAlign w:val="center"/>
          </w:tcPr>
          <w:p w14:paraId="45B84A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5.155,18</w:t>
            </w:r>
          </w:p>
        </w:tc>
        <w:tc>
          <w:tcPr>
            <w:tcW w:w="443" w:type="pct"/>
            <w:tcBorders>
              <w:top w:val="nil"/>
              <w:left w:val="nil"/>
              <w:bottom w:val="single" w:sz="4" w:space="0" w:color="808080"/>
              <w:right w:val="single" w:sz="4" w:space="0" w:color="808080"/>
            </w:tcBorders>
            <w:shd w:val="clear" w:color="auto" w:fill="auto"/>
            <w:noWrap/>
            <w:vAlign w:val="center"/>
          </w:tcPr>
          <w:p w14:paraId="45B84A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A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5.155,18</w:t>
            </w:r>
          </w:p>
        </w:tc>
      </w:tr>
      <w:tr w:rsidR="003810A0" w:rsidRPr="00B144BB" w14:paraId="45B84A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1011100</w:t>
            </w:r>
          </w:p>
        </w:tc>
        <w:tc>
          <w:tcPr>
            <w:tcW w:w="1317" w:type="pct"/>
            <w:tcBorders>
              <w:top w:val="nil"/>
              <w:left w:val="single" w:sz="4" w:space="0" w:color="auto"/>
              <w:bottom w:val="single" w:sz="4" w:space="0" w:color="auto"/>
              <w:right w:val="nil"/>
            </w:tcBorders>
            <w:shd w:val="clear" w:color="auto" w:fill="auto"/>
            <w:noWrap/>
            <w:vAlign w:val="center"/>
            <w:hideMark/>
          </w:tcPr>
          <w:p w14:paraId="45B84A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Sorauren</w:t>
            </w:r>
          </w:p>
        </w:tc>
        <w:tc>
          <w:tcPr>
            <w:tcW w:w="1418" w:type="pct"/>
            <w:tcBorders>
              <w:top w:val="nil"/>
              <w:left w:val="single" w:sz="4" w:space="0" w:color="auto"/>
              <w:bottom w:val="single" w:sz="4" w:space="0" w:color="auto"/>
              <w:right w:val="nil"/>
            </w:tcBorders>
            <w:shd w:val="clear" w:color="auto" w:fill="auto"/>
            <w:noWrap/>
            <w:vAlign w:val="center"/>
            <w:hideMark/>
          </w:tcPr>
          <w:p w14:paraId="45B84AF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Ezcabarte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190 </w:t>
            </w:r>
          </w:p>
        </w:tc>
        <w:tc>
          <w:tcPr>
            <w:tcW w:w="507" w:type="pct"/>
            <w:tcBorders>
              <w:top w:val="nil"/>
              <w:left w:val="nil"/>
              <w:bottom w:val="single" w:sz="4" w:space="0" w:color="808080"/>
              <w:right w:val="single" w:sz="4" w:space="0" w:color="808080"/>
            </w:tcBorders>
            <w:shd w:val="clear" w:color="auto" w:fill="auto"/>
            <w:noWrap/>
            <w:vAlign w:val="center"/>
          </w:tcPr>
          <w:p w14:paraId="45B84A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17.883,73</w:t>
            </w:r>
          </w:p>
        </w:tc>
        <w:tc>
          <w:tcPr>
            <w:tcW w:w="443" w:type="pct"/>
            <w:tcBorders>
              <w:top w:val="nil"/>
              <w:left w:val="nil"/>
              <w:bottom w:val="single" w:sz="4" w:space="0" w:color="808080"/>
              <w:right w:val="single" w:sz="4" w:space="0" w:color="808080"/>
            </w:tcBorders>
            <w:shd w:val="clear" w:color="auto" w:fill="auto"/>
            <w:noWrap/>
            <w:vAlign w:val="center"/>
          </w:tcPr>
          <w:p w14:paraId="45B84A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A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17.883,73</w:t>
            </w:r>
          </w:p>
        </w:tc>
      </w:tr>
      <w:tr w:rsidR="003810A0" w:rsidRPr="00B144BB" w14:paraId="45B84A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1030100</w:t>
            </w:r>
          </w:p>
        </w:tc>
        <w:tc>
          <w:tcPr>
            <w:tcW w:w="1317" w:type="pct"/>
            <w:tcBorders>
              <w:top w:val="nil"/>
              <w:left w:val="single" w:sz="4" w:space="0" w:color="auto"/>
              <w:bottom w:val="single" w:sz="4" w:space="0" w:color="auto"/>
              <w:right w:val="nil"/>
            </w:tcBorders>
            <w:shd w:val="clear" w:color="auto" w:fill="auto"/>
            <w:noWrap/>
            <w:vAlign w:val="center"/>
            <w:hideMark/>
          </w:tcPr>
          <w:p w14:paraId="45B84A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Ayesa</w:t>
            </w:r>
          </w:p>
        </w:tc>
        <w:tc>
          <w:tcPr>
            <w:tcW w:w="1418" w:type="pct"/>
            <w:tcBorders>
              <w:top w:val="nil"/>
              <w:left w:val="single" w:sz="4" w:space="0" w:color="auto"/>
              <w:bottom w:val="single" w:sz="4" w:space="0" w:color="auto"/>
              <w:right w:val="nil"/>
            </w:tcBorders>
            <w:shd w:val="clear" w:color="auto" w:fill="auto"/>
            <w:noWrap/>
            <w:vAlign w:val="center"/>
            <w:hideMark/>
          </w:tcPr>
          <w:p w14:paraId="45B84A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Ezprogui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A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38 </w:t>
            </w:r>
          </w:p>
        </w:tc>
        <w:tc>
          <w:tcPr>
            <w:tcW w:w="507" w:type="pct"/>
            <w:tcBorders>
              <w:top w:val="nil"/>
              <w:left w:val="nil"/>
              <w:bottom w:val="single" w:sz="4" w:space="0" w:color="808080"/>
              <w:right w:val="single" w:sz="4" w:space="0" w:color="808080"/>
            </w:tcBorders>
            <w:shd w:val="clear" w:color="auto" w:fill="auto"/>
            <w:noWrap/>
            <w:vAlign w:val="center"/>
          </w:tcPr>
          <w:p w14:paraId="45B84A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10.503,95</w:t>
            </w:r>
          </w:p>
        </w:tc>
        <w:tc>
          <w:tcPr>
            <w:tcW w:w="443" w:type="pct"/>
            <w:tcBorders>
              <w:top w:val="nil"/>
              <w:left w:val="nil"/>
              <w:bottom w:val="single" w:sz="4" w:space="0" w:color="808080"/>
              <w:right w:val="single" w:sz="4" w:space="0" w:color="808080"/>
            </w:tcBorders>
            <w:shd w:val="clear" w:color="auto" w:fill="auto"/>
            <w:noWrap/>
            <w:vAlign w:val="center"/>
          </w:tcPr>
          <w:p w14:paraId="45B84A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A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r>
      <w:tr w:rsidR="003810A0" w:rsidRPr="00B144BB" w14:paraId="45B84B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A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1090100</w:t>
            </w:r>
          </w:p>
        </w:tc>
        <w:tc>
          <w:tcPr>
            <w:tcW w:w="1317" w:type="pct"/>
            <w:tcBorders>
              <w:top w:val="nil"/>
              <w:left w:val="single" w:sz="4" w:space="0" w:color="auto"/>
              <w:bottom w:val="single" w:sz="4" w:space="0" w:color="auto"/>
              <w:right w:val="nil"/>
            </w:tcBorders>
            <w:shd w:val="clear" w:color="auto" w:fill="auto"/>
            <w:noWrap/>
            <w:vAlign w:val="center"/>
            <w:hideMark/>
          </w:tcPr>
          <w:p w14:paraId="45B84B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Arlegui</w:t>
            </w:r>
          </w:p>
        </w:tc>
        <w:tc>
          <w:tcPr>
            <w:tcW w:w="1418" w:type="pct"/>
            <w:tcBorders>
              <w:top w:val="nil"/>
              <w:left w:val="single" w:sz="4" w:space="0" w:color="auto"/>
              <w:bottom w:val="single" w:sz="4" w:space="0" w:color="auto"/>
              <w:right w:val="nil"/>
            </w:tcBorders>
            <w:shd w:val="clear" w:color="auto" w:fill="auto"/>
            <w:noWrap/>
            <w:vAlign w:val="center"/>
            <w:hideMark/>
          </w:tcPr>
          <w:p w14:paraId="45B84B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71 </w:t>
            </w:r>
          </w:p>
        </w:tc>
        <w:tc>
          <w:tcPr>
            <w:tcW w:w="507" w:type="pct"/>
            <w:tcBorders>
              <w:top w:val="nil"/>
              <w:left w:val="nil"/>
              <w:bottom w:val="single" w:sz="4" w:space="0" w:color="808080"/>
              <w:right w:val="single" w:sz="4" w:space="0" w:color="808080"/>
            </w:tcBorders>
            <w:shd w:val="clear" w:color="auto" w:fill="auto"/>
            <w:noWrap/>
            <w:vAlign w:val="center"/>
          </w:tcPr>
          <w:p w14:paraId="45B84B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11.754,65</w:t>
            </w:r>
          </w:p>
        </w:tc>
        <w:tc>
          <w:tcPr>
            <w:tcW w:w="443" w:type="pct"/>
            <w:tcBorders>
              <w:top w:val="nil"/>
              <w:left w:val="nil"/>
              <w:bottom w:val="single" w:sz="4" w:space="0" w:color="808080"/>
              <w:right w:val="single" w:sz="4" w:space="0" w:color="808080"/>
            </w:tcBorders>
            <w:shd w:val="clear" w:color="auto" w:fill="auto"/>
            <w:noWrap/>
            <w:vAlign w:val="center"/>
          </w:tcPr>
          <w:p w14:paraId="45B84B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B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r>
      <w:tr w:rsidR="003810A0" w:rsidRPr="00B144BB" w14:paraId="45B84B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1090300</w:t>
            </w:r>
          </w:p>
        </w:tc>
        <w:tc>
          <w:tcPr>
            <w:tcW w:w="1317" w:type="pct"/>
            <w:tcBorders>
              <w:top w:val="nil"/>
              <w:left w:val="single" w:sz="4" w:space="0" w:color="auto"/>
              <w:bottom w:val="single" w:sz="4" w:space="0" w:color="auto"/>
              <w:right w:val="nil"/>
            </w:tcBorders>
            <w:shd w:val="clear" w:color="auto" w:fill="auto"/>
            <w:noWrap/>
            <w:vAlign w:val="center"/>
            <w:hideMark/>
          </w:tcPr>
          <w:p w14:paraId="45B84B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Esparza</w:t>
            </w:r>
          </w:p>
        </w:tc>
        <w:tc>
          <w:tcPr>
            <w:tcW w:w="1418" w:type="pct"/>
            <w:tcBorders>
              <w:top w:val="nil"/>
              <w:left w:val="single" w:sz="4" w:space="0" w:color="auto"/>
              <w:bottom w:val="single" w:sz="4" w:space="0" w:color="auto"/>
              <w:right w:val="nil"/>
            </w:tcBorders>
            <w:shd w:val="clear" w:color="auto" w:fill="auto"/>
            <w:noWrap/>
            <w:vAlign w:val="center"/>
            <w:hideMark/>
          </w:tcPr>
          <w:p w14:paraId="45B84B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369 </w:t>
            </w:r>
          </w:p>
        </w:tc>
        <w:tc>
          <w:tcPr>
            <w:tcW w:w="507" w:type="pct"/>
            <w:tcBorders>
              <w:top w:val="nil"/>
              <w:left w:val="nil"/>
              <w:bottom w:val="single" w:sz="4" w:space="0" w:color="808080"/>
              <w:right w:val="single" w:sz="4" w:space="0" w:color="808080"/>
            </w:tcBorders>
            <w:shd w:val="clear" w:color="auto" w:fill="auto"/>
            <w:noWrap/>
            <w:vAlign w:val="center"/>
          </w:tcPr>
          <w:p w14:paraId="45B84B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53.398,64</w:t>
            </w:r>
          </w:p>
        </w:tc>
        <w:tc>
          <w:tcPr>
            <w:tcW w:w="443" w:type="pct"/>
            <w:tcBorders>
              <w:top w:val="nil"/>
              <w:left w:val="nil"/>
              <w:bottom w:val="single" w:sz="4" w:space="0" w:color="808080"/>
              <w:right w:val="single" w:sz="4" w:space="0" w:color="808080"/>
            </w:tcBorders>
            <w:shd w:val="clear" w:color="auto" w:fill="auto"/>
            <w:noWrap/>
            <w:vAlign w:val="center"/>
          </w:tcPr>
          <w:p w14:paraId="45B84B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B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53.398,64</w:t>
            </w:r>
          </w:p>
        </w:tc>
      </w:tr>
      <w:tr w:rsidR="003810A0" w:rsidRPr="00B144BB" w14:paraId="45B84B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1090400</w:t>
            </w:r>
          </w:p>
        </w:tc>
        <w:tc>
          <w:tcPr>
            <w:tcW w:w="1317" w:type="pct"/>
            <w:tcBorders>
              <w:top w:val="nil"/>
              <w:left w:val="single" w:sz="4" w:space="0" w:color="auto"/>
              <w:bottom w:val="single" w:sz="4" w:space="0" w:color="auto"/>
              <w:right w:val="nil"/>
            </w:tcBorders>
            <w:shd w:val="clear" w:color="auto" w:fill="auto"/>
            <w:noWrap/>
            <w:vAlign w:val="center"/>
            <w:hideMark/>
          </w:tcPr>
          <w:p w14:paraId="45B84B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Esquíroz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359 </w:t>
            </w:r>
          </w:p>
        </w:tc>
        <w:tc>
          <w:tcPr>
            <w:tcW w:w="507" w:type="pct"/>
            <w:tcBorders>
              <w:top w:val="nil"/>
              <w:left w:val="nil"/>
              <w:bottom w:val="single" w:sz="4" w:space="0" w:color="808080"/>
              <w:right w:val="single" w:sz="4" w:space="0" w:color="808080"/>
            </w:tcBorders>
            <w:shd w:val="clear" w:color="auto" w:fill="auto"/>
            <w:noWrap/>
            <w:vAlign w:val="center"/>
          </w:tcPr>
          <w:p w14:paraId="45B84B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59.529,00</w:t>
            </w:r>
          </w:p>
        </w:tc>
        <w:tc>
          <w:tcPr>
            <w:tcW w:w="443" w:type="pct"/>
            <w:tcBorders>
              <w:top w:val="nil"/>
              <w:left w:val="nil"/>
              <w:bottom w:val="single" w:sz="4" w:space="0" w:color="808080"/>
              <w:right w:val="single" w:sz="4" w:space="0" w:color="808080"/>
            </w:tcBorders>
            <w:shd w:val="clear" w:color="auto" w:fill="auto"/>
            <w:noWrap/>
            <w:vAlign w:val="center"/>
          </w:tcPr>
          <w:p w14:paraId="45B84B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B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r>
      <w:tr w:rsidR="003810A0" w:rsidRPr="00B144BB" w14:paraId="45B84B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1090500</w:t>
            </w:r>
          </w:p>
        </w:tc>
        <w:tc>
          <w:tcPr>
            <w:tcW w:w="1317" w:type="pct"/>
            <w:tcBorders>
              <w:top w:val="nil"/>
              <w:left w:val="single" w:sz="4" w:space="0" w:color="auto"/>
              <w:bottom w:val="single" w:sz="4" w:space="0" w:color="auto"/>
              <w:right w:val="nil"/>
            </w:tcBorders>
            <w:shd w:val="clear" w:color="auto" w:fill="auto"/>
            <w:noWrap/>
            <w:vAlign w:val="center"/>
            <w:hideMark/>
          </w:tcPr>
          <w:p w14:paraId="45B84B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1418" w:type="pct"/>
            <w:tcBorders>
              <w:top w:val="nil"/>
              <w:left w:val="single" w:sz="4" w:space="0" w:color="auto"/>
              <w:bottom w:val="single" w:sz="4" w:space="0" w:color="auto"/>
              <w:right w:val="nil"/>
            </w:tcBorders>
            <w:shd w:val="clear" w:color="auto" w:fill="auto"/>
            <w:noWrap/>
            <w:vAlign w:val="center"/>
            <w:hideMark/>
          </w:tcPr>
          <w:p w14:paraId="45B84B1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137 </w:t>
            </w:r>
          </w:p>
        </w:tc>
        <w:tc>
          <w:tcPr>
            <w:tcW w:w="507" w:type="pct"/>
            <w:tcBorders>
              <w:top w:val="nil"/>
              <w:left w:val="nil"/>
              <w:bottom w:val="single" w:sz="4" w:space="0" w:color="808080"/>
              <w:right w:val="single" w:sz="4" w:space="0" w:color="808080"/>
            </w:tcBorders>
            <w:shd w:val="clear" w:color="auto" w:fill="auto"/>
            <w:noWrap/>
            <w:vAlign w:val="center"/>
          </w:tcPr>
          <w:p w14:paraId="45B84B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20.119,26</w:t>
            </w:r>
          </w:p>
        </w:tc>
        <w:tc>
          <w:tcPr>
            <w:tcW w:w="443" w:type="pct"/>
            <w:tcBorders>
              <w:top w:val="nil"/>
              <w:left w:val="nil"/>
              <w:bottom w:val="single" w:sz="4" w:space="0" w:color="808080"/>
              <w:right w:val="single" w:sz="4" w:space="0" w:color="808080"/>
            </w:tcBorders>
            <w:shd w:val="clear" w:color="auto" w:fill="auto"/>
            <w:noWrap/>
            <w:vAlign w:val="center"/>
          </w:tcPr>
          <w:p w14:paraId="45B84B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B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20.119,26</w:t>
            </w:r>
          </w:p>
        </w:tc>
      </w:tr>
      <w:tr w:rsidR="003810A0" w:rsidRPr="00B144BB" w14:paraId="45B84B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1090600</w:t>
            </w:r>
          </w:p>
        </w:tc>
        <w:tc>
          <w:tcPr>
            <w:tcW w:w="1317" w:type="pct"/>
            <w:tcBorders>
              <w:top w:val="nil"/>
              <w:left w:val="single" w:sz="4" w:space="0" w:color="auto"/>
              <w:bottom w:val="single" w:sz="4" w:space="0" w:color="auto"/>
              <w:right w:val="nil"/>
            </w:tcBorders>
            <w:shd w:val="clear" w:color="auto" w:fill="auto"/>
            <w:noWrap/>
            <w:vAlign w:val="center"/>
            <w:hideMark/>
          </w:tcPr>
          <w:p w14:paraId="45B84B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Olaz-Subiza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2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4B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4.028,04</w:t>
            </w:r>
          </w:p>
        </w:tc>
        <w:tc>
          <w:tcPr>
            <w:tcW w:w="443" w:type="pct"/>
            <w:tcBorders>
              <w:top w:val="nil"/>
              <w:left w:val="nil"/>
              <w:bottom w:val="single" w:sz="4" w:space="0" w:color="808080"/>
              <w:right w:val="single" w:sz="4" w:space="0" w:color="808080"/>
            </w:tcBorders>
            <w:shd w:val="clear" w:color="auto" w:fill="auto"/>
            <w:noWrap/>
            <w:vAlign w:val="center"/>
          </w:tcPr>
          <w:p w14:paraId="45B84B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4.028,04</w:t>
            </w:r>
          </w:p>
        </w:tc>
      </w:tr>
      <w:tr w:rsidR="003810A0" w:rsidRPr="00B144BB" w14:paraId="45B84B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1090700</w:t>
            </w:r>
          </w:p>
        </w:tc>
        <w:tc>
          <w:tcPr>
            <w:tcW w:w="1317" w:type="pct"/>
            <w:tcBorders>
              <w:top w:val="nil"/>
              <w:left w:val="single" w:sz="4" w:space="0" w:color="auto"/>
              <w:bottom w:val="single" w:sz="4" w:space="0" w:color="auto"/>
              <w:right w:val="nil"/>
            </w:tcBorders>
            <w:shd w:val="clear" w:color="auto" w:fill="auto"/>
            <w:noWrap/>
            <w:vAlign w:val="center"/>
            <w:hideMark/>
          </w:tcPr>
          <w:p w14:paraId="45B84B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Salinas de Pamplona </w:t>
            </w:r>
          </w:p>
        </w:tc>
        <w:tc>
          <w:tcPr>
            <w:tcW w:w="1418" w:type="pct"/>
            <w:tcBorders>
              <w:top w:val="nil"/>
              <w:left w:val="single" w:sz="4" w:space="0" w:color="auto"/>
              <w:bottom w:val="single" w:sz="4" w:space="0" w:color="auto"/>
              <w:right w:val="nil"/>
            </w:tcBorders>
            <w:shd w:val="clear" w:color="auto" w:fill="auto"/>
            <w:noWrap/>
            <w:vAlign w:val="center"/>
            <w:hideMark/>
          </w:tcPr>
          <w:p w14:paraId="45B84B2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290 </w:t>
            </w:r>
          </w:p>
        </w:tc>
        <w:tc>
          <w:tcPr>
            <w:tcW w:w="507" w:type="pct"/>
            <w:tcBorders>
              <w:top w:val="nil"/>
              <w:left w:val="nil"/>
              <w:bottom w:val="single" w:sz="4" w:space="0" w:color="808080"/>
              <w:right w:val="single" w:sz="4" w:space="0" w:color="808080"/>
            </w:tcBorders>
            <w:shd w:val="clear" w:color="auto" w:fill="auto"/>
            <w:noWrap/>
            <w:vAlign w:val="center"/>
          </w:tcPr>
          <w:p w14:paraId="45B84B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45.707,97</w:t>
            </w:r>
          </w:p>
        </w:tc>
        <w:tc>
          <w:tcPr>
            <w:tcW w:w="443" w:type="pct"/>
            <w:tcBorders>
              <w:top w:val="nil"/>
              <w:left w:val="nil"/>
              <w:bottom w:val="single" w:sz="4" w:space="0" w:color="808080"/>
              <w:right w:val="single" w:sz="4" w:space="0" w:color="808080"/>
            </w:tcBorders>
            <w:shd w:val="clear" w:color="auto" w:fill="auto"/>
            <w:noWrap/>
            <w:vAlign w:val="center"/>
          </w:tcPr>
          <w:p w14:paraId="45B84B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B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45.707,97</w:t>
            </w:r>
          </w:p>
        </w:tc>
      </w:tr>
      <w:tr w:rsidR="003810A0" w:rsidRPr="00B144BB" w14:paraId="45B84B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1090800</w:t>
            </w:r>
          </w:p>
        </w:tc>
        <w:tc>
          <w:tcPr>
            <w:tcW w:w="1317" w:type="pct"/>
            <w:tcBorders>
              <w:top w:val="nil"/>
              <w:left w:val="single" w:sz="4" w:space="0" w:color="auto"/>
              <w:bottom w:val="single" w:sz="4" w:space="0" w:color="auto"/>
              <w:right w:val="nil"/>
            </w:tcBorders>
            <w:shd w:val="clear" w:color="auto" w:fill="auto"/>
            <w:noWrap/>
            <w:vAlign w:val="center"/>
            <w:hideMark/>
          </w:tcPr>
          <w:p w14:paraId="45B84B3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Subiza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3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194 </w:t>
            </w:r>
          </w:p>
        </w:tc>
        <w:tc>
          <w:tcPr>
            <w:tcW w:w="507" w:type="pct"/>
            <w:tcBorders>
              <w:top w:val="nil"/>
              <w:left w:val="nil"/>
              <w:bottom w:val="single" w:sz="4" w:space="0" w:color="808080"/>
              <w:right w:val="single" w:sz="4" w:space="0" w:color="808080"/>
            </w:tcBorders>
            <w:shd w:val="clear" w:color="auto" w:fill="auto"/>
            <w:noWrap/>
            <w:vAlign w:val="center"/>
          </w:tcPr>
          <w:p w14:paraId="45B84B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30.075,80</w:t>
            </w:r>
          </w:p>
        </w:tc>
        <w:tc>
          <w:tcPr>
            <w:tcW w:w="443" w:type="pct"/>
            <w:tcBorders>
              <w:top w:val="nil"/>
              <w:left w:val="nil"/>
              <w:bottom w:val="single" w:sz="4" w:space="0" w:color="808080"/>
              <w:right w:val="single" w:sz="4" w:space="0" w:color="808080"/>
            </w:tcBorders>
            <w:shd w:val="clear" w:color="auto" w:fill="auto"/>
            <w:noWrap/>
            <w:vAlign w:val="center"/>
          </w:tcPr>
          <w:p w14:paraId="45B84B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B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r>
      <w:tr w:rsidR="003810A0" w:rsidRPr="00B144BB" w14:paraId="45B84B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1090900</w:t>
            </w:r>
          </w:p>
        </w:tc>
        <w:tc>
          <w:tcPr>
            <w:tcW w:w="1317" w:type="pct"/>
            <w:tcBorders>
              <w:top w:val="nil"/>
              <w:left w:val="single" w:sz="4" w:space="0" w:color="auto"/>
              <w:bottom w:val="single" w:sz="4" w:space="0" w:color="auto"/>
              <w:right w:val="nil"/>
            </w:tcBorders>
            <w:shd w:val="clear" w:color="auto" w:fill="auto"/>
            <w:noWrap/>
            <w:vAlign w:val="center"/>
            <w:hideMark/>
          </w:tcPr>
          <w:p w14:paraId="45B84B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Cordovilla</w:t>
            </w:r>
          </w:p>
        </w:tc>
        <w:tc>
          <w:tcPr>
            <w:tcW w:w="1418" w:type="pct"/>
            <w:tcBorders>
              <w:top w:val="nil"/>
              <w:left w:val="single" w:sz="4" w:space="0" w:color="auto"/>
              <w:bottom w:val="single" w:sz="4" w:space="0" w:color="auto"/>
              <w:right w:val="nil"/>
            </w:tcBorders>
            <w:shd w:val="clear" w:color="auto" w:fill="auto"/>
            <w:noWrap/>
            <w:vAlign w:val="center"/>
            <w:hideMark/>
          </w:tcPr>
          <w:p w14:paraId="45B84B3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Galar</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829 </w:t>
            </w:r>
          </w:p>
        </w:tc>
        <w:tc>
          <w:tcPr>
            <w:tcW w:w="507" w:type="pct"/>
            <w:tcBorders>
              <w:top w:val="nil"/>
              <w:left w:val="nil"/>
              <w:bottom w:val="single" w:sz="4" w:space="0" w:color="808080"/>
              <w:right w:val="single" w:sz="4" w:space="0" w:color="808080"/>
            </w:tcBorders>
            <w:shd w:val="clear" w:color="auto" w:fill="auto"/>
            <w:noWrap/>
            <w:vAlign w:val="center"/>
          </w:tcPr>
          <w:p w14:paraId="45B84B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103.285,17</w:t>
            </w:r>
          </w:p>
        </w:tc>
        <w:tc>
          <w:tcPr>
            <w:tcW w:w="443" w:type="pct"/>
            <w:tcBorders>
              <w:top w:val="nil"/>
              <w:left w:val="nil"/>
              <w:bottom w:val="single" w:sz="4" w:space="0" w:color="808080"/>
              <w:right w:val="single" w:sz="4" w:space="0" w:color="808080"/>
            </w:tcBorders>
            <w:shd w:val="clear" w:color="auto" w:fill="auto"/>
            <w:noWrap/>
            <w:vAlign w:val="center"/>
          </w:tcPr>
          <w:p w14:paraId="45B84B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98.746,92</w:t>
            </w:r>
          </w:p>
        </w:tc>
        <w:tc>
          <w:tcPr>
            <w:tcW w:w="507" w:type="pct"/>
            <w:tcBorders>
              <w:top w:val="nil"/>
              <w:left w:val="nil"/>
              <w:bottom w:val="single" w:sz="4" w:space="0" w:color="808080"/>
              <w:right w:val="single" w:sz="4" w:space="0" w:color="808080"/>
            </w:tcBorders>
            <w:shd w:val="clear" w:color="auto" w:fill="auto"/>
            <w:noWrap/>
            <w:vAlign w:val="center"/>
          </w:tcPr>
          <w:p w14:paraId="45B84B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98.746,92</w:t>
            </w:r>
          </w:p>
        </w:tc>
      </w:tr>
      <w:tr w:rsidR="003810A0" w:rsidRPr="00B144BB" w14:paraId="45B84B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1110200</w:t>
            </w:r>
          </w:p>
        </w:tc>
        <w:tc>
          <w:tcPr>
            <w:tcW w:w="1317" w:type="pct"/>
            <w:tcBorders>
              <w:top w:val="nil"/>
              <w:left w:val="single" w:sz="4" w:space="0" w:color="auto"/>
              <w:bottom w:val="single" w:sz="4" w:space="0" w:color="auto"/>
              <w:right w:val="nil"/>
            </w:tcBorders>
            <w:shd w:val="clear" w:color="auto" w:fill="auto"/>
            <w:noWrap/>
            <w:vAlign w:val="center"/>
            <w:hideMark/>
          </w:tcPr>
          <w:p w14:paraId="45B84B4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Iciz</w:t>
            </w:r>
            <w:proofErr w:type="spellEnd"/>
            <w:r w:rsidRPr="00B144BB">
              <w:rPr>
                <w:rFonts w:ascii="Arial" w:hAnsi="Arial" w:cs="Arial"/>
                <w:sz w:val="22"/>
                <w:szCs w:val="22"/>
              </w:rPr>
              <w:t xml:space="preserve"> / </w:t>
            </w:r>
            <w:proofErr w:type="spellStart"/>
            <w:r w:rsidRPr="00B144BB">
              <w:rPr>
                <w:rFonts w:ascii="Arial" w:hAnsi="Arial" w:cs="Arial"/>
                <w:sz w:val="22"/>
                <w:szCs w:val="22"/>
              </w:rPr>
              <w:t>Izize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Gallués</w:t>
            </w:r>
            <w:proofErr w:type="spellEnd"/>
            <w:r w:rsidRPr="00B144BB">
              <w:rPr>
                <w:rFonts w:ascii="Arial" w:hAnsi="Arial" w:cs="Arial"/>
                <w:sz w:val="22"/>
                <w:szCs w:val="22"/>
              </w:rPr>
              <w:t xml:space="preserve"> / </w:t>
            </w:r>
            <w:proofErr w:type="spellStart"/>
            <w:r w:rsidRPr="00B144BB">
              <w:rPr>
                <w:rFonts w:ascii="Arial" w:hAnsi="Arial" w:cs="Arial"/>
                <w:sz w:val="22"/>
                <w:szCs w:val="22"/>
              </w:rPr>
              <w:t>Galoze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16 </w:t>
            </w:r>
          </w:p>
        </w:tc>
        <w:tc>
          <w:tcPr>
            <w:tcW w:w="507" w:type="pct"/>
            <w:tcBorders>
              <w:top w:val="nil"/>
              <w:left w:val="nil"/>
              <w:bottom w:val="single" w:sz="4" w:space="0" w:color="808080"/>
              <w:right w:val="single" w:sz="4" w:space="0" w:color="808080"/>
            </w:tcBorders>
            <w:shd w:val="clear" w:color="auto" w:fill="auto"/>
            <w:noWrap/>
            <w:vAlign w:val="center"/>
          </w:tcPr>
          <w:p w14:paraId="45B84B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3.329,33</w:t>
            </w:r>
          </w:p>
        </w:tc>
        <w:tc>
          <w:tcPr>
            <w:tcW w:w="443" w:type="pct"/>
            <w:tcBorders>
              <w:top w:val="nil"/>
              <w:left w:val="nil"/>
              <w:bottom w:val="single" w:sz="4" w:space="0" w:color="808080"/>
              <w:right w:val="single" w:sz="4" w:space="0" w:color="808080"/>
            </w:tcBorders>
            <w:shd w:val="clear" w:color="auto" w:fill="auto"/>
            <w:noWrap/>
            <w:vAlign w:val="center"/>
          </w:tcPr>
          <w:p w14:paraId="45B84B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3.329,33</w:t>
            </w:r>
          </w:p>
        </w:tc>
      </w:tr>
      <w:tr w:rsidR="003810A0" w:rsidRPr="00B144BB" w14:paraId="45B84B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1110300</w:t>
            </w:r>
          </w:p>
        </w:tc>
        <w:tc>
          <w:tcPr>
            <w:tcW w:w="1317" w:type="pct"/>
            <w:tcBorders>
              <w:top w:val="nil"/>
              <w:left w:val="single" w:sz="4" w:space="0" w:color="auto"/>
              <w:bottom w:val="single" w:sz="4" w:space="0" w:color="auto"/>
              <w:right w:val="nil"/>
            </w:tcBorders>
            <w:shd w:val="clear" w:color="auto" w:fill="auto"/>
            <w:noWrap/>
            <w:vAlign w:val="center"/>
            <w:hideMark/>
          </w:tcPr>
          <w:p w14:paraId="45B84B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Izal / </w:t>
            </w:r>
            <w:proofErr w:type="spellStart"/>
            <w:r w:rsidRPr="00B144BB">
              <w:rPr>
                <w:rFonts w:ascii="Arial" w:hAnsi="Arial" w:cs="Arial"/>
                <w:sz w:val="22"/>
                <w:szCs w:val="22"/>
              </w:rPr>
              <w:t>Itzalle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4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Gallués</w:t>
            </w:r>
            <w:proofErr w:type="spellEnd"/>
            <w:r w:rsidRPr="00B144BB">
              <w:rPr>
                <w:rFonts w:ascii="Arial" w:hAnsi="Arial" w:cs="Arial"/>
                <w:sz w:val="22"/>
                <w:szCs w:val="22"/>
              </w:rPr>
              <w:t xml:space="preserve"> / </w:t>
            </w:r>
            <w:proofErr w:type="spellStart"/>
            <w:r w:rsidRPr="00B144BB">
              <w:rPr>
                <w:rFonts w:ascii="Arial" w:hAnsi="Arial" w:cs="Arial"/>
                <w:sz w:val="22"/>
                <w:szCs w:val="22"/>
              </w:rPr>
              <w:t>Galoze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40 </w:t>
            </w:r>
          </w:p>
        </w:tc>
        <w:tc>
          <w:tcPr>
            <w:tcW w:w="507" w:type="pct"/>
            <w:tcBorders>
              <w:top w:val="nil"/>
              <w:left w:val="nil"/>
              <w:bottom w:val="single" w:sz="4" w:space="0" w:color="808080"/>
              <w:right w:val="single" w:sz="4" w:space="0" w:color="808080"/>
            </w:tcBorders>
            <w:shd w:val="clear" w:color="auto" w:fill="auto"/>
            <w:noWrap/>
            <w:vAlign w:val="center"/>
          </w:tcPr>
          <w:p w14:paraId="45B84B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6.692,68</w:t>
            </w:r>
          </w:p>
        </w:tc>
        <w:tc>
          <w:tcPr>
            <w:tcW w:w="443" w:type="pct"/>
            <w:tcBorders>
              <w:top w:val="nil"/>
              <w:left w:val="nil"/>
              <w:bottom w:val="single" w:sz="4" w:space="0" w:color="808080"/>
              <w:right w:val="single" w:sz="4" w:space="0" w:color="808080"/>
            </w:tcBorders>
            <w:shd w:val="clear" w:color="auto" w:fill="auto"/>
            <w:noWrap/>
            <w:vAlign w:val="center"/>
          </w:tcPr>
          <w:p w14:paraId="45B84B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6.692,68</w:t>
            </w:r>
          </w:p>
        </w:tc>
      </w:tr>
      <w:tr w:rsidR="003810A0" w:rsidRPr="00B144BB" w14:paraId="45B84B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1110400</w:t>
            </w:r>
          </w:p>
        </w:tc>
        <w:tc>
          <w:tcPr>
            <w:tcW w:w="1317" w:type="pct"/>
            <w:tcBorders>
              <w:top w:val="nil"/>
              <w:left w:val="single" w:sz="4" w:space="0" w:color="auto"/>
              <w:bottom w:val="single" w:sz="4" w:space="0" w:color="auto"/>
              <w:right w:val="nil"/>
            </w:tcBorders>
            <w:shd w:val="clear" w:color="auto" w:fill="auto"/>
            <w:noWrap/>
            <w:vAlign w:val="center"/>
            <w:hideMark/>
          </w:tcPr>
          <w:p w14:paraId="45B84B5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Uscarrés</w:t>
            </w:r>
            <w:proofErr w:type="spellEnd"/>
            <w:r w:rsidRPr="00B144BB">
              <w:rPr>
                <w:rFonts w:ascii="Arial" w:hAnsi="Arial" w:cs="Arial"/>
                <w:sz w:val="22"/>
                <w:szCs w:val="22"/>
              </w:rPr>
              <w:t xml:space="preserve"> / </w:t>
            </w:r>
            <w:proofErr w:type="spellStart"/>
            <w:r w:rsidRPr="00B144BB">
              <w:rPr>
                <w:rFonts w:ascii="Arial" w:hAnsi="Arial" w:cs="Arial"/>
                <w:sz w:val="22"/>
                <w:szCs w:val="22"/>
              </w:rPr>
              <w:t>Uskartze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5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Gallués</w:t>
            </w:r>
            <w:proofErr w:type="spellEnd"/>
            <w:r w:rsidRPr="00B144BB">
              <w:rPr>
                <w:rFonts w:ascii="Arial" w:hAnsi="Arial" w:cs="Arial"/>
                <w:sz w:val="22"/>
                <w:szCs w:val="22"/>
              </w:rPr>
              <w:t xml:space="preserve"> / </w:t>
            </w:r>
            <w:proofErr w:type="spellStart"/>
            <w:r w:rsidRPr="00B144BB">
              <w:rPr>
                <w:rFonts w:ascii="Arial" w:hAnsi="Arial" w:cs="Arial"/>
                <w:sz w:val="22"/>
                <w:szCs w:val="22"/>
              </w:rPr>
              <w:t>Galoze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 </w:t>
            </w:r>
          </w:p>
        </w:tc>
        <w:tc>
          <w:tcPr>
            <w:tcW w:w="507" w:type="pct"/>
            <w:tcBorders>
              <w:top w:val="nil"/>
              <w:left w:val="nil"/>
              <w:bottom w:val="single" w:sz="4" w:space="0" w:color="808080"/>
              <w:right w:val="single" w:sz="4" w:space="0" w:color="808080"/>
            </w:tcBorders>
            <w:shd w:val="clear" w:color="auto" w:fill="auto"/>
            <w:noWrap/>
            <w:vAlign w:val="center"/>
          </w:tcPr>
          <w:p w14:paraId="45B84B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6.935,69</w:t>
            </w:r>
          </w:p>
        </w:tc>
        <w:tc>
          <w:tcPr>
            <w:tcW w:w="443" w:type="pct"/>
            <w:tcBorders>
              <w:top w:val="nil"/>
              <w:left w:val="nil"/>
              <w:bottom w:val="single" w:sz="4" w:space="0" w:color="808080"/>
              <w:right w:val="single" w:sz="4" w:space="0" w:color="808080"/>
            </w:tcBorders>
            <w:shd w:val="clear" w:color="auto" w:fill="auto"/>
            <w:noWrap/>
            <w:vAlign w:val="center"/>
          </w:tcPr>
          <w:p w14:paraId="45B84B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6.935,69</w:t>
            </w:r>
          </w:p>
        </w:tc>
      </w:tr>
      <w:tr w:rsidR="003810A0" w:rsidRPr="00B144BB" w14:paraId="45B84B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1180100</w:t>
            </w:r>
          </w:p>
        </w:tc>
        <w:tc>
          <w:tcPr>
            <w:tcW w:w="1317" w:type="pct"/>
            <w:tcBorders>
              <w:top w:val="nil"/>
              <w:left w:val="single" w:sz="4" w:space="0" w:color="auto"/>
              <w:bottom w:val="single" w:sz="4" w:space="0" w:color="auto"/>
              <w:right w:val="nil"/>
            </w:tcBorders>
            <w:shd w:val="clear" w:color="auto" w:fill="auto"/>
            <w:noWrap/>
            <w:vAlign w:val="center"/>
            <w:hideMark/>
          </w:tcPr>
          <w:p w14:paraId="45B84B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Aizpún</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B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Goñi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20 </w:t>
            </w:r>
          </w:p>
        </w:tc>
        <w:tc>
          <w:tcPr>
            <w:tcW w:w="507" w:type="pct"/>
            <w:tcBorders>
              <w:top w:val="nil"/>
              <w:left w:val="nil"/>
              <w:bottom w:val="single" w:sz="4" w:space="0" w:color="808080"/>
              <w:right w:val="single" w:sz="4" w:space="0" w:color="808080"/>
            </w:tcBorders>
            <w:shd w:val="clear" w:color="auto" w:fill="auto"/>
            <w:noWrap/>
            <w:vAlign w:val="center"/>
          </w:tcPr>
          <w:p w14:paraId="45B84B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4.760,65</w:t>
            </w:r>
          </w:p>
        </w:tc>
        <w:tc>
          <w:tcPr>
            <w:tcW w:w="443" w:type="pct"/>
            <w:tcBorders>
              <w:top w:val="nil"/>
              <w:left w:val="nil"/>
              <w:bottom w:val="single" w:sz="4" w:space="0" w:color="808080"/>
              <w:right w:val="single" w:sz="4" w:space="0" w:color="808080"/>
            </w:tcBorders>
            <w:shd w:val="clear" w:color="auto" w:fill="auto"/>
            <w:noWrap/>
            <w:vAlign w:val="center"/>
          </w:tcPr>
          <w:p w14:paraId="45B84B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4.760,65</w:t>
            </w:r>
          </w:p>
        </w:tc>
      </w:tr>
      <w:tr w:rsidR="003810A0" w:rsidRPr="00B144BB" w14:paraId="45B84B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1180200</w:t>
            </w:r>
          </w:p>
        </w:tc>
        <w:tc>
          <w:tcPr>
            <w:tcW w:w="1317" w:type="pct"/>
            <w:tcBorders>
              <w:top w:val="nil"/>
              <w:left w:val="single" w:sz="4" w:space="0" w:color="auto"/>
              <w:bottom w:val="single" w:sz="4" w:space="0" w:color="auto"/>
              <w:right w:val="nil"/>
            </w:tcBorders>
            <w:shd w:val="clear" w:color="auto" w:fill="auto"/>
            <w:noWrap/>
            <w:vAlign w:val="center"/>
            <w:hideMark/>
          </w:tcPr>
          <w:p w14:paraId="45B84B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Azanza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Goñi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35 </w:t>
            </w:r>
          </w:p>
        </w:tc>
        <w:tc>
          <w:tcPr>
            <w:tcW w:w="507" w:type="pct"/>
            <w:tcBorders>
              <w:top w:val="nil"/>
              <w:left w:val="nil"/>
              <w:bottom w:val="single" w:sz="4" w:space="0" w:color="808080"/>
              <w:right w:val="single" w:sz="4" w:space="0" w:color="808080"/>
            </w:tcBorders>
            <w:shd w:val="clear" w:color="auto" w:fill="auto"/>
            <w:noWrap/>
            <w:vAlign w:val="center"/>
          </w:tcPr>
          <w:p w14:paraId="45B84B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8.978,47</w:t>
            </w:r>
          </w:p>
        </w:tc>
        <w:tc>
          <w:tcPr>
            <w:tcW w:w="443" w:type="pct"/>
            <w:tcBorders>
              <w:top w:val="nil"/>
              <w:left w:val="nil"/>
              <w:bottom w:val="single" w:sz="4" w:space="0" w:color="808080"/>
              <w:right w:val="single" w:sz="4" w:space="0" w:color="808080"/>
            </w:tcBorders>
            <w:shd w:val="clear" w:color="auto" w:fill="auto"/>
            <w:noWrap/>
            <w:vAlign w:val="center"/>
          </w:tcPr>
          <w:p w14:paraId="45B84B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8.978,47</w:t>
            </w:r>
          </w:p>
        </w:tc>
      </w:tr>
      <w:tr w:rsidR="003810A0" w:rsidRPr="00B144BB" w14:paraId="45B84B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1180300</w:t>
            </w:r>
          </w:p>
        </w:tc>
        <w:tc>
          <w:tcPr>
            <w:tcW w:w="1317" w:type="pct"/>
            <w:tcBorders>
              <w:top w:val="nil"/>
              <w:left w:val="single" w:sz="4" w:space="0" w:color="auto"/>
              <w:bottom w:val="single" w:sz="4" w:space="0" w:color="auto"/>
              <w:right w:val="nil"/>
            </w:tcBorders>
            <w:shd w:val="clear" w:color="auto" w:fill="auto"/>
            <w:noWrap/>
            <w:vAlign w:val="center"/>
            <w:hideMark/>
          </w:tcPr>
          <w:p w14:paraId="45B84B6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Goñi</w:t>
            </w:r>
          </w:p>
        </w:tc>
        <w:tc>
          <w:tcPr>
            <w:tcW w:w="1418" w:type="pct"/>
            <w:tcBorders>
              <w:top w:val="nil"/>
              <w:left w:val="single" w:sz="4" w:space="0" w:color="auto"/>
              <w:bottom w:val="single" w:sz="4" w:space="0" w:color="auto"/>
              <w:right w:val="nil"/>
            </w:tcBorders>
            <w:shd w:val="clear" w:color="auto" w:fill="auto"/>
            <w:noWrap/>
            <w:vAlign w:val="center"/>
            <w:hideMark/>
          </w:tcPr>
          <w:p w14:paraId="45B84B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Goñi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28 </w:t>
            </w:r>
          </w:p>
        </w:tc>
        <w:tc>
          <w:tcPr>
            <w:tcW w:w="507" w:type="pct"/>
            <w:tcBorders>
              <w:top w:val="nil"/>
              <w:left w:val="nil"/>
              <w:bottom w:val="single" w:sz="4" w:space="0" w:color="808080"/>
              <w:right w:val="single" w:sz="4" w:space="0" w:color="808080"/>
            </w:tcBorders>
            <w:shd w:val="clear" w:color="auto" w:fill="auto"/>
            <w:noWrap/>
            <w:vAlign w:val="center"/>
          </w:tcPr>
          <w:p w14:paraId="45B84B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7.102,18</w:t>
            </w:r>
          </w:p>
        </w:tc>
        <w:tc>
          <w:tcPr>
            <w:tcW w:w="443" w:type="pct"/>
            <w:tcBorders>
              <w:top w:val="nil"/>
              <w:left w:val="nil"/>
              <w:bottom w:val="single" w:sz="4" w:space="0" w:color="808080"/>
              <w:right w:val="single" w:sz="4" w:space="0" w:color="808080"/>
            </w:tcBorders>
            <w:shd w:val="clear" w:color="auto" w:fill="auto"/>
            <w:noWrap/>
            <w:vAlign w:val="center"/>
          </w:tcPr>
          <w:p w14:paraId="45B84B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7.102,18</w:t>
            </w:r>
          </w:p>
        </w:tc>
      </w:tr>
      <w:tr w:rsidR="003810A0" w:rsidRPr="00B144BB" w14:paraId="45B84B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1180400</w:t>
            </w:r>
          </w:p>
        </w:tc>
        <w:tc>
          <w:tcPr>
            <w:tcW w:w="1317" w:type="pct"/>
            <w:tcBorders>
              <w:top w:val="nil"/>
              <w:left w:val="single" w:sz="4" w:space="0" w:color="auto"/>
              <w:bottom w:val="single" w:sz="4" w:space="0" w:color="auto"/>
              <w:right w:val="nil"/>
            </w:tcBorders>
            <w:shd w:val="clear" w:color="auto" w:fill="auto"/>
            <w:noWrap/>
            <w:vAlign w:val="center"/>
            <w:hideMark/>
          </w:tcPr>
          <w:p w14:paraId="45B84B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Munárriz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Goñi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58 </w:t>
            </w:r>
          </w:p>
        </w:tc>
        <w:tc>
          <w:tcPr>
            <w:tcW w:w="507" w:type="pct"/>
            <w:tcBorders>
              <w:top w:val="nil"/>
              <w:left w:val="nil"/>
              <w:bottom w:val="single" w:sz="4" w:space="0" w:color="808080"/>
              <w:right w:val="single" w:sz="4" w:space="0" w:color="808080"/>
            </w:tcBorders>
            <w:shd w:val="clear" w:color="auto" w:fill="auto"/>
            <w:noWrap/>
            <w:vAlign w:val="center"/>
          </w:tcPr>
          <w:p w14:paraId="45B84B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11.971,68</w:t>
            </w:r>
          </w:p>
        </w:tc>
        <w:tc>
          <w:tcPr>
            <w:tcW w:w="443" w:type="pct"/>
            <w:tcBorders>
              <w:top w:val="nil"/>
              <w:left w:val="nil"/>
              <w:bottom w:val="single" w:sz="4" w:space="0" w:color="808080"/>
              <w:right w:val="single" w:sz="4" w:space="0" w:color="808080"/>
            </w:tcBorders>
            <w:shd w:val="clear" w:color="auto" w:fill="auto"/>
            <w:noWrap/>
            <w:vAlign w:val="center"/>
          </w:tcPr>
          <w:p w14:paraId="45B84B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B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r>
      <w:tr w:rsidR="003810A0" w:rsidRPr="00B144BB" w14:paraId="45B84B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1180500</w:t>
            </w:r>
          </w:p>
        </w:tc>
        <w:tc>
          <w:tcPr>
            <w:tcW w:w="1317" w:type="pct"/>
            <w:tcBorders>
              <w:top w:val="nil"/>
              <w:left w:val="single" w:sz="4" w:space="0" w:color="auto"/>
              <w:bottom w:val="single" w:sz="4" w:space="0" w:color="auto"/>
              <w:right w:val="nil"/>
            </w:tcBorders>
            <w:shd w:val="clear" w:color="auto" w:fill="auto"/>
            <w:noWrap/>
            <w:vAlign w:val="center"/>
            <w:hideMark/>
          </w:tcPr>
          <w:p w14:paraId="45B84B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Urdánoz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Goñi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16 </w:t>
            </w:r>
          </w:p>
        </w:tc>
        <w:tc>
          <w:tcPr>
            <w:tcW w:w="507" w:type="pct"/>
            <w:tcBorders>
              <w:top w:val="nil"/>
              <w:left w:val="nil"/>
              <w:bottom w:val="single" w:sz="4" w:space="0" w:color="808080"/>
              <w:right w:val="single" w:sz="4" w:space="0" w:color="808080"/>
            </w:tcBorders>
            <w:shd w:val="clear" w:color="auto" w:fill="auto"/>
            <w:noWrap/>
            <w:vAlign w:val="center"/>
          </w:tcPr>
          <w:p w14:paraId="45B84B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4.277,14</w:t>
            </w:r>
          </w:p>
        </w:tc>
        <w:tc>
          <w:tcPr>
            <w:tcW w:w="443" w:type="pct"/>
            <w:tcBorders>
              <w:top w:val="nil"/>
              <w:left w:val="nil"/>
              <w:bottom w:val="single" w:sz="4" w:space="0" w:color="808080"/>
              <w:right w:val="single" w:sz="4" w:space="0" w:color="808080"/>
            </w:tcBorders>
            <w:shd w:val="clear" w:color="auto" w:fill="auto"/>
            <w:noWrap/>
            <w:vAlign w:val="center"/>
          </w:tcPr>
          <w:p w14:paraId="45B84B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4.277,14</w:t>
            </w:r>
          </w:p>
        </w:tc>
      </w:tr>
      <w:tr w:rsidR="003810A0" w:rsidRPr="00B144BB" w14:paraId="45B84B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1190100</w:t>
            </w:r>
          </w:p>
        </w:tc>
        <w:tc>
          <w:tcPr>
            <w:tcW w:w="1317" w:type="pct"/>
            <w:tcBorders>
              <w:top w:val="nil"/>
              <w:left w:val="single" w:sz="4" w:space="0" w:color="auto"/>
              <w:bottom w:val="single" w:sz="4" w:space="0" w:color="auto"/>
              <w:right w:val="nil"/>
            </w:tcBorders>
            <w:shd w:val="clear" w:color="auto" w:fill="auto"/>
            <w:noWrap/>
            <w:vAlign w:val="center"/>
            <w:hideMark/>
          </w:tcPr>
          <w:p w14:paraId="45B84B8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Güesa</w:t>
            </w:r>
            <w:proofErr w:type="spellEnd"/>
            <w:r w:rsidRPr="00B144BB">
              <w:rPr>
                <w:rFonts w:ascii="Arial" w:hAnsi="Arial" w:cs="Arial"/>
                <w:sz w:val="22"/>
                <w:szCs w:val="22"/>
              </w:rPr>
              <w:t xml:space="preserve"> / </w:t>
            </w:r>
            <w:proofErr w:type="spellStart"/>
            <w:r w:rsidRPr="00B144BB">
              <w:rPr>
                <w:rFonts w:ascii="Arial" w:hAnsi="Arial" w:cs="Arial"/>
                <w:sz w:val="22"/>
                <w:szCs w:val="22"/>
              </w:rPr>
              <w:t>Gorza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8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Güesa</w:t>
            </w:r>
            <w:proofErr w:type="spellEnd"/>
            <w:r w:rsidRPr="00B144BB">
              <w:rPr>
                <w:rFonts w:ascii="Arial" w:hAnsi="Arial" w:cs="Arial"/>
                <w:sz w:val="22"/>
                <w:szCs w:val="22"/>
              </w:rPr>
              <w:t xml:space="preserve"> / </w:t>
            </w:r>
            <w:proofErr w:type="spellStart"/>
            <w:r w:rsidRPr="00B144BB">
              <w:rPr>
                <w:rFonts w:ascii="Arial" w:hAnsi="Arial" w:cs="Arial"/>
                <w:sz w:val="22"/>
                <w:szCs w:val="22"/>
              </w:rPr>
              <w:t>Gorza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4B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6.809,94</w:t>
            </w:r>
          </w:p>
        </w:tc>
        <w:tc>
          <w:tcPr>
            <w:tcW w:w="443" w:type="pct"/>
            <w:tcBorders>
              <w:top w:val="nil"/>
              <w:left w:val="nil"/>
              <w:bottom w:val="single" w:sz="4" w:space="0" w:color="808080"/>
              <w:right w:val="single" w:sz="4" w:space="0" w:color="808080"/>
            </w:tcBorders>
            <w:shd w:val="clear" w:color="auto" w:fill="auto"/>
            <w:noWrap/>
            <w:vAlign w:val="center"/>
          </w:tcPr>
          <w:p w14:paraId="45B84B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r>
      <w:tr w:rsidR="003810A0" w:rsidRPr="00B144BB" w14:paraId="45B84B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1190200</w:t>
            </w:r>
          </w:p>
        </w:tc>
        <w:tc>
          <w:tcPr>
            <w:tcW w:w="1317" w:type="pct"/>
            <w:tcBorders>
              <w:top w:val="nil"/>
              <w:left w:val="single" w:sz="4" w:space="0" w:color="auto"/>
              <w:bottom w:val="single" w:sz="4" w:space="0" w:color="auto"/>
              <w:right w:val="nil"/>
            </w:tcBorders>
            <w:shd w:val="clear" w:color="auto" w:fill="auto"/>
            <w:noWrap/>
            <w:vAlign w:val="center"/>
            <w:hideMark/>
          </w:tcPr>
          <w:p w14:paraId="45B84B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Igal</w:t>
            </w:r>
            <w:proofErr w:type="spellEnd"/>
            <w:r w:rsidRPr="00B144BB">
              <w:rPr>
                <w:rFonts w:ascii="Arial" w:hAnsi="Arial" w:cs="Arial"/>
                <w:sz w:val="22"/>
                <w:szCs w:val="22"/>
              </w:rPr>
              <w:t xml:space="preserve"> / </w:t>
            </w:r>
            <w:proofErr w:type="spellStart"/>
            <w:r w:rsidRPr="00B144BB">
              <w:rPr>
                <w:rFonts w:ascii="Arial" w:hAnsi="Arial" w:cs="Arial"/>
                <w:sz w:val="22"/>
                <w:szCs w:val="22"/>
              </w:rPr>
              <w:t>Igari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Güesa</w:t>
            </w:r>
            <w:proofErr w:type="spellEnd"/>
            <w:r w:rsidRPr="00B144BB">
              <w:rPr>
                <w:rFonts w:ascii="Arial" w:hAnsi="Arial" w:cs="Arial"/>
                <w:sz w:val="22"/>
                <w:szCs w:val="22"/>
              </w:rPr>
              <w:t xml:space="preserve"> / </w:t>
            </w:r>
            <w:proofErr w:type="spellStart"/>
            <w:r w:rsidRPr="00B144BB">
              <w:rPr>
                <w:rFonts w:ascii="Arial" w:hAnsi="Arial" w:cs="Arial"/>
                <w:sz w:val="22"/>
                <w:szCs w:val="22"/>
              </w:rPr>
              <w:t>Gorza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 </w:t>
            </w:r>
          </w:p>
        </w:tc>
        <w:tc>
          <w:tcPr>
            <w:tcW w:w="507" w:type="pct"/>
            <w:tcBorders>
              <w:top w:val="nil"/>
              <w:left w:val="nil"/>
              <w:bottom w:val="single" w:sz="4" w:space="0" w:color="808080"/>
              <w:right w:val="single" w:sz="4" w:space="0" w:color="808080"/>
            </w:tcBorders>
            <w:shd w:val="clear" w:color="auto" w:fill="auto"/>
            <w:noWrap/>
            <w:vAlign w:val="center"/>
          </w:tcPr>
          <w:p w14:paraId="45B84B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4.496,17</w:t>
            </w:r>
          </w:p>
        </w:tc>
        <w:tc>
          <w:tcPr>
            <w:tcW w:w="443" w:type="pct"/>
            <w:tcBorders>
              <w:top w:val="nil"/>
              <w:left w:val="nil"/>
              <w:bottom w:val="single" w:sz="4" w:space="0" w:color="808080"/>
              <w:right w:val="single" w:sz="4" w:space="0" w:color="808080"/>
            </w:tcBorders>
            <w:shd w:val="clear" w:color="auto" w:fill="auto"/>
            <w:noWrap/>
            <w:vAlign w:val="center"/>
          </w:tcPr>
          <w:p w14:paraId="45B84B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4.496,17</w:t>
            </w:r>
          </w:p>
        </w:tc>
      </w:tr>
      <w:tr w:rsidR="003810A0" w:rsidRPr="00B144BB" w14:paraId="45B84B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1200100</w:t>
            </w:r>
          </w:p>
        </w:tc>
        <w:tc>
          <w:tcPr>
            <w:tcW w:w="1317" w:type="pct"/>
            <w:tcBorders>
              <w:top w:val="nil"/>
              <w:left w:val="single" w:sz="4" w:space="0" w:color="auto"/>
              <w:bottom w:val="single" w:sz="4" w:space="0" w:color="auto"/>
              <w:right w:val="nil"/>
            </w:tcBorders>
            <w:shd w:val="clear" w:color="auto" w:fill="auto"/>
            <w:noWrap/>
            <w:vAlign w:val="center"/>
            <w:hideMark/>
          </w:tcPr>
          <w:p w14:paraId="45B84B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Arguiñano</w:t>
            </w:r>
          </w:p>
        </w:tc>
        <w:tc>
          <w:tcPr>
            <w:tcW w:w="1418" w:type="pct"/>
            <w:tcBorders>
              <w:top w:val="nil"/>
              <w:left w:val="single" w:sz="4" w:space="0" w:color="auto"/>
              <w:bottom w:val="single" w:sz="4" w:space="0" w:color="auto"/>
              <w:right w:val="nil"/>
            </w:tcBorders>
            <w:shd w:val="clear" w:color="auto" w:fill="auto"/>
            <w:noWrap/>
            <w:vAlign w:val="center"/>
            <w:hideMark/>
          </w:tcPr>
          <w:p w14:paraId="45B84B9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35 </w:t>
            </w:r>
          </w:p>
        </w:tc>
        <w:tc>
          <w:tcPr>
            <w:tcW w:w="507" w:type="pct"/>
            <w:tcBorders>
              <w:top w:val="nil"/>
              <w:left w:val="nil"/>
              <w:bottom w:val="single" w:sz="4" w:space="0" w:color="808080"/>
              <w:right w:val="single" w:sz="4" w:space="0" w:color="808080"/>
            </w:tcBorders>
            <w:shd w:val="clear" w:color="auto" w:fill="auto"/>
            <w:noWrap/>
            <w:vAlign w:val="center"/>
          </w:tcPr>
          <w:p w14:paraId="45B84B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5.541,82</w:t>
            </w:r>
          </w:p>
        </w:tc>
        <w:tc>
          <w:tcPr>
            <w:tcW w:w="443" w:type="pct"/>
            <w:tcBorders>
              <w:top w:val="nil"/>
              <w:left w:val="nil"/>
              <w:bottom w:val="single" w:sz="4" w:space="0" w:color="808080"/>
              <w:right w:val="single" w:sz="4" w:space="0" w:color="808080"/>
            </w:tcBorders>
            <w:shd w:val="clear" w:color="auto" w:fill="auto"/>
            <w:noWrap/>
            <w:vAlign w:val="center"/>
          </w:tcPr>
          <w:p w14:paraId="45B84B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5.541,82</w:t>
            </w:r>
          </w:p>
        </w:tc>
      </w:tr>
      <w:tr w:rsidR="003810A0" w:rsidRPr="00B144BB" w14:paraId="45B84B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1200300</w:t>
            </w:r>
          </w:p>
        </w:tc>
        <w:tc>
          <w:tcPr>
            <w:tcW w:w="1317" w:type="pct"/>
            <w:tcBorders>
              <w:top w:val="nil"/>
              <w:left w:val="single" w:sz="4" w:space="0" w:color="auto"/>
              <w:bottom w:val="single" w:sz="4" w:space="0" w:color="auto"/>
              <w:right w:val="nil"/>
            </w:tcBorders>
            <w:shd w:val="clear" w:color="auto" w:fill="auto"/>
            <w:noWrap/>
            <w:vAlign w:val="center"/>
            <w:hideMark/>
          </w:tcPr>
          <w:p w14:paraId="45B84B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Esténoz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9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17 </w:t>
            </w:r>
          </w:p>
        </w:tc>
        <w:tc>
          <w:tcPr>
            <w:tcW w:w="507" w:type="pct"/>
            <w:tcBorders>
              <w:top w:val="nil"/>
              <w:left w:val="nil"/>
              <w:bottom w:val="single" w:sz="4" w:space="0" w:color="808080"/>
              <w:right w:val="single" w:sz="4" w:space="0" w:color="808080"/>
            </w:tcBorders>
            <w:shd w:val="clear" w:color="auto" w:fill="auto"/>
            <w:noWrap/>
            <w:vAlign w:val="center"/>
          </w:tcPr>
          <w:p w14:paraId="45B84B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3.309,99</w:t>
            </w:r>
          </w:p>
        </w:tc>
        <w:tc>
          <w:tcPr>
            <w:tcW w:w="443" w:type="pct"/>
            <w:tcBorders>
              <w:top w:val="nil"/>
              <w:left w:val="nil"/>
              <w:bottom w:val="single" w:sz="4" w:space="0" w:color="808080"/>
              <w:right w:val="single" w:sz="4" w:space="0" w:color="808080"/>
            </w:tcBorders>
            <w:shd w:val="clear" w:color="auto" w:fill="auto"/>
            <w:noWrap/>
            <w:vAlign w:val="center"/>
          </w:tcPr>
          <w:p w14:paraId="45B84B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3.309,99</w:t>
            </w:r>
          </w:p>
        </w:tc>
      </w:tr>
      <w:tr w:rsidR="003810A0" w:rsidRPr="00B144BB" w14:paraId="45B84B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1200400</w:t>
            </w:r>
          </w:p>
        </w:tc>
        <w:tc>
          <w:tcPr>
            <w:tcW w:w="1317" w:type="pct"/>
            <w:tcBorders>
              <w:top w:val="nil"/>
              <w:left w:val="single" w:sz="4" w:space="0" w:color="auto"/>
              <w:bottom w:val="single" w:sz="4" w:space="0" w:color="auto"/>
              <w:right w:val="nil"/>
            </w:tcBorders>
            <w:shd w:val="clear" w:color="auto" w:fill="auto"/>
            <w:noWrap/>
            <w:vAlign w:val="center"/>
            <w:hideMark/>
          </w:tcPr>
          <w:p w14:paraId="45B84BA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Garísoain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A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 </w:t>
            </w:r>
          </w:p>
        </w:tc>
        <w:tc>
          <w:tcPr>
            <w:tcW w:w="507" w:type="pct"/>
            <w:tcBorders>
              <w:top w:val="nil"/>
              <w:left w:val="nil"/>
              <w:bottom w:val="single" w:sz="4" w:space="0" w:color="808080"/>
              <w:right w:val="single" w:sz="4" w:space="0" w:color="808080"/>
            </w:tcBorders>
            <w:shd w:val="clear" w:color="auto" w:fill="auto"/>
            <w:noWrap/>
            <w:vAlign w:val="center"/>
          </w:tcPr>
          <w:p w14:paraId="45B84B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4.351,11</w:t>
            </w:r>
          </w:p>
        </w:tc>
        <w:tc>
          <w:tcPr>
            <w:tcW w:w="443" w:type="pct"/>
            <w:tcBorders>
              <w:top w:val="nil"/>
              <w:left w:val="nil"/>
              <w:bottom w:val="single" w:sz="4" w:space="0" w:color="808080"/>
              <w:right w:val="single" w:sz="4" w:space="0" w:color="808080"/>
            </w:tcBorders>
            <w:shd w:val="clear" w:color="auto" w:fill="auto"/>
            <w:noWrap/>
            <w:vAlign w:val="center"/>
          </w:tcPr>
          <w:p w14:paraId="45B84B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4.351,11</w:t>
            </w:r>
          </w:p>
        </w:tc>
      </w:tr>
      <w:tr w:rsidR="003810A0" w:rsidRPr="00B144BB" w14:paraId="45B84B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1200500</w:t>
            </w:r>
          </w:p>
        </w:tc>
        <w:tc>
          <w:tcPr>
            <w:tcW w:w="1317" w:type="pct"/>
            <w:tcBorders>
              <w:top w:val="nil"/>
              <w:left w:val="single" w:sz="4" w:space="0" w:color="auto"/>
              <w:bottom w:val="single" w:sz="4" w:space="0" w:color="auto"/>
              <w:right w:val="nil"/>
            </w:tcBorders>
            <w:shd w:val="clear" w:color="auto" w:fill="auto"/>
            <w:noWrap/>
            <w:vAlign w:val="center"/>
            <w:hideMark/>
          </w:tcPr>
          <w:p w14:paraId="45B84BA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Guembe</w:t>
            </w:r>
          </w:p>
        </w:tc>
        <w:tc>
          <w:tcPr>
            <w:tcW w:w="1418" w:type="pct"/>
            <w:tcBorders>
              <w:top w:val="nil"/>
              <w:left w:val="single" w:sz="4" w:space="0" w:color="auto"/>
              <w:bottom w:val="single" w:sz="4" w:space="0" w:color="auto"/>
              <w:right w:val="nil"/>
            </w:tcBorders>
            <w:shd w:val="clear" w:color="auto" w:fill="auto"/>
            <w:noWrap/>
            <w:vAlign w:val="center"/>
            <w:hideMark/>
          </w:tcPr>
          <w:p w14:paraId="45B84BA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30 </w:t>
            </w:r>
          </w:p>
        </w:tc>
        <w:tc>
          <w:tcPr>
            <w:tcW w:w="507" w:type="pct"/>
            <w:tcBorders>
              <w:top w:val="nil"/>
              <w:left w:val="nil"/>
              <w:bottom w:val="single" w:sz="4" w:space="0" w:color="808080"/>
              <w:right w:val="single" w:sz="4" w:space="0" w:color="808080"/>
            </w:tcBorders>
            <w:shd w:val="clear" w:color="auto" w:fill="auto"/>
            <w:noWrap/>
            <w:vAlign w:val="center"/>
          </w:tcPr>
          <w:p w14:paraId="45B84B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4.227,19</w:t>
            </w:r>
          </w:p>
        </w:tc>
        <w:tc>
          <w:tcPr>
            <w:tcW w:w="443" w:type="pct"/>
            <w:tcBorders>
              <w:top w:val="nil"/>
              <w:left w:val="nil"/>
              <w:bottom w:val="single" w:sz="4" w:space="0" w:color="808080"/>
              <w:right w:val="single" w:sz="4" w:space="0" w:color="808080"/>
            </w:tcBorders>
            <w:shd w:val="clear" w:color="auto" w:fill="auto"/>
            <w:noWrap/>
            <w:vAlign w:val="center"/>
          </w:tcPr>
          <w:p w14:paraId="45B84B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4.227,19</w:t>
            </w:r>
          </w:p>
        </w:tc>
      </w:tr>
      <w:tr w:rsidR="003810A0" w:rsidRPr="00B144BB" w14:paraId="45B84B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1200700</w:t>
            </w:r>
          </w:p>
        </w:tc>
        <w:tc>
          <w:tcPr>
            <w:tcW w:w="1317" w:type="pct"/>
            <w:tcBorders>
              <w:top w:val="nil"/>
              <w:left w:val="single" w:sz="4" w:space="0" w:color="auto"/>
              <w:bottom w:val="single" w:sz="4" w:space="0" w:color="auto"/>
              <w:right w:val="nil"/>
            </w:tcBorders>
            <w:shd w:val="clear" w:color="auto" w:fill="auto"/>
            <w:noWrap/>
            <w:vAlign w:val="center"/>
            <w:hideMark/>
          </w:tcPr>
          <w:p w14:paraId="45B84B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Irurre</w:t>
            </w:r>
          </w:p>
        </w:tc>
        <w:tc>
          <w:tcPr>
            <w:tcW w:w="1418" w:type="pct"/>
            <w:tcBorders>
              <w:top w:val="nil"/>
              <w:left w:val="single" w:sz="4" w:space="0" w:color="auto"/>
              <w:bottom w:val="single" w:sz="4" w:space="0" w:color="auto"/>
              <w:right w:val="nil"/>
            </w:tcBorders>
            <w:shd w:val="clear" w:color="auto" w:fill="auto"/>
            <w:noWrap/>
            <w:vAlign w:val="center"/>
            <w:hideMark/>
          </w:tcPr>
          <w:p w14:paraId="45B84BB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37 </w:t>
            </w:r>
          </w:p>
        </w:tc>
        <w:tc>
          <w:tcPr>
            <w:tcW w:w="507" w:type="pct"/>
            <w:tcBorders>
              <w:top w:val="nil"/>
              <w:left w:val="nil"/>
              <w:bottom w:val="single" w:sz="4" w:space="0" w:color="808080"/>
              <w:right w:val="single" w:sz="4" w:space="0" w:color="808080"/>
            </w:tcBorders>
            <w:shd w:val="clear" w:color="auto" w:fill="auto"/>
            <w:noWrap/>
            <w:vAlign w:val="center"/>
          </w:tcPr>
          <w:p w14:paraId="45B84B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5.730,35</w:t>
            </w:r>
          </w:p>
        </w:tc>
        <w:tc>
          <w:tcPr>
            <w:tcW w:w="443" w:type="pct"/>
            <w:tcBorders>
              <w:top w:val="nil"/>
              <w:left w:val="nil"/>
              <w:bottom w:val="single" w:sz="4" w:space="0" w:color="808080"/>
              <w:right w:val="single" w:sz="4" w:space="0" w:color="808080"/>
            </w:tcBorders>
            <w:shd w:val="clear" w:color="auto" w:fill="auto"/>
            <w:noWrap/>
            <w:vAlign w:val="center"/>
          </w:tcPr>
          <w:p w14:paraId="45B84B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5.730,35</w:t>
            </w:r>
          </w:p>
        </w:tc>
      </w:tr>
      <w:tr w:rsidR="003810A0" w:rsidRPr="00B144BB" w14:paraId="45B84B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1200800</w:t>
            </w:r>
          </w:p>
        </w:tc>
        <w:tc>
          <w:tcPr>
            <w:tcW w:w="1317" w:type="pct"/>
            <w:tcBorders>
              <w:top w:val="nil"/>
              <w:left w:val="single" w:sz="4" w:space="0" w:color="auto"/>
              <w:bottom w:val="single" w:sz="4" w:space="0" w:color="auto"/>
              <w:right w:val="nil"/>
            </w:tcBorders>
            <w:shd w:val="clear" w:color="auto" w:fill="auto"/>
            <w:noWrap/>
            <w:vAlign w:val="center"/>
            <w:hideMark/>
          </w:tcPr>
          <w:p w14:paraId="45B84B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Iturgoyen</w:t>
            </w:r>
          </w:p>
        </w:tc>
        <w:tc>
          <w:tcPr>
            <w:tcW w:w="1418" w:type="pct"/>
            <w:tcBorders>
              <w:top w:val="nil"/>
              <w:left w:val="single" w:sz="4" w:space="0" w:color="auto"/>
              <w:bottom w:val="single" w:sz="4" w:space="0" w:color="auto"/>
              <w:right w:val="nil"/>
            </w:tcBorders>
            <w:shd w:val="clear" w:color="auto" w:fill="auto"/>
            <w:noWrap/>
            <w:vAlign w:val="center"/>
            <w:hideMark/>
          </w:tcPr>
          <w:p w14:paraId="45B84BB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84 </w:t>
            </w:r>
          </w:p>
        </w:tc>
        <w:tc>
          <w:tcPr>
            <w:tcW w:w="507" w:type="pct"/>
            <w:tcBorders>
              <w:top w:val="nil"/>
              <w:left w:val="nil"/>
              <w:bottom w:val="single" w:sz="4" w:space="0" w:color="808080"/>
              <w:right w:val="single" w:sz="4" w:space="0" w:color="808080"/>
            </w:tcBorders>
            <w:shd w:val="clear" w:color="auto" w:fill="auto"/>
            <w:noWrap/>
            <w:vAlign w:val="center"/>
          </w:tcPr>
          <w:p w14:paraId="45B84B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13.215,19</w:t>
            </w:r>
          </w:p>
        </w:tc>
        <w:tc>
          <w:tcPr>
            <w:tcW w:w="443" w:type="pct"/>
            <w:tcBorders>
              <w:top w:val="nil"/>
              <w:left w:val="nil"/>
              <w:bottom w:val="single" w:sz="4" w:space="0" w:color="808080"/>
              <w:right w:val="single" w:sz="4" w:space="0" w:color="808080"/>
            </w:tcBorders>
            <w:shd w:val="clear" w:color="auto" w:fill="auto"/>
            <w:noWrap/>
            <w:vAlign w:val="center"/>
          </w:tcPr>
          <w:p w14:paraId="45B84B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B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13.215,19</w:t>
            </w:r>
          </w:p>
        </w:tc>
      </w:tr>
      <w:tr w:rsidR="003810A0" w:rsidRPr="00B144BB" w14:paraId="45B84B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1200900</w:t>
            </w:r>
          </w:p>
        </w:tc>
        <w:tc>
          <w:tcPr>
            <w:tcW w:w="1317" w:type="pct"/>
            <w:tcBorders>
              <w:top w:val="nil"/>
              <w:left w:val="single" w:sz="4" w:space="0" w:color="auto"/>
              <w:bottom w:val="single" w:sz="4" w:space="0" w:color="auto"/>
              <w:right w:val="nil"/>
            </w:tcBorders>
            <w:shd w:val="clear" w:color="auto" w:fill="auto"/>
            <w:noWrap/>
            <w:vAlign w:val="center"/>
            <w:hideMark/>
          </w:tcPr>
          <w:p w14:paraId="45B84B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Izurzu</w:t>
            </w:r>
          </w:p>
        </w:tc>
        <w:tc>
          <w:tcPr>
            <w:tcW w:w="1418" w:type="pct"/>
            <w:tcBorders>
              <w:top w:val="nil"/>
              <w:left w:val="single" w:sz="4" w:space="0" w:color="auto"/>
              <w:bottom w:val="single" w:sz="4" w:space="0" w:color="auto"/>
              <w:right w:val="nil"/>
            </w:tcBorders>
            <w:shd w:val="clear" w:color="auto" w:fill="auto"/>
            <w:noWrap/>
            <w:vAlign w:val="center"/>
            <w:hideMark/>
          </w:tcPr>
          <w:p w14:paraId="45B84BC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4B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2.966,93</w:t>
            </w:r>
          </w:p>
        </w:tc>
        <w:tc>
          <w:tcPr>
            <w:tcW w:w="443" w:type="pct"/>
            <w:tcBorders>
              <w:top w:val="nil"/>
              <w:left w:val="nil"/>
              <w:bottom w:val="single" w:sz="4" w:space="0" w:color="808080"/>
              <w:right w:val="single" w:sz="4" w:space="0" w:color="808080"/>
            </w:tcBorders>
            <w:shd w:val="clear" w:color="auto" w:fill="auto"/>
            <w:noWrap/>
            <w:vAlign w:val="center"/>
          </w:tcPr>
          <w:p w14:paraId="45B84B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2.966,93</w:t>
            </w:r>
          </w:p>
        </w:tc>
      </w:tr>
      <w:tr w:rsidR="003810A0" w:rsidRPr="00B144BB" w14:paraId="45B84B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1201000</w:t>
            </w:r>
          </w:p>
        </w:tc>
        <w:tc>
          <w:tcPr>
            <w:tcW w:w="1317" w:type="pct"/>
            <w:tcBorders>
              <w:top w:val="nil"/>
              <w:left w:val="single" w:sz="4" w:space="0" w:color="auto"/>
              <w:bottom w:val="single" w:sz="4" w:space="0" w:color="auto"/>
              <w:right w:val="nil"/>
            </w:tcBorders>
            <w:shd w:val="clear" w:color="auto" w:fill="auto"/>
            <w:noWrap/>
            <w:vAlign w:val="center"/>
            <w:hideMark/>
          </w:tcPr>
          <w:p w14:paraId="45B84B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Lerate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C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20 </w:t>
            </w:r>
          </w:p>
        </w:tc>
        <w:tc>
          <w:tcPr>
            <w:tcW w:w="507" w:type="pct"/>
            <w:tcBorders>
              <w:top w:val="nil"/>
              <w:left w:val="nil"/>
              <w:bottom w:val="single" w:sz="4" w:space="0" w:color="808080"/>
              <w:right w:val="single" w:sz="4" w:space="0" w:color="808080"/>
            </w:tcBorders>
            <w:shd w:val="clear" w:color="auto" w:fill="auto"/>
            <w:noWrap/>
            <w:vAlign w:val="center"/>
          </w:tcPr>
          <w:p w14:paraId="45B84B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3.753,80</w:t>
            </w:r>
          </w:p>
        </w:tc>
        <w:tc>
          <w:tcPr>
            <w:tcW w:w="443" w:type="pct"/>
            <w:tcBorders>
              <w:top w:val="nil"/>
              <w:left w:val="nil"/>
              <w:bottom w:val="single" w:sz="4" w:space="0" w:color="808080"/>
              <w:right w:val="single" w:sz="4" w:space="0" w:color="808080"/>
            </w:tcBorders>
            <w:shd w:val="clear" w:color="auto" w:fill="auto"/>
            <w:noWrap/>
            <w:vAlign w:val="center"/>
          </w:tcPr>
          <w:p w14:paraId="45B84B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3.753,80</w:t>
            </w:r>
          </w:p>
        </w:tc>
      </w:tr>
      <w:tr w:rsidR="003810A0" w:rsidRPr="00B144BB" w14:paraId="45B84B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1201100</w:t>
            </w:r>
          </w:p>
        </w:tc>
        <w:tc>
          <w:tcPr>
            <w:tcW w:w="1317" w:type="pct"/>
            <w:tcBorders>
              <w:top w:val="nil"/>
              <w:left w:val="single" w:sz="4" w:space="0" w:color="auto"/>
              <w:bottom w:val="single" w:sz="4" w:space="0" w:color="auto"/>
              <w:right w:val="nil"/>
            </w:tcBorders>
            <w:shd w:val="clear" w:color="auto" w:fill="auto"/>
            <w:noWrap/>
            <w:vAlign w:val="center"/>
            <w:hideMark/>
          </w:tcPr>
          <w:p w14:paraId="45B84BD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Muez</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BD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4B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6.125,26</w:t>
            </w:r>
          </w:p>
        </w:tc>
        <w:tc>
          <w:tcPr>
            <w:tcW w:w="443" w:type="pct"/>
            <w:tcBorders>
              <w:top w:val="nil"/>
              <w:left w:val="nil"/>
              <w:bottom w:val="single" w:sz="4" w:space="0" w:color="808080"/>
              <w:right w:val="single" w:sz="4" w:space="0" w:color="808080"/>
            </w:tcBorders>
            <w:shd w:val="clear" w:color="auto" w:fill="auto"/>
            <w:noWrap/>
            <w:vAlign w:val="center"/>
          </w:tcPr>
          <w:p w14:paraId="45B84B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6.125,26</w:t>
            </w:r>
          </w:p>
        </w:tc>
      </w:tr>
      <w:tr w:rsidR="003810A0" w:rsidRPr="00B144BB" w14:paraId="45B84B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1201200</w:t>
            </w:r>
          </w:p>
        </w:tc>
        <w:tc>
          <w:tcPr>
            <w:tcW w:w="1317" w:type="pct"/>
            <w:tcBorders>
              <w:top w:val="nil"/>
              <w:left w:val="single" w:sz="4" w:space="0" w:color="auto"/>
              <w:bottom w:val="single" w:sz="4" w:space="0" w:color="auto"/>
              <w:right w:val="nil"/>
            </w:tcBorders>
            <w:shd w:val="clear" w:color="auto" w:fill="auto"/>
            <w:noWrap/>
            <w:vAlign w:val="center"/>
            <w:hideMark/>
          </w:tcPr>
          <w:p w14:paraId="45B84B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Muniáin</w:t>
            </w:r>
            <w:proofErr w:type="spellEnd"/>
            <w:r w:rsidRPr="00B144BB">
              <w:rPr>
                <w:rFonts w:ascii="Arial" w:hAnsi="Arial" w:cs="Arial"/>
                <w:sz w:val="22"/>
                <w:szCs w:val="22"/>
              </w:rPr>
              <w:t xml:space="preserve"> de </w:t>
            </w:r>
            <w:proofErr w:type="spellStart"/>
            <w:r w:rsidRPr="00B144BB">
              <w:rPr>
                <w:rFonts w:ascii="Arial" w:hAnsi="Arial" w:cs="Arial"/>
                <w:sz w:val="22"/>
                <w:szCs w:val="22"/>
              </w:rPr>
              <w:t>Guesálaz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D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 </w:t>
            </w:r>
          </w:p>
        </w:tc>
        <w:tc>
          <w:tcPr>
            <w:tcW w:w="507" w:type="pct"/>
            <w:tcBorders>
              <w:top w:val="nil"/>
              <w:left w:val="nil"/>
              <w:bottom w:val="single" w:sz="4" w:space="0" w:color="808080"/>
              <w:right w:val="single" w:sz="4" w:space="0" w:color="808080"/>
            </w:tcBorders>
            <w:shd w:val="clear" w:color="auto" w:fill="auto"/>
            <w:noWrap/>
            <w:vAlign w:val="center"/>
          </w:tcPr>
          <w:p w14:paraId="45B84B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3.079,09</w:t>
            </w:r>
          </w:p>
        </w:tc>
        <w:tc>
          <w:tcPr>
            <w:tcW w:w="443" w:type="pct"/>
            <w:tcBorders>
              <w:top w:val="nil"/>
              <w:left w:val="nil"/>
              <w:bottom w:val="single" w:sz="4" w:space="0" w:color="808080"/>
              <w:right w:val="single" w:sz="4" w:space="0" w:color="808080"/>
            </w:tcBorders>
            <w:shd w:val="clear" w:color="auto" w:fill="auto"/>
            <w:noWrap/>
            <w:vAlign w:val="center"/>
          </w:tcPr>
          <w:p w14:paraId="45B84B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3.079,09</w:t>
            </w:r>
          </w:p>
        </w:tc>
      </w:tr>
      <w:tr w:rsidR="003810A0" w:rsidRPr="00B144BB" w14:paraId="45B84B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1201400</w:t>
            </w:r>
          </w:p>
        </w:tc>
        <w:tc>
          <w:tcPr>
            <w:tcW w:w="1317" w:type="pct"/>
            <w:tcBorders>
              <w:top w:val="nil"/>
              <w:left w:val="single" w:sz="4" w:space="0" w:color="auto"/>
              <w:bottom w:val="single" w:sz="4" w:space="0" w:color="auto"/>
              <w:right w:val="nil"/>
            </w:tcBorders>
            <w:shd w:val="clear" w:color="auto" w:fill="auto"/>
            <w:noWrap/>
            <w:vAlign w:val="center"/>
            <w:hideMark/>
          </w:tcPr>
          <w:p w14:paraId="45B84BE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Vidaurre</w:t>
            </w:r>
          </w:p>
        </w:tc>
        <w:tc>
          <w:tcPr>
            <w:tcW w:w="1418" w:type="pct"/>
            <w:tcBorders>
              <w:top w:val="nil"/>
              <w:left w:val="single" w:sz="4" w:space="0" w:color="auto"/>
              <w:bottom w:val="single" w:sz="4" w:space="0" w:color="auto"/>
              <w:right w:val="nil"/>
            </w:tcBorders>
            <w:shd w:val="clear" w:color="auto" w:fill="auto"/>
            <w:noWrap/>
            <w:vAlign w:val="center"/>
            <w:hideMark/>
          </w:tcPr>
          <w:p w14:paraId="45B84B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Guesálaz</w:t>
            </w:r>
            <w:proofErr w:type="spellEnd"/>
            <w:r w:rsidRPr="00B144BB">
              <w:rPr>
                <w:rFonts w:ascii="Arial" w:hAnsi="Arial" w:cs="Arial"/>
                <w:sz w:val="22"/>
                <w:szCs w:val="22"/>
              </w:rPr>
              <w:t xml:space="preserve"> / </w:t>
            </w:r>
            <w:proofErr w:type="spellStart"/>
            <w:r w:rsidRPr="00B144BB">
              <w:rPr>
                <w:rFonts w:ascii="Arial" w:hAnsi="Arial" w:cs="Arial"/>
                <w:sz w:val="22"/>
                <w:szCs w:val="22"/>
              </w:rPr>
              <w:t>Gesalatz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B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5.512,87</w:t>
            </w:r>
          </w:p>
        </w:tc>
        <w:tc>
          <w:tcPr>
            <w:tcW w:w="443" w:type="pct"/>
            <w:tcBorders>
              <w:top w:val="nil"/>
              <w:left w:val="nil"/>
              <w:bottom w:val="single" w:sz="4" w:space="0" w:color="808080"/>
              <w:right w:val="single" w:sz="4" w:space="0" w:color="808080"/>
            </w:tcBorders>
            <w:shd w:val="clear" w:color="auto" w:fill="auto"/>
            <w:noWrap/>
            <w:vAlign w:val="center"/>
          </w:tcPr>
          <w:p w14:paraId="45B84B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5.512,87</w:t>
            </w:r>
          </w:p>
        </w:tc>
      </w:tr>
      <w:tr w:rsidR="003810A0" w:rsidRPr="00B144BB" w14:paraId="45B84B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1210200</w:t>
            </w:r>
          </w:p>
        </w:tc>
        <w:tc>
          <w:tcPr>
            <w:tcW w:w="1317" w:type="pct"/>
            <w:tcBorders>
              <w:top w:val="nil"/>
              <w:left w:val="single" w:sz="4" w:space="0" w:color="auto"/>
              <w:bottom w:val="single" w:sz="4" w:space="0" w:color="auto"/>
              <w:right w:val="nil"/>
            </w:tcBorders>
            <w:shd w:val="clear" w:color="auto" w:fill="auto"/>
            <w:noWrap/>
            <w:vAlign w:val="center"/>
            <w:hideMark/>
          </w:tcPr>
          <w:p w14:paraId="45B84BE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Echarren</w:t>
            </w:r>
            <w:proofErr w:type="spellEnd"/>
            <w:r w:rsidRPr="00B144BB">
              <w:rPr>
                <w:rFonts w:ascii="Arial" w:hAnsi="Arial" w:cs="Arial"/>
                <w:sz w:val="22"/>
                <w:szCs w:val="22"/>
              </w:rPr>
              <w:t xml:space="preserve"> de </w:t>
            </w:r>
            <w:proofErr w:type="spellStart"/>
            <w:r w:rsidRPr="00B144BB">
              <w:rPr>
                <w:rFonts w:ascii="Arial" w:hAnsi="Arial" w:cs="Arial"/>
                <w:sz w:val="22"/>
                <w:szCs w:val="22"/>
              </w:rPr>
              <w:t>Guirguillano</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B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Guirguillano</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B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6.314,53</w:t>
            </w:r>
          </w:p>
        </w:tc>
        <w:tc>
          <w:tcPr>
            <w:tcW w:w="443" w:type="pct"/>
            <w:tcBorders>
              <w:top w:val="nil"/>
              <w:left w:val="nil"/>
              <w:bottom w:val="single" w:sz="4" w:space="0" w:color="808080"/>
              <w:right w:val="single" w:sz="4" w:space="0" w:color="808080"/>
            </w:tcBorders>
            <w:shd w:val="clear" w:color="auto" w:fill="auto"/>
            <w:noWrap/>
            <w:vAlign w:val="center"/>
          </w:tcPr>
          <w:p w14:paraId="45B84B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6.314,53</w:t>
            </w:r>
          </w:p>
        </w:tc>
      </w:tr>
      <w:tr w:rsidR="003810A0" w:rsidRPr="00B144BB" w14:paraId="45B84B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1210300</w:t>
            </w:r>
          </w:p>
        </w:tc>
        <w:tc>
          <w:tcPr>
            <w:tcW w:w="1317" w:type="pct"/>
            <w:tcBorders>
              <w:top w:val="nil"/>
              <w:left w:val="single" w:sz="4" w:space="0" w:color="auto"/>
              <w:bottom w:val="single" w:sz="4" w:space="0" w:color="auto"/>
              <w:right w:val="nil"/>
            </w:tcBorders>
            <w:shd w:val="clear" w:color="auto" w:fill="auto"/>
            <w:noWrap/>
            <w:vAlign w:val="center"/>
            <w:hideMark/>
          </w:tcPr>
          <w:p w14:paraId="45B84BF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Guirguillano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F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Guirguillano</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4B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6.605,56</w:t>
            </w:r>
          </w:p>
        </w:tc>
        <w:tc>
          <w:tcPr>
            <w:tcW w:w="443" w:type="pct"/>
            <w:tcBorders>
              <w:top w:val="nil"/>
              <w:left w:val="nil"/>
              <w:bottom w:val="single" w:sz="4" w:space="0" w:color="808080"/>
              <w:right w:val="single" w:sz="4" w:space="0" w:color="808080"/>
            </w:tcBorders>
            <w:shd w:val="clear" w:color="auto" w:fill="auto"/>
            <w:noWrap/>
            <w:vAlign w:val="center"/>
          </w:tcPr>
          <w:p w14:paraId="45B84B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B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6.605,56</w:t>
            </w:r>
          </w:p>
        </w:tc>
      </w:tr>
      <w:tr w:rsidR="003810A0" w:rsidRPr="00B144BB" w14:paraId="45B84B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1240100</w:t>
            </w:r>
          </w:p>
        </w:tc>
        <w:tc>
          <w:tcPr>
            <w:tcW w:w="1317" w:type="pct"/>
            <w:tcBorders>
              <w:top w:val="nil"/>
              <w:left w:val="single" w:sz="4" w:space="0" w:color="auto"/>
              <w:bottom w:val="single" w:sz="4" w:space="0" w:color="auto"/>
              <w:right w:val="nil"/>
            </w:tcBorders>
            <w:shd w:val="clear" w:color="auto" w:fill="auto"/>
            <w:noWrap/>
            <w:vAlign w:val="center"/>
            <w:hideMark/>
          </w:tcPr>
          <w:p w14:paraId="45B84BF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Abínzano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B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Ibargoiti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B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18 </w:t>
            </w:r>
          </w:p>
        </w:tc>
        <w:tc>
          <w:tcPr>
            <w:tcW w:w="507" w:type="pct"/>
            <w:tcBorders>
              <w:top w:val="nil"/>
              <w:left w:val="nil"/>
              <w:bottom w:val="single" w:sz="4" w:space="0" w:color="808080"/>
              <w:right w:val="single" w:sz="4" w:space="0" w:color="808080"/>
            </w:tcBorders>
            <w:shd w:val="clear" w:color="auto" w:fill="auto"/>
            <w:noWrap/>
            <w:vAlign w:val="center"/>
          </w:tcPr>
          <w:p w14:paraId="45B84B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2.143,96</w:t>
            </w:r>
          </w:p>
        </w:tc>
        <w:tc>
          <w:tcPr>
            <w:tcW w:w="443" w:type="pct"/>
            <w:tcBorders>
              <w:top w:val="nil"/>
              <w:left w:val="nil"/>
              <w:bottom w:val="single" w:sz="4" w:space="0" w:color="808080"/>
              <w:right w:val="single" w:sz="4" w:space="0" w:color="808080"/>
            </w:tcBorders>
            <w:shd w:val="clear" w:color="auto" w:fill="auto"/>
            <w:noWrap/>
            <w:vAlign w:val="center"/>
          </w:tcPr>
          <w:p w14:paraId="45B84B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B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2.143,96</w:t>
            </w:r>
          </w:p>
        </w:tc>
      </w:tr>
      <w:tr w:rsidR="003810A0" w:rsidRPr="00B144BB" w14:paraId="45B84C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B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1240200</w:t>
            </w:r>
          </w:p>
        </w:tc>
        <w:tc>
          <w:tcPr>
            <w:tcW w:w="1317" w:type="pct"/>
            <w:tcBorders>
              <w:top w:val="nil"/>
              <w:left w:val="single" w:sz="4" w:space="0" w:color="auto"/>
              <w:bottom w:val="single" w:sz="4" w:space="0" w:color="auto"/>
              <w:right w:val="nil"/>
            </w:tcBorders>
            <w:shd w:val="clear" w:color="auto" w:fill="auto"/>
            <w:noWrap/>
            <w:vAlign w:val="center"/>
            <w:hideMark/>
          </w:tcPr>
          <w:p w14:paraId="45B84C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Idocin </w:t>
            </w:r>
          </w:p>
        </w:tc>
        <w:tc>
          <w:tcPr>
            <w:tcW w:w="1418" w:type="pct"/>
            <w:tcBorders>
              <w:top w:val="nil"/>
              <w:left w:val="single" w:sz="4" w:space="0" w:color="auto"/>
              <w:bottom w:val="single" w:sz="4" w:space="0" w:color="auto"/>
              <w:right w:val="nil"/>
            </w:tcBorders>
            <w:shd w:val="clear" w:color="auto" w:fill="auto"/>
            <w:noWrap/>
            <w:vAlign w:val="center"/>
            <w:hideMark/>
          </w:tcPr>
          <w:p w14:paraId="45B84C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Ibargoiti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47 </w:t>
            </w:r>
          </w:p>
        </w:tc>
        <w:tc>
          <w:tcPr>
            <w:tcW w:w="507" w:type="pct"/>
            <w:tcBorders>
              <w:top w:val="nil"/>
              <w:left w:val="nil"/>
              <w:bottom w:val="single" w:sz="4" w:space="0" w:color="808080"/>
              <w:right w:val="single" w:sz="4" w:space="0" w:color="808080"/>
            </w:tcBorders>
            <w:shd w:val="clear" w:color="auto" w:fill="auto"/>
            <w:noWrap/>
            <w:vAlign w:val="center"/>
          </w:tcPr>
          <w:p w14:paraId="45B84C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4.557,89</w:t>
            </w:r>
          </w:p>
        </w:tc>
        <w:tc>
          <w:tcPr>
            <w:tcW w:w="443" w:type="pct"/>
            <w:tcBorders>
              <w:top w:val="nil"/>
              <w:left w:val="nil"/>
              <w:bottom w:val="single" w:sz="4" w:space="0" w:color="808080"/>
              <w:right w:val="single" w:sz="4" w:space="0" w:color="808080"/>
            </w:tcBorders>
            <w:shd w:val="clear" w:color="auto" w:fill="auto"/>
            <w:noWrap/>
            <w:vAlign w:val="center"/>
          </w:tcPr>
          <w:p w14:paraId="45B84C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4.557,89</w:t>
            </w:r>
          </w:p>
        </w:tc>
      </w:tr>
      <w:tr w:rsidR="003810A0" w:rsidRPr="00B144BB" w14:paraId="45B84C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1240300</w:t>
            </w:r>
          </w:p>
        </w:tc>
        <w:tc>
          <w:tcPr>
            <w:tcW w:w="1317" w:type="pct"/>
            <w:tcBorders>
              <w:top w:val="nil"/>
              <w:left w:val="single" w:sz="4" w:space="0" w:color="auto"/>
              <w:bottom w:val="single" w:sz="4" w:space="0" w:color="auto"/>
              <w:right w:val="nil"/>
            </w:tcBorders>
            <w:shd w:val="clear" w:color="auto" w:fill="auto"/>
            <w:noWrap/>
            <w:vAlign w:val="center"/>
            <w:hideMark/>
          </w:tcPr>
          <w:p w14:paraId="45B84C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Izco</w:t>
            </w:r>
          </w:p>
        </w:tc>
        <w:tc>
          <w:tcPr>
            <w:tcW w:w="1418" w:type="pct"/>
            <w:tcBorders>
              <w:top w:val="nil"/>
              <w:left w:val="single" w:sz="4" w:space="0" w:color="auto"/>
              <w:bottom w:val="single" w:sz="4" w:space="0" w:color="auto"/>
              <w:right w:val="nil"/>
            </w:tcBorders>
            <w:shd w:val="clear" w:color="auto" w:fill="auto"/>
            <w:noWrap/>
            <w:vAlign w:val="center"/>
            <w:hideMark/>
          </w:tcPr>
          <w:p w14:paraId="45B84C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Ibargoiti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45 </w:t>
            </w:r>
          </w:p>
        </w:tc>
        <w:tc>
          <w:tcPr>
            <w:tcW w:w="507" w:type="pct"/>
            <w:tcBorders>
              <w:top w:val="nil"/>
              <w:left w:val="nil"/>
              <w:bottom w:val="single" w:sz="4" w:space="0" w:color="808080"/>
              <w:right w:val="single" w:sz="4" w:space="0" w:color="808080"/>
            </w:tcBorders>
            <w:shd w:val="clear" w:color="auto" w:fill="auto"/>
            <w:noWrap/>
            <w:vAlign w:val="center"/>
          </w:tcPr>
          <w:p w14:paraId="45B84C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4.058,50</w:t>
            </w:r>
          </w:p>
        </w:tc>
        <w:tc>
          <w:tcPr>
            <w:tcW w:w="443" w:type="pct"/>
            <w:tcBorders>
              <w:top w:val="nil"/>
              <w:left w:val="nil"/>
              <w:bottom w:val="single" w:sz="4" w:space="0" w:color="808080"/>
              <w:right w:val="single" w:sz="4" w:space="0" w:color="808080"/>
            </w:tcBorders>
            <w:shd w:val="clear" w:color="auto" w:fill="auto"/>
            <w:noWrap/>
            <w:vAlign w:val="center"/>
          </w:tcPr>
          <w:p w14:paraId="45B84C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4.058,50</w:t>
            </w:r>
          </w:p>
        </w:tc>
      </w:tr>
      <w:tr w:rsidR="003810A0" w:rsidRPr="00B144BB" w14:paraId="45B84C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1240400</w:t>
            </w:r>
          </w:p>
        </w:tc>
        <w:tc>
          <w:tcPr>
            <w:tcW w:w="1317" w:type="pct"/>
            <w:tcBorders>
              <w:top w:val="nil"/>
              <w:left w:val="single" w:sz="4" w:space="0" w:color="auto"/>
              <w:bottom w:val="single" w:sz="4" w:space="0" w:color="auto"/>
              <w:right w:val="nil"/>
            </w:tcBorders>
            <w:shd w:val="clear" w:color="auto" w:fill="auto"/>
            <w:noWrap/>
            <w:vAlign w:val="center"/>
            <w:hideMark/>
          </w:tcPr>
          <w:p w14:paraId="45B84C1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Salinas de Ibargoiti / </w:t>
            </w:r>
            <w:proofErr w:type="spellStart"/>
            <w:r w:rsidRPr="00B144BB">
              <w:rPr>
                <w:rFonts w:ascii="Arial" w:hAnsi="Arial" w:cs="Arial"/>
                <w:sz w:val="22"/>
                <w:szCs w:val="22"/>
              </w:rPr>
              <w:t>Getze</w:t>
            </w:r>
            <w:proofErr w:type="spellEnd"/>
            <w:r w:rsidRPr="00B144BB">
              <w:rPr>
                <w:rFonts w:ascii="Arial" w:hAnsi="Arial" w:cs="Arial"/>
                <w:sz w:val="22"/>
                <w:szCs w:val="22"/>
              </w:rPr>
              <w:t xml:space="preserve"> Ibargoiti</w:t>
            </w:r>
          </w:p>
        </w:tc>
        <w:tc>
          <w:tcPr>
            <w:tcW w:w="1418" w:type="pct"/>
            <w:tcBorders>
              <w:top w:val="nil"/>
              <w:left w:val="single" w:sz="4" w:space="0" w:color="auto"/>
              <w:bottom w:val="single" w:sz="4" w:space="0" w:color="auto"/>
              <w:right w:val="nil"/>
            </w:tcBorders>
            <w:shd w:val="clear" w:color="auto" w:fill="auto"/>
            <w:noWrap/>
            <w:vAlign w:val="center"/>
            <w:hideMark/>
          </w:tcPr>
          <w:p w14:paraId="45B84C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Ibargoiti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131 </w:t>
            </w:r>
          </w:p>
        </w:tc>
        <w:tc>
          <w:tcPr>
            <w:tcW w:w="507" w:type="pct"/>
            <w:tcBorders>
              <w:top w:val="nil"/>
              <w:left w:val="nil"/>
              <w:bottom w:val="single" w:sz="4" w:space="0" w:color="808080"/>
              <w:right w:val="single" w:sz="4" w:space="0" w:color="808080"/>
            </w:tcBorders>
            <w:shd w:val="clear" w:color="auto" w:fill="auto"/>
            <w:noWrap/>
            <w:vAlign w:val="center"/>
          </w:tcPr>
          <w:p w14:paraId="45B84C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8.360,44</w:t>
            </w:r>
          </w:p>
        </w:tc>
        <w:tc>
          <w:tcPr>
            <w:tcW w:w="443" w:type="pct"/>
            <w:tcBorders>
              <w:top w:val="nil"/>
              <w:left w:val="nil"/>
              <w:bottom w:val="single" w:sz="4" w:space="0" w:color="808080"/>
              <w:right w:val="single" w:sz="4" w:space="0" w:color="808080"/>
            </w:tcBorders>
            <w:shd w:val="clear" w:color="auto" w:fill="auto"/>
            <w:noWrap/>
            <w:vAlign w:val="center"/>
          </w:tcPr>
          <w:p w14:paraId="45B84C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C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8.360,44</w:t>
            </w:r>
          </w:p>
        </w:tc>
      </w:tr>
      <w:tr w:rsidR="003810A0" w:rsidRPr="00B144BB" w14:paraId="45B84C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1250100</w:t>
            </w:r>
          </w:p>
        </w:tc>
        <w:tc>
          <w:tcPr>
            <w:tcW w:w="1317" w:type="pct"/>
            <w:tcBorders>
              <w:top w:val="nil"/>
              <w:left w:val="single" w:sz="4" w:space="0" w:color="auto"/>
              <w:bottom w:val="single" w:sz="4" w:space="0" w:color="auto"/>
              <w:right w:val="nil"/>
            </w:tcBorders>
            <w:shd w:val="clear" w:color="auto" w:fill="auto"/>
            <w:noWrap/>
            <w:vAlign w:val="center"/>
            <w:hideMark/>
          </w:tcPr>
          <w:p w14:paraId="45B84C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Ázqueta</w:t>
            </w:r>
          </w:p>
        </w:tc>
        <w:tc>
          <w:tcPr>
            <w:tcW w:w="1418" w:type="pct"/>
            <w:tcBorders>
              <w:top w:val="nil"/>
              <w:left w:val="single" w:sz="4" w:space="0" w:color="auto"/>
              <w:bottom w:val="single" w:sz="4" w:space="0" w:color="auto"/>
              <w:right w:val="nil"/>
            </w:tcBorders>
            <w:shd w:val="clear" w:color="auto" w:fill="auto"/>
            <w:noWrap/>
            <w:vAlign w:val="center"/>
            <w:hideMark/>
          </w:tcPr>
          <w:p w14:paraId="45B84C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Igúzquiza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48 </w:t>
            </w:r>
          </w:p>
        </w:tc>
        <w:tc>
          <w:tcPr>
            <w:tcW w:w="507" w:type="pct"/>
            <w:tcBorders>
              <w:top w:val="nil"/>
              <w:left w:val="nil"/>
              <w:bottom w:val="single" w:sz="4" w:space="0" w:color="808080"/>
              <w:right w:val="single" w:sz="4" w:space="0" w:color="808080"/>
            </w:tcBorders>
            <w:shd w:val="clear" w:color="auto" w:fill="auto"/>
            <w:noWrap/>
            <w:vAlign w:val="center"/>
          </w:tcPr>
          <w:p w14:paraId="45B84C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7.928,77</w:t>
            </w:r>
          </w:p>
        </w:tc>
        <w:tc>
          <w:tcPr>
            <w:tcW w:w="443" w:type="pct"/>
            <w:tcBorders>
              <w:top w:val="nil"/>
              <w:left w:val="nil"/>
              <w:bottom w:val="single" w:sz="4" w:space="0" w:color="808080"/>
              <w:right w:val="single" w:sz="4" w:space="0" w:color="808080"/>
            </w:tcBorders>
            <w:shd w:val="clear" w:color="auto" w:fill="auto"/>
            <w:noWrap/>
            <w:vAlign w:val="center"/>
          </w:tcPr>
          <w:p w14:paraId="45B84C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7.928,77</w:t>
            </w:r>
          </w:p>
        </w:tc>
      </w:tr>
      <w:tr w:rsidR="003810A0" w:rsidRPr="00B144BB" w14:paraId="45B84C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1250200</w:t>
            </w:r>
          </w:p>
        </w:tc>
        <w:tc>
          <w:tcPr>
            <w:tcW w:w="1317" w:type="pct"/>
            <w:tcBorders>
              <w:top w:val="nil"/>
              <w:left w:val="single" w:sz="4" w:space="0" w:color="auto"/>
              <w:bottom w:val="single" w:sz="4" w:space="0" w:color="auto"/>
              <w:right w:val="nil"/>
            </w:tcBorders>
            <w:shd w:val="clear" w:color="auto" w:fill="auto"/>
            <w:noWrap/>
            <w:vAlign w:val="center"/>
            <w:hideMark/>
          </w:tcPr>
          <w:p w14:paraId="45B84C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Igúzquiza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2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Igúzquiza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196 </w:t>
            </w:r>
          </w:p>
        </w:tc>
        <w:tc>
          <w:tcPr>
            <w:tcW w:w="507" w:type="pct"/>
            <w:tcBorders>
              <w:top w:val="nil"/>
              <w:left w:val="nil"/>
              <w:bottom w:val="single" w:sz="4" w:space="0" w:color="808080"/>
              <w:right w:val="single" w:sz="4" w:space="0" w:color="808080"/>
            </w:tcBorders>
            <w:shd w:val="clear" w:color="auto" w:fill="auto"/>
            <w:noWrap/>
            <w:vAlign w:val="center"/>
          </w:tcPr>
          <w:p w14:paraId="45B84C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28.264,39</w:t>
            </w:r>
          </w:p>
        </w:tc>
        <w:tc>
          <w:tcPr>
            <w:tcW w:w="443" w:type="pct"/>
            <w:tcBorders>
              <w:top w:val="nil"/>
              <w:left w:val="nil"/>
              <w:bottom w:val="single" w:sz="4" w:space="0" w:color="808080"/>
              <w:right w:val="single" w:sz="4" w:space="0" w:color="808080"/>
            </w:tcBorders>
            <w:shd w:val="clear" w:color="auto" w:fill="auto"/>
            <w:noWrap/>
            <w:vAlign w:val="center"/>
          </w:tcPr>
          <w:p w14:paraId="45B84C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C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28.264,39</w:t>
            </w:r>
          </w:p>
        </w:tc>
      </w:tr>
      <w:tr w:rsidR="003810A0" w:rsidRPr="00B144BB" w14:paraId="45B84C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1250300</w:t>
            </w:r>
          </w:p>
        </w:tc>
        <w:tc>
          <w:tcPr>
            <w:tcW w:w="1317" w:type="pct"/>
            <w:tcBorders>
              <w:top w:val="nil"/>
              <w:left w:val="single" w:sz="4" w:space="0" w:color="auto"/>
              <w:bottom w:val="single" w:sz="4" w:space="0" w:color="auto"/>
              <w:right w:val="nil"/>
            </w:tcBorders>
            <w:shd w:val="clear" w:color="auto" w:fill="auto"/>
            <w:noWrap/>
            <w:vAlign w:val="center"/>
            <w:hideMark/>
          </w:tcPr>
          <w:p w14:paraId="45B84C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Labeaga</w:t>
            </w:r>
          </w:p>
        </w:tc>
        <w:tc>
          <w:tcPr>
            <w:tcW w:w="1418" w:type="pct"/>
            <w:tcBorders>
              <w:top w:val="nil"/>
              <w:left w:val="single" w:sz="4" w:space="0" w:color="auto"/>
              <w:bottom w:val="single" w:sz="4" w:space="0" w:color="auto"/>
              <w:right w:val="nil"/>
            </w:tcBorders>
            <w:shd w:val="clear" w:color="auto" w:fill="auto"/>
            <w:noWrap/>
            <w:vAlign w:val="center"/>
            <w:hideMark/>
          </w:tcPr>
          <w:p w14:paraId="45B84C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Igúzquiza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 </w:t>
            </w:r>
          </w:p>
        </w:tc>
        <w:tc>
          <w:tcPr>
            <w:tcW w:w="507" w:type="pct"/>
            <w:tcBorders>
              <w:top w:val="nil"/>
              <w:left w:val="nil"/>
              <w:bottom w:val="single" w:sz="4" w:space="0" w:color="808080"/>
              <w:right w:val="single" w:sz="4" w:space="0" w:color="808080"/>
            </w:tcBorders>
            <w:shd w:val="clear" w:color="auto" w:fill="auto"/>
            <w:noWrap/>
            <w:vAlign w:val="center"/>
          </w:tcPr>
          <w:p w14:paraId="45B84C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6.624,88</w:t>
            </w:r>
          </w:p>
        </w:tc>
        <w:tc>
          <w:tcPr>
            <w:tcW w:w="443" w:type="pct"/>
            <w:tcBorders>
              <w:top w:val="nil"/>
              <w:left w:val="nil"/>
              <w:bottom w:val="single" w:sz="4" w:space="0" w:color="808080"/>
              <w:right w:val="single" w:sz="4" w:space="0" w:color="808080"/>
            </w:tcBorders>
            <w:shd w:val="clear" w:color="auto" w:fill="auto"/>
            <w:noWrap/>
            <w:vAlign w:val="center"/>
          </w:tcPr>
          <w:p w14:paraId="45B84C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6.624,88</w:t>
            </w:r>
          </w:p>
        </w:tc>
      </w:tr>
      <w:tr w:rsidR="003810A0" w:rsidRPr="00B144BB" w14:paraId="45B84C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1250400</w:t>
            </w:r>
          </w:p>
        </w:tc>
        <w:tc>
          <w:tcPr>
            <w:tcW w:w="1317" w:type="pct"/>
            <w:tcBorders>
              <w:top w:val="nil"/>
              <w:left w:val="single" w:sz="4" w:space="0" w:color="auto"/>
              <w:bottom w:val="single" w:sz="4" w:space="0" w:color="auto"/>
              <w:right w:val="nil"/>
            </w:tcBorders>
            <w:shd w:val="clear" w:color="auto" w:fill="auto"/>
            <w:noWrap/>
            <w:vAlign w:val="center"/>
            <w:hideMark/>
          </w:tcPr>
          <w:p w14:paraId="45B84C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Urbiola</w:t>
            </w:r>
          </w:p>
        </w:tc>
        <w:tc>
          <w:tcPr>
            <w:tcW w:w="1418" w:type="pct"/>
            <w:tcBorders>
              <w:top w:val="nil"/>
              <w:left w:val="single" w:sz="4" w:space="0" w:color="auto"/>
              <w:bottom w:val="single" w:sz="4" w:space="0" w:color="auto"/>
              <w:right w:val="nil"/>
            </w:tcBorders>
            <w:shd w:val="clear" w:color="auto" w:fill="auto"/>
            <w:noWrap/>
            <w:vAlign w:val="center"/>
            <w:hideMark/>
          </w:tcPr>
          <w:p w14:paraId="45B84C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Igúzquiza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41 </w:t>
            </w:r>
          </w:p>
        </w:tc>
        <w:tc>
          <w:tcPr>
            <w:tcW w:w="507" w:type="pct"/>
            <w:tcBorders>
              <w:top w:val="nil"/>
              <w:left w:val="nil"/>
              <w:bottom w:val="single" w:sz="4" w:space="0" w:color="808080"/>
              <w:right w:val="single" w:sz="4" w:space="0" w:color="808080"/>
            </w:tcBorders>
            <w:shd w:val="clear" w:color="auto" w:fill="auto"/>
            <w:noWrap/>
            <w:vAlign w:val="center"/>
          </w:tcPr>
          <w:p w14:paraId="45B84C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6.069,14</w:t>
            </w:r>
          </w:p>
        </w:tc>
        <w:tc>
          <w:tcPr>
            <w:tcW w:w="443" w:type="pct"/>
            <w:tcBorders>
              <w:top w:val="nil"/>
              <w:left w:val="nil"/>
              <w:bottom w:val="single" w:sz="4" w:space="0" w:color="808080"/>
              <w:right w:val="single" w:sz="4" w:space="0" w:color="808080"/>
            </w:tcBorders>
            <w:shd w:val="clear" w:color="auto" w:fill="auto"/>
            <w:noWrap/>
            <w:vAlign w:val="center"/>
          </w:tcPr>
          <w:p w14:paraId="45B84C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6.069,14</w:t>
            </w:r>
          </w:p>
        </w:tc>
      </w:tr>
      <w:tr w:rsidR="003810A0" w:rsidRPr="00B144BB" w14:paraId="45B84C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1260100</w:t>
            </w:r>
          </w:p>
        </w:tc>
        <w:tc>
          <w:tcPr>
            <w:tcW w:w="1317" w:type="pct"/>
            <w:tcBorders>
              <w:top w:val="nil"/>
              <w:left w:val="single" w:sz="4" w:space="0" w:color="auto"/>
              <w:bottom w:val="single" w:sz="4" w:space="0" w:color="auto"/>
              <w:right w:val="nil"/>
            </w:tcBorders>
            <w:shd w:val="clear" w:color="auto" w:fill="auto"/>
            <w:noWrap/>
            <w:vAlign w:val="center"/>
            <w:hideMark/>
          </w:tcPr>
          <w:p w14:paraId="45B84C3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Etxaleku</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C3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114 </w:t>
            </w:r>
          </w:p>
        </w:tc>
        <w:tc>
          <w:tcPr>
            <w:tcW w:w="507" w:type="pct"/>
            <w:tcBorders>
              <w:top w:val="nil"/>
              <w:left w:val="nil"/>
              <w:bottom w:val="single" w:sz="4" w:space="0" w:color="808080"/>
              <w:right w:val="single" w:sz="4" w:space="0" w:color="808080"/>
            </w:tcBorders>
            <w:shd w:val="clear" w:color="auto" w:fill="auto"/>
            <w:noWrap/>
            <w:vAlign w:val="center"/>
          </w:tcPr>
          <w:p w14:paraId="45B84C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15.282,36</w:t>
            </w:r>
          </w:p>
        </w:tc>
        <w:tc>
          <w:tcPr>
            <w:tcW w:w="443" w:type="pct"/>
            <w:tcBorders>
              <w:top w:val="nil"/>
              <w:left w:val="nil"/>
              <w:bottom w:val="single" w:sz="4" w:space="0" w:color="808080"/>
              <w:right w:val="single" w:sz="4" w:space="0" w:color="808080"/>
            </w:tcBorders>
            <w:shd w:val="clear" w:color="auto" w:fill="auto"/>
            <w:noWrap/>
            <w:vAlign w:val="center"/>
          </w:tcPr>
          <w:p w14:paraId="45B84C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C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15.282,36</w:t>
            </w:r>
          </w:p>
        </w:tc>
      </w:tr>
      <w:tr w:rsidR="003810A0" w:rsidRPr="00B144BB" w14:paraId="45B84C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1260200</w:t>
            </w:r>
          </w:p>
        </w:tc>
        <w:tc>
          <w:tcPr>
            <w:tcW w:w="1317" w:type="pct"/>
            <w:tcBorders>
              <w:top w:val="nil"/>
              <w:left w:val="single" w:sz="4" w:space="0" w:color="auto"/>
              <w:bottom w:val="single" w:sz="4" w:space="0" w:color="auto"/>
              <w:right w:val="nil"/>
            </w:tcBorders>
            <w:shd w:val="clear" w:color="auto" w:fill="auto"/>
            <w:noWrap/>
            <w:vAlign w:val="center"/>
            <w:hideMark/>
          </w:tcPr>
          <w:p w14:paraId="45B84C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Eraso</w:t>
            </w:r>
          </w:p>
        </w:tc>
        <w:tc>
          <w:tcPr>
            <w:tcW w:w="1418" w:type="pct"/>
            <w:tcBorders>
              <w:top w:val="nil"/>
              <w:left w:val="single" w:sz="4" w:space="0" w:color="auto"/>
              <w:bottom w:val="single" w:sz="4" w:space="0" w:color="auto"/>
              <w:right w:val="nil"/>
            </w:tcBorders>
            <w:shd w:val="clear" w:color="auto" w:fill="auto"/>
            <w:noWrap/>
            <w:vAlign w:val="center"/>
            <w:hideMark/>
          </w:tcPr>
          <w:p w14:paraId="45B84C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C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5.724,88</w:t>
            </w:r>
          </w:p>
        </w:tc>
        <w:tc>
          <w:tcPr>
            <w:tcW w:w="443" w:type="pct"/>
            <w:tcBorders>
              <w:top w:val="nil"/>
              <w:left w:val="nil"/>
              <w:bottom w:val="single" w:sz="4" w:space="0" w:color="808080"/>
              <w:right w:val="single" w:sz="4" w:space="0" w:color="808080"/>
            </w:tcBorders>
            <w:shd w:val="clear" w:color="auto" w:fill="auto"/>
            <w:noWrap/>
            <w:vAlign w:val="center"/>
          </w:tcPr>
          <w:p w14:paraId="45B84C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5.724,88</w:t>
            </w:r>
          </w:p>
        </w:tc>
      </w:tr>
      <w:tr w:rsidR="003810A0" w:rsidRPr="00B144BB" w14:paraId="45B84C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1260300</w:t>
            </w:r>
          </w:p>
        </w:tc>
        <w:tc>
          <w:tcPr>
            <w:tcW w:w="1317" w:type="pct"/>
            <w:tcBorders>
              <w:top w:val="nil"/>
              <w:left w:val="single" w:sz="4" w:space="0" w:color="auto"/>
              <w:bottom w:val="single" w:sz="4" w:space="0" w:color="auto"/>
              <w:right w:val="nil"/>
            </w:tcBorders>
            <w:shd w:val="clear" w:color="auto" w:fill="auto"/>
            <w:noWrap/>
            <w:vAlign w:val="center"/>
            <w:hideMark/>
          </w:tcPr>
          <w:p w14:paraId="45B84C4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Goldaratz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4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38 </w:t>
            </w:r>
          </w:p>
        </w:tc>
        <w:tc>
          <w:tcPr>
            <w:tcW w:w="507" w:type="pct"/>
            <w:tcBorders>
              <w:top w:val="nil"/>
              <w:left w:val="nil"/>
              <w:bottom w:val="single" w:sz="4" w:space="0" w:color="808080"/>
              <w:right w:val="single" w:sz="4" w:space="0" w:color="808080"/>
            </w:tcBorders>
            <w:shd w:val="clear" w:color="auto" w:fill="auto"/>
            <w:noWrap/>
            <w:vAlign w:val="center"/>
          </w:tcPr>
          <w:p w14:paraId="45B84C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5.144,81</w:t>
            </w:r>
          </w:p>
        </w:tc>
        <w:tc>
          <w:tcPr>
            <w:tcW w:w="443" w:type="pct"/>
            <w:tcBorders>
              <w:top w:val="nil"/>
              <w:left w:val="nil"/>
              <w:bottom w:val="single" w:sz="4" w:space="0" w:color="808080"/>
              <w:right w:val="single" w:sz="4" w:space="0" w:color="808080"/>
            </w:tcBorders>
            <w:shd w:val="clear" w:color="auto" w:fill="auto"/>
            <w:noWrap/>
            <w:vAlign w:val="center"/>
          </w:tcPr>
          <w:p w14:paraId="45B84C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5.144,81</w:t>
            </w:r>
          </w:p>
        </w:tc>
      </w:tr>
      <w:tr w:rsidR="003810A0" w:rsidRPr="00B144BB" w14:paraId="45B84C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1260400</w:t>
            </w:r>
          </w:p>
        </w:tc>
        <w:tc>
          <w:tcPr>
            <w:tcW w:w="1317" w:type="pct"/>
            <w:tcBorders>
              <w:top w:val="nil"/>
              <w:left w:val="single" w:sz="4" w:space="0" w:color="auto"/>
              <w:bottom w:val="single" w:sz="4" w:space="0" w:color="auto"/>
              <w:right w:val="nil"/>
            </w:tcBorders>
            <w:shd w:val="clear" w:color="auto" w:fill="auto"/>
            <w:noWrap/>
            <w:vAlign w:val="center"/>
            <w:hideMark/>
          </w:tcPr>
          <w:p w14:paraId="45B84C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Latasa</w:t>
            </w:r>
          </w:p>
        </w:tc>
        <w:tc>
          <w:tcPr>
            <w:tcW w:w="1418" w:type="pct"/>
            <w:tcBorders>
              <w:top w:val="nil"/>
              <w:left w:val="single" w:sz="4" w:space="0" w:color="auto"/>
              <w:bottom w:val="single" w:sz="4" w:space="0" w:color="auto"/>
              <w:right w:val="nil"/>
            </w:tcBorders>
            <w:shd w:val="clear" w:color="auto" w:fill="auto"/>
            <w:noWrap/>
            <w:vAlign w:val="center"/>
            <w:hideMark/>
          </w:tcPr>
          <w:p w14:paraId="45B84C5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92 </w:t>
            </w:r>
          </w:p>
        </w:tc>
        <w:tc>
          <w:tcPr>
            <w:tcW w:w="507" w:type="pct"/>
            <w:tcBorders>
              <w:top w:val="nil"/>
              <w:left w:val="nil"/>
              <w:bottom w:val="single" w:sz="4" w:space="0" w:color="808080"/>
              <w:right w:val="single" w:sz="4" w:space="0" w:color="808080"/>
            </w:tcBorders>
            <w:shd w:val="clear" w:color="auto" w:fill="auto"/>
            <w:noWrap/>
            <w:vAlign w:val="center"/>
          </w:tcPr>
          <w:p w14:paraId="45B84C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11.108,77</w:t>
            </w:r>
          </w:p>
        </w:tc>
        <w:tc>
          <w:tcPr>
            <w:tcW w:w="443" w:type="pct"/>
            <w:tcBorders>
              <w:top w:val="nil"/>
              <w:left w:val="nil"/>
              <w:bottom w:val="single" w:sz="4" w:space="0" w:color="808080"/>
              <w:right w:val="single" w:sz="4" w:space="0" w:color="808080"/>
            </w:tcBorders>
            <w:shd w:val="clear" w:color="auto" w:fill="auto"/>
            <w:noWrap/>
            <w:vAlign w:val="center"/>
          </w:tcPr>
          <w:p w14:paraId="45B84C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C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11.108,77</w:t>
            </w:r>
          </w:p>
        </w:tc>
      </w:tr>
      <w:tr w:rsidR="003810A0" w:rsidRPr="00B144BB" w14:paraId="45B84C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1260500</w:t>
            </w:r>
          </w:p>
        </w:tc>
        <w:tc>
          <w:tcPr>
            <w:tcW w:w="1317" w:type="pct"/>
            <w:tcBorders>
              <w:top w:val="nil"/>
              <w:left w:val="single" w:sz="4" w:space="0" w:color="auto"/>
              <w:bottom w:val="single" w:sz="4" w:space="0" w:color="auto"/>
              <w:right w:val="nil"/>
            </w:tcBorders>
            <w:shd w:val="clear" w:color="auto" w:fill="auto"/>
            <w:noWrap/>
            <w:vAlign w:val="center"/>
            <w:hideMark/>
          </w:tcPr>
          <w:p w14:paraId="45B84C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Muskitz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5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C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4.963,98</w:t>
            </w:r>
          </w:p>
        </w:tc>
        <w:tc>
          <w:tcPr>
            <w:tcW w:w="443" w:type="pct"/>
            <w:tcBorders>
              <w:top w:val="nil"/>
              <w:left w:val="nil"/>
              <w:bottom w:val="single" w:sz="4" w:space="0" w:color="808080"/>
              <w:right w:val="single" w:sz="4" w:space="0" w:color="808080"/>
            </w:tcBorders>
            <w:shd w:val="clear" w:color="auto" w:fill="auto"/>
            <w:noWrap/>
            <w:vAlign w:val="center"/>
          </w:tcPr>
          <w:p w14:paraId="45B84C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4.963,98</w:t>
            </w:r>
          </w:p>
        </w:tc>
      </w:tr>
      <w:tr w:rsidR="003810A0" w:rsidRPr="00B144BB" w14:paraId="45B84C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1260600</w:t>
            </w:r>
          </w:p>
        </w:tc>
        <w:tc>
          <w:tcPr>
            <w:tcW w:w="1317" w:type="pct"/>
            <w:tcBorders>
              <w:top w:val="nil"/>
              <w:left w:val="single" w:sz="4" w:space="0" w:color="auto"/>
              <w:bottom w:val="single" w:sz="4" w:space="0" w:color="auto"/>
              <w:right w:val="nil"/>
            </w:tcBorders>
            <w:shd w:val="clear" w:color="auto" w:fill="auto"/>
            <w:noWrap/>
            <w:vAlign w:val="center"/>
            <w:hideMark/>
          </w:tcPr>
          <w:p w14:paraId="45B84C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Oskotz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6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64 </w:t>
            </w:r>
          </w:p>
        </w:tc>
        <w:tc>
          <w:tcPr>
            <w:tcW w:w="507" w:type="pct"/>
            <w:tcBorders>
              <w:top w:val="nil"/>
              <w:left w:val="nil"/>
              <w:bottom w:val="single" w:sz="4" w:space="0" w:color="808080"/>
              <w:right w:val="single" w:sz="4" w:space="0" w:color="808080"/>
            </w:tcBorders>
            <w:shd w:val="clear" w:color="auto" w:fill="auto"/>
            <w:noWrap/>
            <w:vAlign w:val="center"/>
          </w:tcPr>
          <w:p w14:paraId="45B84C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9.090,05</w:t>
            </w:r>
          </w:p>
        </w:tc>
        <w:tc>
          <w:tcPr>
            <w:tcW w:w="443" w:type="pct"/>
            <w:tcBorders>
              <w:top w:val="nil"/>
              <w:left w:val="nil"/>
              <w:bottom w:val="single" w:sz="4" w:space="0" w:color="808080"/>
              <w:right w:val="single" w:sz="4" w:space="0" w:color="808080"/>
            </w:tcBorders>
            <w:shd w:val="clear" w:color="auto" w:fill="auto"/>
            <w:noWrap/>
            <w:vAlign w:val="center"/>
          </w:tcPr>
          <w:p w14:paraId="45B84C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C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9.090,05</w:t>
            </w:r>
          </w:p>
        </w:tc>
      </w:tr>
      <w:tr w:rsidR="003810A0" w:rsidRPr="00B144BB" w14:paraId="45B84C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1260700</w:t>
            </w:r>
          </w:p>
        </w:tc>
        <w:tc>
          <w:tcPr>
            <w:tcW w:w="1317" w:type="pct"/>
            <w:tcBorders>
              <w:top w:val="nil"/>
              <w:left w:val="single" w:sz="4" w:space="0" w:color="auto"/>
              <w:bottom w:val="single" w:sz="4" w:space="0" w:color="auto"/>
              <w:right w:val="nil"/>
            </w:tcBorders>
            <w:shd w:val="clear" w:color="auto" w:fill="auto"/>
            <w:noWrap/>
            <w:vAlign w:val="center"/>
            <w:hideMark/>
          </w:tcPr>
          <w:p w14:paraId="45B84C6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Urritza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6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30 </w:t>
            </w:r>
          </w:p>
        </w:tc>
        <w:tc>
          <w:tcPr>
            <w:tcW w:w="507" w:type="pct"/>
            <w:tcBorders>
              <w:top w:val="nil"/>
              <w:left w:val="nil"/>
              <w:bottom w:val="single" w:sz="4" w:space="0" w:color="808080"/>
              <w:right w:val="single" w:sz="4" w:space="0" w:color="808080"/>
            </w:tcBorders>
            <w:shd w:val="clear" w:color="auto" w:fill="auto"/>
            <w:noWrap/>
            <w:vAlign w:val="center"/>
          </w:tcPr>
          <w:p w14:paraId="45B84C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4.935,18</w:t>
            </w:r>
          </w:p>
        </w:tc>
        <w:tc>
          <w:tcPr>
            <w:tcW w:w="443" w:type="pct"/>
            <w:tcBorders>
              <w:top w:val="nil"/>
              <w:left w:val="nil"/>
              <w:bottom w:val="single" w:sz="4" w:space="0" w:color="808080"/>
              <w:right w:val="single" w:sz="4" w:space="0" w:color="808080"/>
            </w:tcBorders>
            <w:shd w:val="clear" w:color="auto" w:fill="auto"/>
            <w:noWrap/>
            <w:vAlign w:val="center"/>
          </w:tcPr>
          <w:p w14:paraId="45B84C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4.935,18</w:t>
            </w:r>
          </w:p>
        </w:tc>
      </w:tr>
      <w:tr w:rsidR="003810A0" w:rsidRPr="00B144BB" w14:paraId="45B84C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1260800</w:t>
            </w:r>
          </w:p>
        </w:tc>
        <w:tc>
          <w:tcPr>
            <w:tcW w:w="1317" w:type="pct"/>
            <w:tcBorders>
              <w:top w:val="nil"/>
              <w:left w:val="single" w:sz="4" w:space="0" w:color="auto"/>
              <w:bottom w:val="single" w:sz="4" w:space="0" w:color="auto"/>
              <w:right w:val="nil"/>
            </w:tcBorders>
            <w:shd w:val="clear" w:color="auto" w:fill="auto"/>
            <w:noWrap/>
            <w:vAlign w:val="center"/>
            <w:hideMark/>
          </w:tcPr>
          <w:p w14:paraId="45B84C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Zarrantz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7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Imotz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 </w:t>
            </w:r>
          </w:p>
        </w:tc>
        <w:tc>
          <w:tcPr>
            <w:tcW w:w="507" w:type="pct"/>
            <w:tcBorders>
              <w:top w:val="nil"/>
              <w:left w:val="nil"/>
              <w:bottom w:val="single" w:sz="4" w:space="0" w:color="808080"/>
              <w:right w:val="single" w:sz="4" w:space="0" w:color="808080"/>
            </w:tcBorders>
            <w:shd w:val="clear" w:color="auto" w:fill="auto"/>
            <w:noWrap/>
            <w:vAlign w:val="center"/>
          </w:tcPr>
          <w:p w14:paraId="45B84C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2.229,50</w:t>
            </w:r>
          </w:p>
        </w:tc>
        <w:tc>
          <w:tcPr>
            <w:tcW w:w="443" w:type="pct"/>
            <w:tcBorders>
              <w:top w:val="nil"/>
              <w:left w:val="nil"/>
              <w:bottom w:val="single" w:sz="4" w:space="0" w:color="808080"/>
              <w:right w:val="single" w:sz="4" w:space="0" w:color="808080"/>
            </w:tcBorders>
            <w:shd w:val="clear" w:color="auto" w:fill="auto"/>
            <w:noWrap/>
            <w:vAlign w:val="center"/>
          </w:tcPr>
          <w:p w14:paraId="45B84C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C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2.229,50</w:t>
            </w:r>
          </w:p>
        </w:tc>
      </w:tr>
      <w:tr w:rsidR="003810A0" w:rsidRPr="00B144BB" w14:paraId="45B84C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1310100</w:t>
            </w:r>
          </w:p>
        </w:tc>
        <w:tc>
          <w:tcPr>
            <w:tcW w:w="1317" w:type="pct"/>
            <w:tcBorders>
              <w:top w:val="nil"/>
              <w:left w:val="single" w:sz="4" w:space="0" w:color="auto"/>
              <w:bottom w:val="single" w:sz="4" w:space="0" w:color="auto"/>
              <w:right w:val="nil"/>
            </w:tcBorders>
            <w:shd w:val="clear" w:color="auto" w:fill="auto"/>
            <w:noWrap/>
            <w:vAlign w:val="center"/>
            <w:hideMark/>
          </w:tcPr>
          <w:p w14:paraId="45B84C7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Aguinaga de Iza</w:t>
            </w:r>
          </w:p>
        </w:tc>
        <w:tc>
          <w:tcPr>
            <w:tcW w:w="1418" w:type="pct"/>
            <w:tcBorders>
              <w:top w:val="nil"/>
              <w:left w:val="single" w:sz="4" w:space="0" w:color="auto"/>
              <w:bottom w:val="single" w:sz="4" w:space="0" w:color="auto"/>
              <w:right w:val="nil"/>
            </w:tcBorders>
            <w:shd w:val="clear" w:color="auto" w:fill="auto"/>
            <w:noWrap/>
            <w:vAlign w:val="center"/>
            <w:hideMark/>
          </w:tcPr>
          <w:p w14:paraId="45B84C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17 </w:t>
            </w:r>
          </w:p>
        </w:tc>
        <w:tc>
          <w:tcPr>
            <w:tcW w:w="507" w:type="pct"/>
            <w:tcBorders>
              <w:top w:val="nil"/>
              <w:left w:val="nil"/>
              <w:bottom w:val="single" w:sz="4" w:space="0" w:color="808080"/>
              <w:right w:val="single" w:sz="4" w:space="0" w:color="808080"/>
            </w:tcBorders>
            <w:shd w:val="clear" w:color="auto" w:fill="auto"/>
            <w:noWrap/>
            <w:vAlign w:val="center"/>
          </w:tcPr>
          <w:p w14:paraId="45B84C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2.186,44</w:t>
            </w:r>
          </w:p>
        </w:tc>
        <w:tc>
          <w:tcPr>
            <w:tcW w:w="443" w:type="pct"/>
            <w:tcBorders>
              <w:top w:val="nil"/>
              <w:left w:val="nil"/>
              <w:bottom w:val="single" w:sz="4" w:space="0" w:color="808080"/>
              <w:right w:val="single" w:sz="4" w:space="0" w:color="808080"/>
            </w:tcBorders>
            <w:shd w:val="clear" w:color="auto" w:fill="auto"/>
            <w:noWrap/>
            <w:vAlign w:val="center"/>
          </w:tcPr>
          <w:p w14:paraId="45B84C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C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2.186,44</w:t>
            </w:r>
          </w:p>
        </w:tc>
      </w:tr>
      <w:tr w:rsidR="003810A0" w:rsidRPr="00B144BB" w14:paraId="45B84C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1310200</w:t>
            </w:r>
          </w:p>
        </w:tc>
        <w:tc>
          <w:tcPr>
            <w:tcW w:w="1317" w:type="pct"/>
            <w:tcBorders>
              <w:top w:val="nil"/>
              <w:left w:val="single" w:sz="4" w:space="0" w:color="auto"/>
              <w:bottom w:val="single" w:sz="4" w:space="0" w:color="auto"/>
              <w:right w:val="nil"/>
            </w:tcBorders>
            <w:shd w:val="clear" w:color="auto" w:fill="auto"/>
            <w:noWrap/>
            <w:vAlign w:val="center"/>
            <w:hideMark/>
          </w:tcPr>
          <w:p w14:paraId="45B84C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Aldaba</w:t>
            </w:r>
          </w:p>
        </w:tc>
        <w:tc>
          <w:tcPr>
            <w:tcW w:w="1418" w:type="pct"/>
            <w:tcBorders>
              <w:top w:val="nil"/>
              <w:left w:val="single" w:sz="4" w:space="0" w:color="auto"/>
              <w:bottom w:val="single" w:sz="4" w:space="0" w:color="auto"/>
              <w:right w:val="nil"/>
            </w:tcBorders>
            <w:shd w:val="clear" w:color="auto" w:fill="auto"/>
            <w:noWrap/>
            <w:vAlign w:val="center"/>
            <w:hideMark/>
          </w:tcPr>
          <w:p w14:paraId="45B84C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62 </w:t>
            </w:r>
          </w:p>
        </w:tc>
        <w:tc>
          <w:tcPr>
            <w:tcW w:w="507" w:type="pct"/>
            <w:tcBorders>
              <w:top w:val="nil"/>
              <w:left w:val="nil"/>
              <w:bottom w:val="single" w:sz="4" w:space="0" w:color="808080"/>
              <w:right w:val="single" w:sz="4" w:space="0" w:color="808080"/>
            </w:tcBorders>
            <w:shd w:val="clear" w:color="auto" w:fill="auto"/>
            <w:noWrap/>
            <w:vAlign w:val="center"/>
          </w:tcPr>
          <w:p w14:paraId="45B84C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8.838,63</w:t>
            </w:r>
          </w:p>
        </w:tc>
        <w:tc>
          <w:tcPr>
            <w:tcW w:w="443" w:type="pct"/>
            <w:tcBorders>
              <w:top w:val="nil"/>
              <w:left w:val="nil"/>
              <w:bottom w:val="single" w:sz="4" w:space="0" w:color="808080"/>
              <w:right w:val="single" w:sz="4" w:space="0" w:color="808080"/>
            </w:tcBorders>
            <w:shd w:val="clear" w:color="auto" w:fill="auto"/>
            <w:noWrap/>
            <w:vAlign w:val="center"/>
          </w:tcPr>
          <w:p w14:paraId="45B84C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C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8.838,63</w:t>
            </w:r>
          </w:p>
        </w:tc>
      </w:tr>
      <w:tr w:rsidR="003810A0" w:rsidRPr="00B144BB" w14:paraId="45B84C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1310300</w:t>
            </w:r>
          </w:p>
        </w:tc>
        <w:tc>
          <w:tcPr>
            <w:tcW w:w="1317" w:type="pct"/>
            <w:tcBorders>
              <w:top w:val="nil"/>
              <w:left w:val="single" w:sz="4" w:space="0" w:color="auto"/>
              <w:bottom w:val="single" w:sz="4" w:space="0" w:color="auto"/>
              <w:right w:val="nil"/>
            </w:tcBorders>
            <w:shd w:val="clear" w:color="auto" w:fill="auto"/>
            <w:noWrap/>
            <w:vAlign w:val="center"/>
            <w:hideMark/>
          </w:tcPr>
          <w:p w14:paraId="45B84C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Áriz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8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32 </w:t>
            </w:r>
          </w:p>
        </w:tc>
        <w:tc>
          <w:tcPr>
            <w:tcW w:w="507" w:type="pct"/>
            <w:tcBorders>
              <w:top w:val="nil"/>
              <w:left w:val="nil"/>
              <w:bottom w:val="single" w:sz="4" w:space="0" w:color="808080"/>
              <w:right w:val="single" w:sz="4" w:space="0" w:color="808080"/>
            </w:tcBorders>
            <w:shd w:val="clear" w:color="auto" w:fill="auto"/>
            <w:noWrap/>
            <w:vAlign w:val="center"/>
          </w:tcPr>
          <w:p w14:paraId="45B84C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3.420,09</w:t>
            </w:r>
          </w:p>
        </w:tc>
        <w:tc>
          <w:tcPr>
            <w:tcW w:w="443" w:type="pct"/>
            <w:tcBorders>
              <w:top w:val="nil"/>
              <w:left w:val="nil"/>
              <w:bottom w:val="single" w:sz="4" w:space="0" w:color="808080"/>
              <w:right w:val="single" w:sz="4" w:space="0" w:color="808080"/>
            </w:tcBorders>
            <w:shd w:val="clear" w:color="auto" w:fill="auto"/>
            <w:noWrap/>
            <w:vAlign w:val="center"/>
          </w:tcPr>
          <w:p w14:paraId="45B84C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3.420,09</w:t>
            </w:r>
          </w:p>
        </w:tc>
      </w:tr>
      <w:tr w:rsidR="003810A0" w:rsidRPr="00B144BB" w14:paraId="45B84C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1310400</w:t>
            </w:r>
          </w:p>
        </w:tc>
        <w:tc>
          <w:tcPr>
            <w:tcW w:w="1317" w:type="pct"/>
            <w:tcBorders>
              <w:top w:val="nil"/>
              <w:left w:val="single" w:sz="4" w:space="0" w:color="auto"/>
              <w:bottom w:val="single" w:sz="4" w:space="0" w:color="auto"/>
              <w:right w:val="nil"/>
            </w:tcBorders>
            <w:shd w:val="clear" w:color="auto" w:fill="auto"/>
            <w:noWrap/>
            <w:vAlign w:val="center"/>
            <w:hideMark/>
          </w:tcPr>
          <w:p w14:paraId="45B84C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Atondo</w:t>
            </w:r>
          </w:p>
        </w:tc>
        <w:tc>
          <w:tcPr>
            <w:tcW w:w="1418" w:type="pct"/>
            <w:tcBorders>
              <w:top w:val="nil"/>
              <w:left w:val="single" w:sz="4" w:space="0" w:color="auto"/>
              <w:bottom w:val="single" w:sz="4" w:space="0" w:color="auto"/>
              <w:right w:val="nil"/>
            </w:tcBorders>
            <w:shd w:val="clear" w:color="auto" w:fill="auto"/>
            <w:noWrap/>
            <w:vAlign w:val="center"/>
            <w:hideMark/>
          </w:tcPr>
          <w:p w14:paraId="45B84C9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 </w:t>
            </w:r>
          </w:p>
        </w:tc>
        <w:tc>
          <w:tcPr>
            <w:tcW w:w="507" w:type="pct"/>
            <w:tcBorders>
              <w:top w:val="nil"/>
              <w:left w:val="nil"/>
              <w:bottom w:val="single" w:sz="4" w:space="0" w:color="808080"/>
              <w:right w:val="single" w:sz="4" w:space="0" w:color="808080"/>
            </w:tcBorders>
            <w:shd w:val="clear" w:color="auto" w:fill="auto"/>
            <w:noWrap/>
            <w:vAlign w:val="center"/>
          </w:tcPr>
          <w:p w14:paraId="45B84C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4.211,01</w:t>
            </w:r>
          </w:p>
        </w:tc>
        <w:tc>
          <w:tcPr>
            <w:tcW w:w="443" w:type="pct"/>
            <w:tcBorders>
              <w:top w:val="nil"/>
              <w:left w:val="nil"/>
              <w:bottom w:val="single" w:sz="4" w:space="0" w:color="808080"/>
              <w:right w:val="single" w:sz="4" w:space="0" w:color="808080"/>
            </w:tcBorders>
            <w:shd w:val="clear" w:color="auto" w:fill="auto"/>
            <w:noWrap/>
            <w:vAlign w:val="center"/>
          </w:tcPr>
          <w:p w14:paraId="45B84C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4.211,01</w:t>
            </w:r>
          </w:p>
        </w:tc>
      </w:tr>
      <w:tr w:rsidR="003810A0" w:rsidRPr="00B144BB" w14:paraId="45B84C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1310500</w:t>
            </w:r>
          </w:p>
        </w:tc>
        <w:tc>
          <w:tcPr>
            <w:tcW w:w="1317" w:type="pct"/>
            <w:tcBorders>
              <w:top w:val="nil"/>
              <w:left w:val="single" w:sz="4" w:space="0" w:color="auto"/>
              <w:bottom w:val="single" w:sz="4" w:space="0" w:color="auto"/>
              <w:right w:val="nil"/>
            </w:tcBorders>
            <w:shd w:val="clear" w:color="auto" w:fill="auto"/>
            <w:noWrap/>
            <w:vAlign w:val="center"/>
            <w:hideMark/>
          </w:tcPr>
          <w:p w14:paraId="45B84C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Zia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C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4.723,33</w:t>
            </w:r>
          </w:p>
        </w:tc>
        <w:tc>
          <w:tcPr>
            <w:tcW w:w="443" w:type="pct"/>
            <w:tcBorders>
              <w:top w:val="nil"/>
              <w:left w:val="nil"/>
              <w:bottom w:val="single" w:sz="4" w:space="0" w:color="808080"/>
              <w:right w:val="single" w:sz="4" w:space="0" w:color="808080"/>
            </w:tcBorders>
            <w:shd w:val="clear" w:color="auto" w:fill="auto"/>
            <w:noWrap/>
            <w:vAlign w:val="center"/>
          </w:tcPr>
          <w:p w14:paraId="45B84C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4.723,33</w:t>
            </w:r>
          </w:p>
        </w:tc>
      </w:tr>
      <w:tr w:rsidR="003810A0" w:rsidRPr="00B144BB" w14:paraId="45B84C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1310600</w:t>
            </w:r>
          </w:p>
        </w:tc>
        <w:tc>
          <w:tcPr>
            <w:tcW w:w="1317" w:type="pct"/>
            <w:tcBorders>
              <w:top w:val="nil"/>
              <w:left w:val="single" w:sz="4" w:space="0" w:color="auto"/>
              <w:bottom w:val="single" w:sz="4" w:space="0" w:color="auto"/>
              <w:right w:val="nil"/>
            </w:tcBorders>
            <w:shd w:val="clear" w:color="auto" w:fill="auto"/>
            <w:noWrap/>
            <w:vAlign w:val="center"/>
            <w:hideMark/>
          </w:tcPr>
          <w:p w14:paraId="45B84C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Erice </w:t>
            </w:r>
          </w:p>
        </w:tc>
        <w:tc>
          <w:tcPr>
            <w:tcW w:w="1418" w:type="pct"/>
            <w:tcBorders>
              <w:top w:val="nil"/>
              <w:left w:val="single" w:sz="4" w:space="0" w:color="auto"/>
              <w:bottom w:val="single" w:sz="4" w:space="0" w:color="auto"/>
              <w:right w:val="nil"/>
            </w:tcBorders>
            <w:shd w:val="clear" w:color="auto" w:fill="auto"/>
            <w:noWrap/>
            <w:vAlign w:val="center"/>
            <w:hideMark/>
          </w:tcPr>
          <w:p w14:paraId="45B84C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47 </w:t>
            </w:r>
          </w:p>
        </w:tc>
        <w:tc>
          <w:tcPr>
            <w:tcW w:w="507" w:type="pct"/>
            <w:tcBorders>
              <w:top w:val="nil"/>
              <w:left w:val="nil"/>
              <w:bottom w:val="single" w:sz="4" w:space="0" w:color="808080"/>
              <w:right w:val="single" w:sz="4" w:space="0" w:color="808080"/>
            </w:tcBorders>
            <w:shd w:val="clear" w:color="auto" w:fill="auto"/>
            <w:noWrap/>
            <w:vAlign w:val="center"/>
          </w:tcPr>
          <w:p w14:paraId="45B84C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6.288,78</w:t>
            </w:r>
          </w:p>
        </w:tc>
        <w:tc>
          <w:tcPr>
            <w:tcW w:w="443" w:type="pct"/>
            <w:tcBorders>
              <w:top w:val="nil"/>
              <w:left w:val="nil"/>
              <w:bottom w:val="single" w:sz="4" w:space="0" w:color="808080"/>
              <w:right w:val="single" w:sz="4" w:space="0" w:color="808080"/>
            </w:tcBorders>
            <w:shd w:val="clear" w:color="auto" w:fill="auto"/>
            <w:noWrap/>
            <w:vAlign w:val="center"/>
          </w:tcPr>
          <w:p w14:paraId="45B84C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6.288,78</w:t>
            </w:r>
          </w:p>
        </w:tc>
      </w:tr>
      <w:tr w:rsidR="003810A0" w:rsidRPr="00B144BB" w14:paraId="45B84C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1310700</w:t>
            </w:r>
          </w:p>
        </w:tc>
        <w:tc>
          <w:tcPr>
            <w:tcW w:w="1317" w:type="pct"/>
            <w:tcBorders>
              <w:top w:val="nil"/>
              <w:left w:val="single" w:sz="4" w:space="0" w:color="auto"/>
              <w:bottom w:val="single" w:sz="4" w:space="0" w:color="auto"/>
              <w:right w:val="nil"/>
            </w:tcBorders>
            <w:shd w:val="clear" w:color="auto" w:fill="auto"/>
            <w:noWrap/>
            <w:vAlign w:val="center"/>
            <w:hideMark/>
          </w:tcPr>
          <w:p w14:paraId="45B84C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Gulina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A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51 </w:t>
            </w:r>
          </w:p>
        </w:tc>
        <w:tc>
          <w:tcPr>
            <w:tcW w:w="507" w:type="pct"/>
            <w:tcBorders>
              <w:top w:val="nil"/>
              <w:left w:val="nil"/>
              <w:bottom w:val="single" w:sz="4" w:space="0" w:color="808080"/>
              <w:right w:val="single" w:sz="4" w:space="0" w:color="808080"/>
            </w:tcBorders>
            <w:shd w:val="clear" w:color="auto" w:fill="auto"/>
            <w:noWrap/>
            <w:vAlign w:val="center"/>
          </w:tcPr>
          <w:p w14:paraId="45B84C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6.421,75</w:t>
            </w:r>
          </w:p>
        </w:tc>
        <w:tc>
          <w:tcPr>
            <w:tcW w:w="443" w:type="pct"/>
            <w:tcBorders>
              <w:top w:val="nil"/>
              <w:left w:val="nil"/>
              <w:bottom w:val="single" w:sz="4" w:space="0" w:color="808080"/>
              <w:right w:val="single" w:sz="4" w:space="0" w:color="808080"/>
            </w:tcBorders>
            <w:shd w:val="clear" w:color="auto" w:fill="auto"/>
            <w:noWrap/>
            <w:vAlign w:val="center"/>
          </w:tcPr>
          <w:p w14:paraId="45B84C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C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6.421,75</w:t>
            </w:r>
          </w:p>
        </w:tc>
      </w:tr>
      <w:tr w:rsidR="003810A0" w:rsidRPr="00B144BB" w14:paraId="45B84C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1310800</w:t>
            </w:r>
          </w:p>
        </w:tc>
        <w:tc>
          <w:tcPr>
            <w:tcW w:w="1317" w:type="pct"/>
            <w:tcBorders>
              <w:top w:val="nil"/>
              <w:left w:val="single" w:sz="4" w:space="0" w:color="auto"/>
              <w:bottom w:val="single" w:sz="4" w:space="0" w:color="auto"/>
              <w:right w:val="nil"/>
            </w:tcBorders>
            <w:shd w:val="clear" w:color="auto" w:fill="auto"/>
            <w:noWrap/>
            <w:vAlign w:val="center"/>
            <w:hideMark/>
          </w:tcPr>
          <w:p w14:paraId="45B84C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Iza</w:t>
            </w:r>
          </w:p>
        </w:tc>
        <w:tc>
          <w:tcPr>
            <w:tcW w:w="1418" w:type="pct"/>
            <w:tcBorders>
              <w:top w:val="nil"/>
              <w:left w:val="single" w:sz="4" w:space="0" w:color="auto"/>
              <w:bottom w:val="single" w:sz="4" w:space="0" w:color="auto"/>
              <w:right w:val="nil"/>
            </w:tcBorders>
            <w:shd w:val="clear" w:color="auto" w:fill="auto"/>
            <w:noWrap/>
            <w:vAlign w:val="center"/>
            <w:hideMark/>
          </w:tcPr>
          <w:p w14:paraId="45B84CB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138 </w:t>
            </w:r>
          </w:p>
        </w:tc>
        <w:tc>
          <w:tcPr>
            <w:tcW w:w="507" w:type="pct"/>
            <w:tcBorders>
              <w:top w:val="nil"/>
              <w:left w:val="nil"/>
              <w:bottom w:val="single" w:sz="4" w:space="0" w:color="808080"/>
              <w:right w:val="single" w:sz="4" w:space="0" w:color="808080"/>
            </w:tcBorders>
            <w:shd w:val="clear" w:color="auto" w:fill="auto"/>
            <w:noWrap/>
            <w:vAlign w:val="center"/>
          </w:tcPr>
          <w:p w14:paraId="45B84C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17.477,37</w:t>
            </w:r>
          </w:p>
        </w:tc>
        <w:tc>
          <w:tcPr>
            <w:tcW w:w="443" w:type="pct"/>
            <w:tcBorders>
              <w:top w:val="nil"/>
              <w:left w:val="nil"/>
              <w:bottom w:val="single" w:sz="4" w:space="0" w:color="808080"/>
              <w:right w:val="single" w:sz="4" w:space="0" w:color="808080"/>
            </w:tcBorders>
            <w:shd w:val="clear" w:color="auto" w:fill="auto"/>
            <w:noWrap/>
            <w:vAlign w:val="center"/>
          </w:tcPr>
          <w:p w14:paraId="45B84C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C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17.477,37</w:t>
            </w:r>
          </w:p>
        </w:tc>
      </w:tr>
      <w:tr w:rsidR="003810A0" w:rsidRPr="00B144BB" w14:paraId="45B84C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1310900</w:t>
            </w:r>
          </w:p>
        </w:tc>
        <w:tc>
          <w:tcPr>
            <w:tcW w:w="1317" w:type="pct"/>
            <w:tcBorders>
              <w:top w:val="nil"/>
              <w:left w:val="single" w:sz="4" w:space="0" w:color="auto"/>
              <w:bottom w:val="single" w:sz="4" w:space="0" w:color="auto"/>
              <w:right w:val="nil"/>
            </w:tcBorders>
            <w:shd w:val="clear" w:color="auto" w:fill="auto"/>
            <w:noWrap/>
            <w:vAlign w:val="center"/>
            <w:hideMark/>
          </w:tcPr>
          <w:p w14:paraId="45B84CB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Larunbe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68 </w:t>
            </w:r>
          </w:p>
        </w:tc>
        <w:tc>
          <w:tcPr>
            <w:tcW w:w="507" w:type="pct"/>
            <w:tcBorders>
              <w:top w:val="nil"/>
              <w:left w:val="nil"/>
              <w:bottom w:val="single" w:sz="4" w:space="0" w:color="808080"/>
              <w:right w:val="single" w:sz="4" w:space="0" w:color="808080"/>
            </w:tcBorders>
            <w:shd w:val="clear" w:color="auto" w:fill="auto"/>
            <w:noWrap/>
            <w:vAlign w:val="center"/>
          </w:tcPr>
          <w:p w14:paraId="45B84C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8.880,21</w:t>
            </w:r>
          </w:p>
        </w:tc>
        <w:tc>
          <w:tcPr>
            <w:tcW w:w="443" w:type="pct"/>
            <w:tcBorders>
              <w:top w:val="nil"/>
              <w:left w:val="nil"/>
              <w:bottom w:val="single" w:sz="4" w:space="0" w:color="808080"/>
              <w:right w:val="single" w:sz="4" w:space="0" w:color="808080"/>
            </w:tcBorders>
            <w:shd w:val="clear" w:color="auto" w:fill="auto"/>
            <w:noWrap/>
            <w:vAlign w:val="center"/>
          </w:tcPr>
          <w:p w14:paraId="45B84C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C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8.880,21</w:t>
            </w:r>
          </w:p>
        </w:tc>
      </w:tr>
      <w:tr w:rsidR="003810A0" w:rsidRPr="00B144BB" w14:paraId="45B84C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1311000</w:t>
            </w:r>
          </w:p>
        </w:tc>
        <w:tc>
          <w:tcPr>
            <w:tcW w:w="1317" w:type="pct"/>
            <w:tcBorders>
              <w:top w:val="nil"/>
              <w:left w:val="single" w:sz="4" w:space="0" w:color="auto"/>
              <w:bottom w:val="single" w:sz="4" w:space="0" w:color="auto"/>
              <w:right w:val="nil"/>
            </w:tcBorders>
            <w:shd w:val="clear" w:color="auto" w:fill="auto"/>
            <w:noWrap/>
            <w:vAlign w:val="center"/>
            <w:hideMark/>
          </w:tcPr>
          <w:p w14:paraId="45B84C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Lete</w:t>
            </w:r>
          </w:p>
        </w:tc>
        <w:tc>
          <w:tcPr>
            <w:tcW w:w="1418" w:type="pct"/>
            <w:tcBorders>
              <w:top w:val="nil"/>
              <w:left w:val="single" w:sz="4" w:space="0" w:color="auto"/>
              <w:bottom w:val="single" w:sz="4" w:space="0" w:color="auto"/>
              <w:right w:val="nil"/>
            </w:tcBorders>
            <w:shd w:val="clear" w:color="auto" w:fill="auto"/>
            <w:noWrap/>
            <w:vAlign w:val="center"/>
            <w:hideMark/>
          </w:tcPr>
          <w:p w14:paraId="45B84C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C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4.409,70</w:t>
            </w:r>
          </w:p>
        </w:tc>
        <w:tc>
          <w:tcPr>
            <w:tcW w:w="443" w:type="pct"/>
            <w:tcBorders>
              <w:top w:val="nil"/>
              <w:left w:val="nil"/>
              <w:bottom w:val="single" w:sz="4" w:space="0" w:color="808080"/>
              <w:right w:val="single" w:sz="4" w:space="0" w:color="808080"/>
            </w:tcBorders>
            <w:shd w:val="clear" w:color="auto" w:fill="auto"/>
            <w:noWrap/>
            <w:vAlign w:val="center"/>
          </w:tcPr>
          <w:p w14:paraId="45B84C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4.409,70</w:t>
            </w:r>
          </w:p>
        </w:tc>
      </w:tr>
      <w:tr w:rsidR="003810A0" w:rsidRPr="00B144BB" w14:paraId="45B84C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1311100</w:t>
            </w:r>
          </w:p>
        </w:tc>
        <w:tc>
          <w:tcPr>
            <w:tcW w:w="1317" w:type="pct"/>
            <w:tcBorders>
              <w:top w:val="nil"/>
              <w:left w:val="single" w:sz="4" w:space="0" w:color="auto"/>
              <w:bottom w:val="single" w:sz="4" w:space="0" w:color="auto"/>
              <w:right w:val="nil"/>
            </w:tcBorders>
            <w:shd w:val="clear" w:color="auto" w:fill="auto"/>
            <w:noWrap/>
            <w:vAlign w:val="center"/>
            <w:hideMark/>
          </w:tcPr>
          <w:p w14:paraId="45B84CC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Ochovi</w:t>
            </w:r>
          </w:p>
        </w:tc>
        <w:tc>
          <w:tcPr>
            <w:tcW w:w="1418" w:type="pct"/>
            <w:tcBorders>
              <w:top w:val="nil"/>
              <w:left w:val="single" w:sz="4" w:space="0" w:color="auto"/>
              <w:bottom w:val="single" w:sz="4" w:space="0" w:color="auto"/>
              <w:right w:val="nil"/>
            </w:tcBorders>
            <w:shd w:val="clear" w:color="auto" w:fill="auto"/>
            <w:noWrap/>
            <w:vAlign w:val="center"/>
            <w:hideMark/>
          </w:tcPr>
          <w:p w14:paraId="45B84CC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62 </w:t>
            </w:r>
          </w:p>
        </w:tc>
        <w:tc>
          <w:tcPr>
            <w:tcW w:w="507" w:type="pct"/>
            <w:tcBorders>
              <w:top w:val="nil"/>
              <w:left w:val="nil"/>
              <w:bottom w:val="single" w:sz="4" w:space="0" w:color="808080"/>
              <w:right w:val="single" w:sz="4" w:space="0" w:color="808080"/>
            </w:tcBorders>
            <w:shd w:val="clear" w:color="auto" w:fill="auto"/>
            <w:noWrap/>
            <w:vAlign w:val="center"/>
          </w:tcPr>
          <w:p w14:paraId="45B84C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7.124,83</w:t>
            </w:r>
          </w:p>
        </w:tc>
        <w:tc>
          <w:tcPr>
            <w:tcW w:w="443" w:type="pct"/>
            <w:tcBorders>
              <w:top w:val="nil"/>
              <w:left w:val="nil"/>
              <w:bottom w:val="single" w:sz="4" w:space="0" w:color="808080"/>
              <w:right w:val="single" w:sz="4" w:space="0" w:color="808080"/>
            </w:tcBorders>
            <w:shd w:val="clear" w:color="auto" w:fill="auto"/>
            <w:noWrap/>
            <w:vAlign w:val="center"/>
          </w:tcPr>
          <w:p w14:paraId="45B84C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C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7.124,83</w:t>
            </w:r>
          </w:p>
        </w:tc>
      </w:tr>
      <w:tr w:rsidR="003810A0" w:rsidRPr="00B144BB" w14:paraId="45B84C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1311200</w:t>
            </w:r>
          </w:p>
        </w:tc>
        <w:tc>
          <w:tcPr>
            <w:tcW w:w="1317" w:type="pct"/>
            <w:tcBorders>
              <w:top w:val="nil"/>
              <w:left w:val="single" w:sz="4" w:space="0" w:color="auto"/>
              <w:bottom w:val="single" w:sz="4" w:space="0" w:color="auto"/>
              <w:right w:val="nil"/>
            </w:tcBorders>
            <w:shd w:val="clear" w:color="auto" w:fill="auto"/>
            <w:noWrap/>
            <w:vAlign w:val="center"/>
            <w:hideMark/>
          </w:tcPr>
          <w:p w14:paraId="45B84CD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Sarasa</w:t>
            </w:r>
          </w:p>
        </w:tc>
        <w:tc>
          <w:tcPr>
            <w:tcW w:w="1418" w:type="pct"/>
            <w:tcBorders>
              <w:top w:val="nil"/>
              <w:left w:val="single" w:sz="4" w:space="0" w:color="auto"/>
              <w:bottom w:val="single" w:sz="4" w:space="0" w:color="auto"/>
              <w:right w:val="nil"/>
            </w:tcBorders>
            <w:shd w:val="clear" w:color="auto" w:fill="auto"/>
            <w:noWrap/>
            <w:vAlign w:val="center"/>
            <w:hideMark/>
          </w:tcPr>
          <w:p w14:paraId="45B84CD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124 </w:t>
            </w:r>
          </w:p>
        </w:tc>
        <w:tc>
          <w:tcPr>
            <w:tcW w:w="507" w:type="pct"/>
            <w:tcBorders>
              <w:top w:val="nil"/>
              <w:left w:val="nil"/>
              <w:bottom w:val="single" w:sz="4" w:space="0" w:color="808080"/>
              <w:right w:val="single" w:sz="4" w:space="0" w:color="808080"/>
            </w:tcBorders>
            <w:shd w:val="clear" w:color="auto" w:fill="auto"/>
            <w:noWrap/>
            <w:vAlign w:val="center"/>
          </w:tcPr>
          <w:p w14:paraId="45B84C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16.537,08</w:t>
            </w:r>
          </w:p>
        </w:tc>
        <w:tc>
          <w:tcPr>
            <w:tcW w:w="443" w:type="pct"/>
            <w:tcBorders>
              <w:top w:val="nil"/>
              <w:left w:val="nil"/>
              <w:bottom w:val="single" w:sz="4" w:space="0" w:color="808080"/>
              <w:right w:val="single" w:sz="4" w:space="0" w:color="808080"/>
            </w:tcBorders>
            <w:shd w:val="clear" w:color="auto" w:fill="auto"/>
            <w:noWrap/>
            <w:vAlign w:val="center"/>
          </w:tcPr>
          <w:p w14:paraId="45B84C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C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16.537,08</w:t>
            </w:r>
          </w:p>
        </w:tc>
      </w:tr>
      <w:tr w:rsidR="003810A0" w:rsidRPr="00B144BB" w14:paraId="45B84C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1311300</w:t>
            </w:r>
          </w:p>
        </w:tc>
        <w:tc>
          <w:tcPr>
            <w:tcW w:w="1317" w:type="pct"/>
            <w:tcBorders>
              <w:top w:val="nil"/>
              <w:left w:val="single" w:sz="4" w:space="0" w:color="auto"/>
              <w:bottom w:val="single" w:sz="4" w:space="0" w:color="auto"/>
              <w:right w:val="nil"/>
            </w:tcBorders>
            <w:shd w:val="clear" w:color="auto" w:fill="auto"/>
            <w:noWrap/>
            <w:vAlign w:val="center"/>
            <w:hideMark/>
          </w:tcPr>
          <w:p w14:paraId="45B84CD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Sarasate</w:t>
            </w:r>
          </w:p>
        </w:tc>
        <w:tc>
          <w:tcPr>
            <w:tcW w:w="1418" w:type="pct"/>
            <w:tcBorders>
              <w:top w:val="nil"/>
              <w:left w:val="single" w:sz="4" w:space="0" w:color="auto"/>
              <w:bottom w:val="single" w:sz="4" w:space="0" w:color="auto"/>
              <w:right w:val="nil"/>
            </w:tcBorders>
            <w:shd w:val="clear" w:color="auto" w:fill="auto"/>
            <w:noWrap/>
            <w:vAlign w:val="center"/>
            <w:hideMark/>
          </w:tcPr>
          <w:p w14:paraId="45B84CD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Iza / </w:t>
            </w:r>
            <w:proofErr w:type="spellStart"/>
            <w:r w:rsidRPr="00B144BB">
              <w:rPr>
                <w:rFonts w:ascii="Arial" w:hAnsi="Arial" w:cs="Arial"/>
                <w:sz w:val="22"/>
                <w:szCs w:val="22"/>
              </w:rPr>
              <w:t>Itza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47 </w:t>
            </w:r>
          </w:p>
        </w:tc>
        <w:tc>
          <w:tcPr>
            <w:tcW w:w="507" w:type="pct"/>
            <w:tcBorders>
              <w:top w:val="nil"/>
              <w:left w:val="nil"/>
              <w:bottom w:val="single" w:sz="4" w:space="0" w:color="808080"/>
              <w:right w:val="single" w:sz="4" w:space="0" w:color="808080"/>
            </w:tcBorders>
            <w:shd w:val="clear" w:color="auto" w:fill="auto"/>
            <w:noWrap/>
            <w:vAlign w:val="center"/>
          </w:tcPr>
          <w:p w14:paraId="45B84C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4.555,24</w:t>
            </w:r>
          </w:p>
        </w:tc>
        <w:tc>
          <w:tcPr>
            <w:tcW w:w="443" w:type="pct"/>
            <w:tcBorders>
              <w:top w:val="nil"/>
              <w:left w:val="nil"/>
              <w:bottom w:val="single" w:sz="4" w:space="0" w:color="808080"/>
              <w:right w:val="single" w:sz="4" w:space="0" w:color="808080"/>
            </w:tcBorders>
            <w:shd w:val="clear" w:color="auto" w:fill="auto"/>
            <w:noWrap/>
            <w:vAlign w:val="center"/>
          </w:tcPr>
          <w:p w14:paraId="45B84C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4.555,24</w:t>
            </w:r>
          </w:p>
        </w:tc>
      </w:tr>
      <w:tr w:rsidR="003810A0" w:rsidRPr="00B144BB" w14:paraId="45B84C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1320100</w:t>
            </w:r>
          </w:p>
        </w:tc>
        <w:tc>
          <w:tcPr>
            <w:tcW w:w="1317" w:type="pct"/>
            <w:tcBorders>
              <w:top w:val="nil"/>
              <w:left w:val="single" w:sz="4" w:space="0" w:color="auto"/>
              <w:bottom w:val="single" w:sz="4" w:space="0" w:color="auto"/>
              <w:right w:val="nil"/>
            </w:tcBorders>
            <w:shd w:val="clear" w:color="auto" w:fill="auto"/>
            <w:noWrap/>
            <w:vAlign w:val="center"/>
            <w:hideMark/>
          </w:tcPr>
          <w:p w14:paraId="45B84C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Ardanaz</w:t>
            </w:r>
            <w:proofErr w:type="spellEnd"/>
            <w:r w:rsidRPr="00B144BB">
              <w:rPr>
                <w:rFonts w:ascii="Arial" w:hAnsi="Arial" w:cs="Arial"/>
                <w:sz w:val="22"/>
                <w:szCs w:val="22"/>
              </w:rPr>
              <w:t xml:space="preserve"> de </w:t>
            </w:r>
            <w:proofErr w:type="spellStart"/>
            <w:r w:rsidRPr="00B144BB">
              <w:rPr>
                <w:rFonts w:ascii="Arial" w:hAnsi="Arial" w:cs="Arial"/>
                <w:sz w:val="22"/>
                <w:szCs w:val="22"/>
              </w:rPr>
              <w:t>Izagaondoa</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C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Izagaondoa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35 </w:t>
            </w:r>
          </w:p>
        </w:tc>
        <w:tc>
          <w:tcPr>
            <w:tcW w:w="507" w:type="pct"/>
            <w:tcBorders>
              <w:top w:val="nil"/>
              <w:left w:val="nil"/>
              <w:bottom w:val="single" w:sz="4" w:space="0" w:color="808080"/>
              <w:right w:val="single" w:sz="4" w:space="0" w:color="808080"/>
            </w:tcBorders>
            <w:shd w:val="clear" w:color="auto" w:fill="auto"/>
            <w:noWrap/>
            <w:vAlign w:val="center"/>
          </w:tcPr>
          <w:p w14:paraId="45B84C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5.173,45</w:t>
            </w:r>
          </w:p>
        </w:tc>
        <w:tc>
          <w:tcPr>
            <w:tcW w:w="443" w:type="pct"/>
            <w:tcBorders>
              <w:top w:val="nil"/>
              <w:left w:val="nil"/>
              <w:bottom w:val="single" w:sz="4" w:space="0" w:color="808080"/>
              <w:right w:val="single" w:sz="4" w:space="0" w:color="808080"/>
            </w:tcBorders>
            <w:shd w:val="clear" w:color="auto" w:fill="auto"/>
            <w:noWrap/>
            <w:vAlign w:val="center"/>
          </w:tcPr>
          <w:p w14:paraId="45B84C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5.173,45</w:t>
            </w:r>
          </w:p>
        </w:tc>
      </w:tr>
      <w:tr w:rsidR="003810A0" w:rsidRPr="00B144BB" w14:paraId="45B84C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1360300</w:t>
            </w:r>
          </w:p>
        </w:tc>
        <w:tc>
          <w:tcPr>
            <w:tcW w:w="1317" w:type="pct"/>
            <w:tcBorders>
              <w:top w:val="nil"/>
              <w:left w:val="single" w:sz="4" w:space="0" w:color="auto"/>
              <w:bottom w:val="single" w:sz="4" w:space="0" w:color="auto"/>
              <w:right w:val="nil"/>
            </w:tcBorders>
            <w:shd w:val="clear" w:color="auto" w:fill="auto"/>
            <w:noWrap/>
            <w:vAlign w:val="center"/>
            <w:hideMark/>
          </w:tcPr>
          <w:p w14:paraId="45B84C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Beorburu</w:t>
            </w:r>
          </w:p>
        </w:tc>
        <w:tc>
          <w:tcPr>
            <w:tcW w:w="1418" w:type="pct"/>
            <w:tcBorders>
              <w:top w:val="nil"/>
              <w:left w:val="single" w:sz="4" w:space="0" w:color="auto"/>
              <w:bottom w:val="single" w:sz="4" w:space="0" w:color="auto"/>
              <w:right w:val="nil"/>
            </w:tcBorders>
            <w:shd w:val="clear" w:color="auto" w:fill="auto"/>
            <w:noWrap/>
            <w:vAlign w:val="center"/>
            <w:hideMark/>
          </w:tcPr>
          <w:p w14:paraId="45B84C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 </w:t>
            </w:r>
          </w:p>
        </w:tc>
        <w:tc>
          <w:tcPr>
            <w:tcW w:w="507" w:type="pct"/>
            <w:tcBorders>
              <w:top w:val="nil"/>
              <w:left w:val="nil"/>
              <w:bottom w:val="single" w:sz="4" w:space="0" w:color="808080"/>
              <w:right w:val="single" w:sz="4" w:space="0" w:color="808080"/>
            </w:tcBorders>
            <w:shd w:val="clear" w:color="auto" w:fill="auto"/>
            <w:noWrap/>
            <w:vAlign w:val="center"/>
          </w:tcPr>
          <w:p w14:paraId="45B84C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3.315,94</w:t>
            </w:r>
          </w:p>
        </w:tc>
        <w:tc>
          <w:tcPr>
            <w:tcW w:w="443" w:type="pct"/>
            <w:tcBorders>
              <w:top w:val="nil"/>
              <w:left w:val="nil"/>
              <w:bottom w:val="single" w:sz="4" w:space="0" w:color="808080"/>
              <w:right w:val="single" w:sz="4" w:space="0" w:color="808080"/>
            </w:tcBorders>
            <w:shd w:val="clear" w:color="auto" w:fill="auto"/>
            <w:noWrap/>
            <w:vAlign w:val="center"/>
          </w:tcPr>
          <w:p w14:paraId="45B84C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3.315,94</w:t>
            </w:r>
          </w:p>
        </w:tc>
      </w:tr>
      <w:tr w:rsidR="003810A0" w:rsidRPr="00B144BB" w14:paraId="45B84C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1360400</w:t>
            </w:r>
          </w:p>
        </w:tc>
        <w:tc>
          <w:tcPr>
            <w:tcW w:w="1317" w:type="pct"/>
            <w:tcBorders>
              <w:top w:val="nil"/>
              <w:left w:val="single" w:sz="4" w:space="0" w:color="auto"/>
              <w:bottom w:val="single" w:sz="4" w:space="0" w:color="auto"/>
              <w:right w:val="nil"/>
            </w:tcBorders>
            <w:shd w:val="clear" w:color="auto" w:fill="auto"/>
            <w:noWrap/>
            <w:vAlign w:val="center"/>
            <w:hideMark/>
          </w:tcPr>
          <w:p w14:paraId="45B84CF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Garciriáin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F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28 </w:t>
            </w:r>
          </w:p>
        </w:tc>
        <w:tc>
          <w:tcPr>
            <w:tcW w:w="507" w:type="pct"/>
            <w:tcBorders>
              <w:top w:val="nil"/>
              <w:left w:val="nil"/>
              <w:bottom w:val="single" w:sz="4" w:space="0" w:color="808080"/>
              <w:right w:val="single" w:sz="4" w:space="0" w:color="808080"/>
            </w:tcBorders>
            <w:shd w:val="clear" w:color="auto" w:fill="auto"/>
            <w:noWrap/>
            <w:vAlign w:val="center"/>
          </w:tcPr>
          <w:p w14:paraId="45B84C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3.713,63</w:t>
            </w:r>
          </w:p>
        </w:tc>
        <w:tc>
          <w:tcPr>
            <w:tcW w:w="443" w:type="pct"/>
            <w:tcBorders>
              <w:top w:val="nil"/>
              <w:left w:val="nil"/>
              <w:bottom w:val="single" w:sz="4" w:space="0" w:color="808080"/>
              <w:right w:val="single" w:sz="4" w:space="0" w:color="808080"/>
            </w:tcBorders>
            <w:shd w:val="clear" w:color="auto" w:fill="auto"/>
            <w:noWrap/>
            <w:vAlign w:val="center"/>
          </w:tcPr>
          <w:p w14:paraId="45B84C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3.713,63</w:t>
            </w:r>
          </w:p>
        </w:tc>
      </w:tr>
      <w:tr w:rsidR="003810A0" w:rsidRPr="00B144BB" w14:paraId="45B84C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1360500</w:t>
            </w:r>
          </w:p>
        </w:tc>
        <w:tc>
          <w:tcPr>
            <w:tcW w:w="1317" w:type="pct"/>
            <w:tcBorders>
              <w:top w:val="nil"/>
              <w:left w:val="single" w:sz="4" w:space="0" w:color="auto"/>
              <w:bottom w:val="single" w:sz="4" w:space="0" w:color="auto"/>
              <w:right w:val="nil"/>
            </w:tcBorders>
            <w:shd w:val="clear" w:color="auto" w:fill="auto"/>
            <w:noWrap/>
            <w:vAlign w:val="center"/>
            <w:hideMark/>
          </w:tcPr>
          <w:p w14:paraId="45B84CF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Larráyoz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CF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C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C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2.813,37</w:t>
            </w:r>
          </w:p>
        </w:tc>
        <w:tc>
          <w:tcPr>
            <w:tcW w:w="443" w:type="pct"/>
            <w:tcBorders>
              <w:top w:val="nil"/>
              <w:left w:val="nil"/>
              <w:bottom w:val="single" w:sz="4" w:space="0" w:color="808080"/>
              <w:right w:val="single" w:sz="4" w:space="0" w:color="808080"/>
            </w:tcBorders>
            <w:shd w:val="clear" w:color="auto" w:fill="auto"/>
            <w:noWrap/>
            <w:vAlign w:val="center"/>
          </w:tcPr>
          <w:p w14:paraId="45B84C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C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2.813,37</w:t>
            </w:r>
          </w:p>
        </w:tc>
      </w:tr>
      <w:tr w:rsidR="003810A0" w:rsidRPr="00B144BB" w14:paraId="45B84D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C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1360600</w:t>
            </w:r>
          </w:p>
        </w:tc>
        <w:tc>
          <w:tcPr>
            <w:tcW w:w="1317" w:type="pct"/>
            <w:tcBorders>
              <w:top w:val="nil"/>
              <w:left w:val="single" w:sz="4" w:space="0" w:color="auto"/>
              <w:bottom w:val="single" w:sz="4" w:space="0" w:color="auto"/>
              <w:right w:val="nil"/>
            </w:tcBorders>
            <w:shd w:val="clear" w:color="auto" w:fill="auto"/>
            <w:noWrap/>
            <w:vAlign w:val="center"/>
            <w:hideMark/>
          </w:tcPr>
          <w:p w14:paraId="45B84D0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Marcaláin</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D0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46 </w:t>
            </w:r>
          </w:p>
        </w:tc>
        <w:tc>
          <w:tcPr>
            <w:tcW w:w="507" w:type="pct"/>
            <w:tcBorders>
              <w:top w:val="nil"/>
              <w:left w:val="nil"/>
              <w:bottom w:val="single" w:sz="4" w:space="0" w:color="808080"/>
              <w:right w:val="single" w:sz="4" w:space="0" w:color="808080"/>
            </w:tcBorders>
            <w:shd w:val="clear" w:color="auto" w:fill="auto"/>
            <w:noWrap/>
            <w:vAlign w:val="center"/>
          </w:tcPr>
          <w:p w14:paraId="45B84D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6.014,77</w:t>
            </w:r>
          </w:p>
        </w:tc>
        <w:tc>
          <w:tcPr>
            <w:tcW w:w="443" w:type="pct"/>
            <w:tcBorders>
              <w:top w:val="nil"/>
              <w:left w:val="nil"/>
              <w:bottom w:val="single" w:sz="4" w:space="0" w:color="808080"/>
              <w:right w:val="single" w:sz="4" w:space="0" w:color="808080"/>
            </w:tcBorders>
            <w:shd w:val="clear" w:color="auto" w:fill="auto"/>
            <w:noWrap/>
            <w:vAlign w:val="center"/>
          </w:tcPr>
          <w:p w14:paraId="45B84D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6.014,77</w:t>
            </w:r>
          </w:p>
        </w:tc>
      </w:tr>
      <w:tr w:rsidR="003810A0" w:rsidRPr="00B144BB" w14:paraId="45B84D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1360700</w:t>
            </w:r>
          </w:p>
        </w:tc>
        <w:tc>
          <w:tcPr>
            <w:tcW w:w="1317" w:type="pct"/>
            <w:tcBorders>
              <w:top w:val="nil"/>
              <w:left w:val="single" w:sz="4" w:space="0" w:color="auto"/>
              <w:bottom w:val="single" w:sz="4" w:space="0" w:color="auto"/>
              <w:right w:val="nil"/>
            </w:tcBorders>
            <w:shd w:val="clear" w:color="auto" w:fill="auto"/>
            <w:noWrap/>
            <w:vAlign w:val="center"/>
            <w:hideMark/>
          </w:tcPr>
          <w:p w14:paraId="45B84D0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Navaz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0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D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4.088,49</w:t>
            </w:r>
          </w:p>
        </w:tc>
        <w:tc>
          <w:tcPr>
            <w:tcW w:w="443" w:type="pct"/>
            <w:tcBorders>
              <w:top w:val="nil"/>
              <w:left w:val="nil"/>
              <w:bottom w:val="single" w:sz="4" w:space="0" w:color="808080"/>
              <w:right w:val="single" w:sz="4" w:space="0" w:color="808080"/>
            </w:tcBorders>
            <w:shd w:val="clear" w:color="auto" w:fill="auto"/>
            <w:noWrap/>
            <w:vAlign w:val="center"/>
          </w:tcPr>
          <w:p w14:paraId="45B84D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4.088,49</w:t>
            </w:r>
          </w:p>
        </w:tc>
      </w:tr>
      <w:tr w:rsidR="003810A0" w:rsidRPr="00B144BB" w14:paraId="45B84D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1360800</w:t>
            </w:r>
          </w:p>
        </w:tc>
        <w:tc>
          <w:tcPr>
            <w:tcW w:w="1317" w:type="pct"/>
            <w:tcBorders>
              <w:top w:val="nil"/>
              <w:left w:val="single" w:sz="4" w:space="0" w:color="auto"/>
              <w:bottom w:val="single" w:sz="4" w:space="0" w:color="auto"/>
              <w:right w:val="nil"/>
            </w:tcBorders>
            <w:shd w:val="clear" w:color="auto" w:fill="auto"/>
            <w:noWrap/>
            <w:vAlign w:val="center"/>
            <w:hideMark/>
          </w:tcPr>
          <w:p w14:paraId="45B84D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Nuin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1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51 </w:t>
            </w:r>
          </w:p>
        </w:tc>
        <w:tc>
          <w:tcPr>
            <w:tcW w:w="507" w:type="pct"/>
            <w:tcBorders>
              <w:top w:val="nil"/>
              <w:left w:val="nil"/>
              <w:bottom w:val="single" w:sz="4" w:space="0" w:color="808080"/>
              <w:right w:val="single" w:sz="4" w:space="0" w:color="808080"/>
            </w:tcBorders>
            <w:shd w:val="clear" w:color="auto" w:fill="auto"/>
            <w:noWrap/>
            <w:vAlign w:val="center"/>
          </w:tcPr>
          <w:p w14:paraId="45B84D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5.336,87</w:t>
            </w:r>
          </w:p>
        </w:tc>
        <w:tc>
          <w:tcPr>
            <w:tcW w:w="443" w:type="pct"/>
            <w:tcBorders>
              <w:top w:val="nil"/>
              <w:left w:val="nil"/>
              <w:bottom w:val="single" w:sz="4" w:space="0" w:color="808080"/>
              <w:right w:val="single" w:sz="4" w:space="0" w:color="808080"/>
            </w:tcBorders>
            <w:shd w:val="clear" w:color="auto" w:fill="auto"/>
            <w:noWrap/>
            <w:vAlign w:val="center"/>
          </w:tcPr>
          <w:p w14:paraId="45B84D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5.336,87</w:t>
            </w:r>
          </w:p>
        </w:tc>
      </w:tr>
      <w:tr w:rsidR="003810A0" w:rsidRPr="00B144BB" w14:paraId="45B84D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1360900</w:t>
            </w:r>
          </w:p>
        </w:tc>
        <w:tc>
          <w:tcPr>
            <w:tcW w:w="1317" w:type="pct"/>
            <w:tcBorders>
              <w:top w:val="nil"/>
              <w:left w:val="single" w:sz="4" w:space="0" w:color="auto"/>
              <w:bottom w:val="single" w:sz="4" w:space="0" w:color="auto"/>
              <w:right w:val="nil"/>
            </w:tcBorders>
            <w:shd w:val="clear" w:color="auto" w:fill="auto"/>
            <w:noWrap/>
            <w:vAlign w:val="center"/>
            <w:hideMark/>
          </w:tcPr>
          <w:p w14:paraId="45B84D1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Ollacarizqueta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105 </w:t>
            </w:r>
          </w:p>
        </w:tc>
        <w:tc>
          <w:tcPr>
            <w:tcW w:w="507" w:type="pct"/>
            <w:tcBorders>
              <w:top w:val="nil"/>
              <w:left w:val="nil"/>
              <w:bottom w:val="single" w:sz="4" w:space="0" w:color="808080"/>
              <w:right w:val="single" w:sz="4" w:space="0" w:color="808080"/>
            </w:tcBorders>
            <w:shd w:val="clear" w:color="auto" w:fill="auto"/>
            <w:noWrap/>
            <w:vAlign w:val="center"/>
          </w:tcPr>
          <w:p w14:paraId="45B84D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10.903,91</w:t>
            </w:r>
          </w:p>
        </w:tc>
        <w:tc>
          <w:tcPr>
            <w:tcW w:w="443" w:type="pct"/>
            <w:tcBorders>
              <w:top w:val="nil"/>
              <w:left w:val="nil"/>
              <w:bottom w:val="single" w:sz="4" w:space="0" w:color="808080"/>
              <w:right w:val="single" w:sz="4" w:space="0" w:color="808080"/>
            </w:tcBorders>
            <w:shd w:val="clear" w:color="auto" w:fill="auto"/>
            <w:noWrap/>
            <w:vAlign w:val="center"/>
          </w:tcPr>
          <w:p w14:paraId="45B84D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D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10.903,91</w:t>
            </w:r>
          </w:p>
        </w:tc>
      </w:tr>
      <w:tr w:rsidR="003810A0" w:rsidRPr="00B144BB" w14:paraId="45B84D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1361000</w:t>
            </w:r>
          </w:p>
        </w:tc>
        <w:tc>
          <w:tcPr>
            <w:tcW w:w="1317" w:type="pct"/>
            <w:tcBorders>
              <w:top w:val="nil"/>
              <w:left w:val="single" w:sz="4" w:space="0" w:color="auto"/>
              <w:bottom w:val="single" w:sz="4" w:space="0" w:color="auto"/>
              <w:right w:val="nil"/>
            </w:tcBorders>
            <w:shd w:val="clear" w:color="auto" w:fill="auto"/>
            <w:noWrap/>
            <w:vAlign w:val="center"/>
            <w:hideMark/>
          </w:tcPr>
          <w:p w14:paraId="45B84D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Osácar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2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D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3.409,89</w:t>
            </w:r>
          </w:p>
        </w:tc>
        <w:tc>
          <w:tcPr>
            <w:tcW w:w="443" w:type="pct"/>
            <w:tcBorders>
              <w:top w:val="nil"/>
              <w:left w:val="nil"/>
              <w:bottom w:val="single" w:sz="4" w:space="0" w:color="808080"/>
              <w:right w:val="single" w:sz="4" w:space="0" w:color="808080"/>
            </w:tcBorders>
            <w:shd w:val="clear" w:color="auto" w:fill="auto"/>
            <w:noWrap/>
            <w:vAlign w:val="center"/>
          </w:tcPr>
          <w:p w14:paraId="45B84D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3.409,89</w:t>
            </w:r>
          </w:p>
        </w:tc>
      </w:tr>
      <w:tr w:rsidR="003810A0" w:rsidRPr="00B144BB" w14:paraId="45B84D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1361100</w:t>
            </w:r>
          </w:p>
        </w:tc>
        <w:tc>
          <w:tcPr>
            <w:tcW w:w="1317" w:type="pct"/>
            <w:tcBorders>
              <w:top w:val="nil"/>
              <w:left w:val="single" w:sz="4" w:space="0" w:color="auto"/>
              <w:bottom w:val="single" w:sz="4" w:space="0" w:color="auto"/>
              <w:right w:val="nil"/>
            </w:tcBorders>
            <w:shd w:val="clear" w:color="auto" w:fill="auto"/>
            <w:noWrap/>
            <w:vAlign w:val="center"/>
            <w:hideMark/>
          </w:tcPr>
          <w:p w14:paraId="45B84D2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Osinaga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26 </w:t>
            </w:r>
          </w:p>
        </w:tc>
        <w:tc>
          <w:tcPr>
            <w:tcW w:w="507" w:type="pct"/>
            <w:tcBorders>
              <w:top w:val="nil"/>
              <w:left w:val="nil"/>
              <w:bottom w:val="single" w:sz="4" w:space="0" w:color="808080"/>
              <w:right w:val="single" w:sz="4" w:space="0" w:color="808080"/>
            </w:tcBorders>
            <w:shd w:val="clear" w:color="auto" w:fill="auto"/>
            <w:noWrap/>
            <w:vAlign w:val="center"/>
          </w:tcPr>
          <w:p w14:paraId="45B84D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2.974,67</w:t>
            </w:r>
          </w:p>
        </w:tc>
        <w:tc>
          <w:tcPr>
            <w:tcW w:w="443" w:type="pct"/>
            <w:tcBorders>
              <w:top w:val="nil"/>
              <w:left w:val="nil"/>
              <w:bottom w:val="single" w:sz="4" w:space="0" w:color="808080"/>
              <w:right w:val="single" w:sz="4" w:space="0" w:color="808080"/>
            </w:tcBorders>
            <w:shd w:val="clear" w:color="auto" w:fill="auto"/>
            <w:noWrap/>
            <w:vAlign w:val="center"/>
          </w:tcPr>
          <w:p w14:paraId="45B84D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2.974,67</w:t>
            </w:r>
          </w:p>
        </w:tc>
      </w:tr>
      <w:tr w:rsidR="003810A0" w:rsidRPr="00B144BB" w14:paraId="45B84D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1361200</w:t>
            </w:r>
          </w:p>
        </w:tc>
        <w:tc>
          <w:tcPr>
            <w:tcW w:w="1317" w:type="pct"/>
            <w:tcBorders>
              <w:top w:val="nil"/>
              <w:left w:val="single" w:sz="4" w:space="0" w:color="auto"/>
              <w:bottom w:val="single" w:sz="4" w:space="0" w:color="auto"/>
              <w:right w:val="nil"/>
            </w:tcBorders>
            <w:shd w:val="clear" w:color="auto" w:fill="auto"/>
            <w:noWrap/>
            <w:vAlign w:val="center"/>
            <w:hideMark/>
          </w:tcPr>
          <w:p w14:paraId="45B84D3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Unzu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Juslapeña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 </w:t>
            </w:r>
          </w:p>
        </w:tc>
        <w:tc>
          <w:tcPr>
            <w:tcW w:w="507" w:type="pct"/>
            <w:tcBorders>
              <w:top w:val="nil"/>
              <w:left w:val="nil"/>
              <w:bottom w:val="single" w:sz="4" w:space="0" w:color="808080"/>
              <w:right w:val="single" w:sz="4" w:space="0" w:color="808080"/>
            </w:tcBorders>
            <w:shd w:val="clear" w:color="auto" w:fill="auto"/>
            <w:noWrap/>
            <w:vAlign w:val="center"/>
          </w:tcPr>
          <w:p w14:paraId="45B84D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5.630,82</w:t>
            </w:r>
          </w:p>
        </w:tc>
        <w:tc>
          <w:tcPr>
            <w:tcW w:w="443" w:type="pct"/>
            <w:tcBorders>
              <w:top w:val="nil"/>
              <w:left w:val="nil"/>
              <w:bottom w:val="single" w:sz="4" w:space="0" w:color="808080"/>
              <w:right w:val="single" w:sz="4" w:space="0" w:color="808080"/>
            </w:tcBorders>
            <w:shd w:val="clear" w:color="auto" w:fill="auto"/>
            <w:noWrap/>
            <w:vAlign w:val="center"/>
          </w:tcPr>
          <w:p w14:paraId="45B84D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5.630,82</w:t>
            </w:r>
          </w:p>
        </w:tc>
      </w:tr>
      <w:tr w:rsidR="003810A0" w:rsidRPr="00B144BB" w14:paraId="45B84D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1390100</w:t>
            </w:r>
          </w:p>
        </w:tc>
        <w:tc>
          <w:tcPr>
            <w:tcW w:w="1317" w:type="pct"/>
            <w:tcBorders>
              <w:top w:val="nil"/>
              <w:left w:val="single" w:sz="4" w:space="0" w:color="auto"/>
              <w:bottom w:val="single" w:sz="4" w:space="0" w:color="auto"/>
              <w:right w:val="nil"/>
            </w:tcBorders>
            <w:shd w:val="clear" w:color="auto" w:fill="auto"/>
            <w:noWrap/>
            <w:vAlign w:val="center"/>
            <w:hideMark/>
          </w:tcPr>
          <w:p w14:paraId="45B84D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Galbarra </w:t>
            </w:r>
          </w:p>
        </w:tc>
        <w:tc>
          <w:tcPr>
            <w:tcW w:w="1418" w:type="pct"/>
            <w:tcBorders>
              <w:top w:val="nil"/>
              <w:left w:val="single" w:sz="4" w:space="0" w:color="auto"/>
              <w:bottom w:val="single" w:sz="4" w:space="0" w:color="auto"/>
              <w:right w:val="nil"/>
            </w:tcBorders>
            <w:shd w:val="clear" w:color="auto" w:fill="auto"/>
            <w:noWrap/>
            <w:vAlign w:val="center"/>
            <w:hideMark/>
          </w:tcPr>
          <w:p w14:paraId="45B84D3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Lana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4D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9.648,30</w:t>
            </w:r>
          </w:p>
        </w:tc>
        <w:tc>
          <w:tcPr>
            <w:tcW w:w="443" w:type="pct"/>
            <w:tcBorders>
              <w:top w:val="nil"/>
              <w:left w:val="nil"/>
              <w:bottom w:val="single" w:sz="4" w:space="0" w:color="808080"/>
              <w:right w:val="single" w:sz="4" w:space="0" w:color="808080"/>
            </w:tcBorders>
            <w:shd w:val="clear" w:color="auto" w:fill="auto"/>
            <w:noWrap/>
            <w:vAlign w:val="center"/>
          </w:tcPr>
          <w:p w14:paraId="45B84D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9.648,30</w:t>
            </w:r>
          </w:p>
        </w:tc>
      </w:tr>
      <w:tr w:rsidR="003810A0" w:rsidRPr="00B144BB" w14:paraId="45B84D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1390200</w:t>
            </w:r>
          </w:p>
        </w:tc>
        <w:tc>
          <w:tcPr>
            <w:tcW w:w="1317" w:type="pct"/>
            <w:tcBorders>
              <w:top w:val="nil"/>
              <w:left w:val="single" w:sz="4" w:space="0" w:color="auto"/>
              <w:bottom w:val="single" w:sz="4" w:space="0" w:color="auto"/>
              <w:right w:val="nil"/>
            </w:tcBorders>
            <w:shd w:val="clear" w:color="auto" w:fill="auto"/>
            <w:noWrap/>
            <w:vAlign w:val="center"/>
            <w:hideMark/>
          </w:tcPr>
          <w:p w14:paraId="45B84D4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Gastiáin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4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Lana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55 </w:t>
            </w:r>
          </w:p>
        </w:tc>
        <w:tc>
          <w:tcPr>
            <w:tcW w:w="507" w:type="pct"/>
            <w:tcBorders>
              <w:top w:val="nil"/>
              <w:left w:val="nil"/>
              <w:bottom w:val="single" w:sz="4" w:space="0" w:color="808080"/>
              <w:right w:val="single" w:sz="4" w:space="0" w:color="808080"/>
            </w:tcBorders>
            <w:shd w:val="clear" w:color="auto" w:fill="auto"/>
            <w:noWrap/>
            <w:vAlign w:val="center"/>
          </w:tcPr>
          <w:p w14:paraId="45B84D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13.712,21</w:t>
            </w:r>
          </w:p>
        </w:tc>
        <w:tc>
          <w:tcPr>
            <w:tcW w:w="443" w:type="pct"/>
            <w:tcBorders>
              <w:top w:val="nil"/>
              <w:left w:val="nil"/>
              <w:bottom w:val="single" w:sz="4" w:space="0" w:color="808080"/>
              <w:right w:val="single" w:sz="4" w:space="0" w:color="808080"/>
            </w:tcBorders>
            <w:shd w:val="clear" w:color="auto" w:fill="auto"/>
            <w:noWrap/>
            <w:vAlign w:val="center"/>
          </w:tcPr>
          <w:p w14:paraId="45B84D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r>
      <w:tr w:rsidR="003810A0" w:rsidRPr="00B144BB" w14:paraId="45B84D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1390300</w:t>
            </w:r>
          </w:p>
        </w:tc>
        <w:tc>
          <w:tcPr>
            <w:tcW w:w="1317" w:type="pct"/>
            <w:tcBorders>
              <w:top w:val="nil"/>
              <w:left w:val="single" w:sz="4" w:space="0" w:color="auto"/>
              <w:bottom w:val="single" w:sz="4" w:space="0" w:color="auto"/>
              <w:right w:val="nil"/>
            </w:tcBorders>
            <w:shd w:val="clear" w:color="auto" w:fill="auto"/>
            <w:noWrap/>
            <w:vAlign w:val="center"/>
            <w:hideMark/>
          </w:tcPr>
          <w:p w14:paraId="45B84D4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Narcué</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4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Lana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20 </w:t>
            </w:r>
          </w:p>
        </w:tc>
        <w:tc>
          <w:tcPr>
            <w:tcW w:w="507" w:type="pct"/>
            <w:tcBorders>
              <w:top w:val="nil"/>
              <w:left w:val="nil"/>
              <w:bottom w:val="single" w:sz="4" w:space="0" w:color="808080"/>
              <w:right w:val="single" w:sz="4" w:space="0" w:color="808080"/>
            </w:tcBorders>
            <w:shd w:val="clear" w:color="auto" w:fill="auto"/>
            <w:noWrap/>
            <w:vAlign w:val="center"/>
          </w:tcPr>
          <w:p w14:paraId="45B84D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5.043,66</w:t>
            </w:r>
          </w:p>
        </w:tc>
        <w:tc>
          <w:tcPr>
            <w:tcW w:w="443" w:type="pct"/>
            <w:tcBorders>
              <w:top w:val="nil"/>
              <w:left w:val="nil"/>
              <w:bottom w:val="single" w:sz="4" w:space="0" w:color="808080"/>
              <w:right w:val="single" w:sz="4" w:space="0" w:color="808080"/>
            </w:tcBorders>
            <w:shd w:val="clear" w:color="auto" w:fill="auto"/>
            <w:noWrap/>
            <w:vAlign w:val="center"/>
          </w:tcPr>
          <w:p w14:paraId="45B84D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D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r>
      <w:tr w:rsidR="003810A0" w:rsidRPr="00B144BB" w14:paraId="45B84D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1390400</w:t>
            </w:r>
          </w:p>
        </w:tc>
        <w:tc>
          <w:tcPr>
            <w:tcW w:w="1317" w:type="pct"/>
            <w:tcBorders>
              <w:top w:val="nil"/>
              <w:left w:val="single" w:sz="4" w:space="0" w:color="auto"/>
              <w:bottom w:val="single" w:sz="4" w:space="0" w:color="auto"/>
              <w:right w:val="nil"/>
            </w:tcBorders>
            <w:shd w:val="clear" w:color="auto" w:fill="auto"/>
            <w:noWrap/>
            <w:vAlign w:val="center"/>
            <w:hideMark/>
          </w:tcPr>
          <w:p w14:paraId="45B84D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Ulibarri</w:t>
            </w:r>
          </w:p>
        </w:tc>
        <w:tc>
          <w:tcPr>
            <w:tcW w:w="1418" w:type="pct"/>
            <w:tcBorders>
              <w:top w:val="nil"/>
              <w:left w:val="single" w:sz="4" w:space="0" w:color="auto"/>
              <w:bottom w:val="single" w:sz="4" w:space="0" w:color="auto"/>
              <w:right w:val="nil"/>
            </w:tcBorders>
            <w:shd w:val="clear" w:color="auto" w:fill="auto"/>
            <w:noWrap/>
            <w:vAlign w:val="center"/>
            <w:hideMark/>
          </w:tcPr>
          <w:p w14:paraId="45B84D5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Lana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4D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4.946,95</w:t>
            </w:r>
          </w:p>
        </w:tc>
        <w:tc>
          <w:tcPr>
            <w:tcW w:w="443" w:type="pct"/>
            <w:tcBorders>
              <w:top w:val="nil"/>
              <w:left w:val="nil"/>
              <w:bottom w:val="single" w:sz="4" w:space="0" w:color="808080"/>
              <w:right w:val="single" w:sz="4" w:space="0" w:color="808080"/>
            </w:tcBorders>
            <w:shd w:val="clear" w:color="auto" w:fill="auto"/>
            <w:noWrap/>
            <w:vAlign w:val="center"/>
          </w:tcPr>
          <w:p w14:paraId="45B84D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D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4.946,95</w:t>
            </w:r>
          </w:p>
        </w:tc>
      </w:tr>
      <w:tr w:rsidR="003810A0" w:rsidRPr="00B144BB" w14:paraId="45B84D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1390500</w:t>
            </w:r>
          </w:p>
        </w:tc>
        <w:tc>
          <w:tcPr>
            <w:tcW w:w="1317" w:type="pct"/>
            <w:tcBorders>
              <w:top w:val="nil"/>
              <w:left w:val="single" w:sz="4" w:space="0" w:color="auto"/>
              <w:bottom w:val="single" w:sz="4" w:space="0" w:color="auto"/>
              <w:right w:val="nil"/>
            </w:tcBorders>
            <w:shd w:val="clear" w:color="auto" w:fill="auto"/>
            <w:noWrap/>
            <w:vAlign w:val="center"/>
            <w:hideMark/>
          </w:tcPr>
          <w:p w14:paraId="45B84D5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Viloria</w:t>
            </w:r>
          </w:p>
        </w:tc>
        <w:tc>
          <w:tcPr>
            <w:tcW w:w="1418" w:type="pct"/>
            <w:tcBorders>
              <w:top w:val="nil"/>
              <w:left w:val="single" w:sz="4" w:space="0" w:color="auto"/>
              <w:bottom w:val="single" w:sz="4" w:space="0" w:color="auto"/>
              <w:right w:val="nil"/>
            </w:tcBorders>
            <w:shd w:val="clear" w:color="auto" w:fill="auto"/>
            <w:noWrap/>
            <w:vAlign w:val="center"/>
            <w:hideMark/>
          </w:tcPr>
          <w:p w14:paraId="45B84D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Lana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30 </w:t>
            </w:r>
          </w:p>
        </w:tc>
        <w:tc>
          <w:tcPr>
            <w:tcW w:w="507" w:type="pct"/>
            <w:tcBorders>
              <w:top w:val="nil"/>
              <w:left w:val="nil"/>
              <w:bottom w:val="single" w:sz="4" w:space="0" w:color="808080"/>
              <w:right w:val="single" w:sz="4" w:space="0" w:color="808080"/>
            </w:tcBorders>
            <w:shd w:val="clear" w:color="auto" w:fill="auto"/>
            <w:noWrap/>
            <w:vAlign w:val="center"/>
          </w:tcPr>
          <w:p w14:paraId="45B84D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7.958,79</w:t>
            </w:r>
          </w:p>
        </w:tc>
        <w:tc>
          <w:tcPr>
            <w:tcW w:w="443" w:type="pct"/>
            <w:tcBorders>
              <w:top w:val="nil"/>
              <w:left w:val="nil"/>
              <w:bottom w:val="single" w:sz="4" w:space="0" w:color="808080"/>
              <w:right w:val="single" w:sz="4" w:space="0" w:color="808080"/>
            </w:tcBorders>
            <w:shd w:val="clear" w:color="auto" w:fill="auto"/>
            <w:noWrap/>
            <w:vAlign w:val="center"/>
          </w:tcPr>
          <w:p w14:paraId="45B84D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7.958,79</w:t>
            </w:r>
          </w:p>
        </w:tc>
      </w:tr>
      <w:tr w:rsidR="003810A0" w:rsidRPr="00B144BB" w14:paraId="45B84D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1410100</w:t>
            </w:r>
          </w:p>
        </w:tc>
        <w:tc>
          <w:tcPr>
            <w:tcW w:w="1317" w:type="pct"/>
            <w:tcBorders>
              <w:top w:val="nil"/>
              <w:left w:val="single" w:sz="4" w:space="0" w:color="auto"/>
              <w:bottom w:val="single" w:sz="4" w:space="0" w:color="auto"/>
              <w:right w:val="nil"/>
            </w:tcBorders>
            <w:shd w:val="clear" w:color="auto" w:fill="auto"/>
            <w:noWrap/>
            <w:vAlign w:val="center"/>
            <w:hideMark/>
          </w:tcPr>
          <w:p w14:paraId="45B84D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Lapoblación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6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Lapoblación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D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5.071,50</w:t>
            </w:r>
          </w:p>
        </w:tc>
        <w:tc>
          <w:tcPr>
            <w:tcW w:w="443" w:type="pct"/>
            <w:tcBorders>
              <w:top w:val="nil"/>
              <w:left w:val="nil"/>
              <w:bottom w:val="single" w:sz="4" w:space="0" w:color="808080"/>
              <w:right w:val="single" w:sz="4" w:space="0" w:color="808080"/>
            </w:tcBorders>
            <w:shd w:val="clear" w:color="auto" w:fill="auto"/>
            <w:noWrap/>
            <w:vAlign w:val="center"/>
          </w:tcPr>
          <w:p w14:paraId="45B84D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5.071,50</w:t>
            </w:r>
          </w:p>
        </w:tc>
      </w:tr>
      <w:tr w:rsidR="003810A0" w:rsidRPr="00B144BB" w14:paraId="45B84D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1410200</w:t>
            </w:r>
          </w:p>
        </w:tc>
        <w:tc>
          <w:tcPr>
            <w:tcW w:w="1317" w:type="pct"/>
            <w:tcBorders>
              <w:top w:val="nil"/>
              <w:left w:val="single" w:sz="4" w:space="0" w:color="auto"/>
              <w:bottom w:val="single" w:sz="4" w:space="0" w:color="auto"/>
              <w:right w:val="nil"/>
            </w:tcBorders>
            <w:shd w:val="clear" w:color="auto" w:fill="auto"/>
            <w:noWrap/>
            <w:vAlign w:val="center"/>
            <w:hideMark/>
          </w:tcPr>
          <w:p w14:paraId="45B84D6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Meano </w:t>
            </w:r>
          </w:p>
        </w:tc>
        <w:tc>
          <w:tcPr>
            <w:tcW w:w="1418" w:type="pct"/>
            <w:tcBorders>
              <w:top w:val="nil"/>
              <w:left w:val="single" w:sz="4" w:space="0" w:color="auto"/>
              <w:bottom w:val="single" w:sz="4" w:space="0" w:color="auto"/>
              <w:right w:val="nil"/>
            </w:tcBorders>
            <w:shd w:val="clear" w:color="auto" w:fill="auto"/>
            <w:noWrap/>
            <w:vAlign w:val="center"/>
            <w:hideMark/>
          </w:tcPr>
          <w:p w14:paraId="45B84D6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Lapoblación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88 </w:t>
            </w:r>
          </w:p>
        </w:tc>
        <w:tc>
          <w:tcPr>
            <w:tcW w:w="507" w:type="pct"/>
            <w:tcBorders>
              <w:top w:val="nil"/>
              <w:left w:val="nil"/>
              <w:bottom w:val="single" w:sz="4" w:space="0" w:color="808080"/>
              <w:right w:val="single" w:sz="4" w:space="0" w:color="808080"/>
            </w:tcBorders>
            <w:shd w:val="clear" w:color="auto" w:fill="auto"/>
            <w:noWrap/>
            <w:vAlign w:val="center"/>
          </w:tcPr>
          <w:p w14:paraId="45B84D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15.610,62</w:t>
            </w:r>
          </w:p>
        </w:tc>
        <w:tc>
          <w:tcPr>
            <w:tcW w:w="443" w:type="pct"/>
            <w:tcBorders>
              <w:top w:val="nil"/>
              <w:left w:val="nil"/>
              <w:bottom w:val="single" w:sz="4" w:space="0" w:color="808080"/>
              <w:right w:val="single" w:sz="4" w:space="0" w:color="808080"/>
            </w:tcBorders>
            <w:shd w:val="clear" w:color="auto" w:fill="auto"/>
            <w:noWrap/>
            <w:vAlign w:val="center"/>
          </w:tcPr>
          <w:p w14:paraId="45B84D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D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15.610,62</w:t>
            </w:r>
          </w:p>
        </w:tc>
      </w:tr>
      <w:tr w:rsidR="003810A0" w:rsidRPr="00B144BB" w14:paraId="45B84D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1440100</w:t>
            </w:r>
          </w:p>
        </w:tc>
        <w:tc>
          <w:tcPr>
            <w:tcW w:w="1317" w:type="pct"/>
            <w:tcBorders>
              <w:top w:val="nil"/>
              <w:left w:val="single" w:sz="4" w:space="0" w:color="auto"/>
              <w:bottom w:val="single" w:sz="4" w:space="0" w:color="auto"/>
              <w:right w:val="nil"/>
            </w:tcBorders>
            <w:shd w:val="clear" w:color="auto" w:fill="auto"/>
            <w:noWrap/>
            <w:vAlign w:val="center"/>
            <w:hideMark/>
          </w:tcPr>
          <w:p w14:paraId="45B84D7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Albiasu</w:t>
            </w:r>
          </w:p>
        </w:tc>
        <w:tc>
          <w:tcPr>
            <w:tcW w:w="1418" w:type="pct"/>
            <w:tcBorders>
              <w:top w:val="nil"/>
              <w:left w:val="single" w:sz="4" w:space="0" w:color="auto"/>
              <w:bottom w:val="single" w:sz="4" w:space="0" w:color="auto"/>
              <w:right w:val="nil"/>
            </w:tcBorders>
            <w:shd w:val="clear" w:color="auto" w:fill="auto"/>
            <w:noWrap/>
            <w:vAlign w:val="center"/>
            <w:hideMark/>
          </w:tcPr>
          <w:p w14:paraId="45B84D7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15 </w:t>
            </w:r>
          </w:p>
        </w:tc>
        <w:tc>
          <w:tcPr>
            <w:tcW w:w="507" w:type="pct"/>
            <w:tcBorders>
              <w:top w:val="nil"/>
              <w:left w:val="nil"/>
              <w:bottom w:val="single" w:sz="4" w:space="0" w:color="808080"/>
              <w:right w:val="single" w:sz="4" w:space="0" w:color="808080"/>
            </w:tcBorders>
            <w:shd w:val="clear" w:color="auto" w:fill="auto"/>
            <w:noWrap/>
            <w:vAlign w:val="center"/>
          </w:tcPr>
          <w:p w14:paraId="45B84D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3.861,83</w:t>
            </w:r>
          </w:p>
        </w:tc>
        <w:tc>
          <w:tcPr>
            <w:tcW w:w="443" w:type="pct"/>
            <w:tcBorders>
              <w:top w:val="nil"/>
              <w:left w:val="nil"/>
              <w:bottom w:val="single" w:sz="4" w:space="0" w:color="808080"/>
              <w:right w:val="single" w:sz="4" w:space="0" w:color="808080"/>
            </w:tcBorders>
            <w:shd w:val="clear" w:color="auto" w:fill="auto"/>
            <w:noWrap/>
            <w:vAlign w:val="center"/>
          </w:tcPr>
          <w:p w14:paraId="45B84D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D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3.861,83</w:t>
            </w:r>
          </w:p>
        </w:tc>
      </w:tr>
      <w:tr w:rsidR="003810A0" w:rsidRPr="00B144BB" w14:paraId="45B84D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1440200</w:t>
            </w:r>
          </w:p>
        </w:tc>
        <w:tc>
          <w:tcPr>
            <w:tcW w:w="1317" w:type="pct"/>
            <w:tcBorders>
              <w:top w:val="nil"/>
              <w:left w:val="single" w:sz="4" w:space="0" w:color="auto"/>
              <w:bottom w:val="single" w:sz="4" w:space="0" w:color="auto"/>
              <w:right w:val="nil"/>
            </w:tcBorders>
            <w:shd w:val="clear" w:color="auto" w:fill="auto"/>
            <w:noWrap/>
            <w:vAlign w:val="center"/>
            <w:hideMark/>
          </w:tcPr>
          <w:p w14:paraId="45B84D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Aldatz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7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116 </w:t>
            </w:r>
          </w:p>
        </w:tc>
        <w:tc>
          <w:tcPr>
            <w:tcW w:w="507" w:type="pct"/>
            <w:tcBorders>
              <w:top w:val="nil"/>
              <w:left w:val="nil"/>
              <w:bottom w:val="single" w:sz="4" w:space="0" w:color="808080"/>
              <w:right w:val="single" w:sz="4" w:space="0" w:color="808080"/>
            </w:tcBorders>
            <w:shd w:val="clear" w:color="auto" w:fill="auto"/>
            <w:noWrap/>
            <w:vAlign w:val="center"/>
          </w:tcPr>
          <w:p w14:paraId="45B84D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21.807,23</w:t>
            </w:r>
          </w:p>
        </w:tc>
        <w:tc>
          <w:tcPr>
            <w:tcW w:w="443" w:type="pct"/>
            <w:tcBorders>
              <w:top w:val="nil"/>
              <w:left w:val="nil"/>
              <w:bottom w:val="single" w:sz="4" w:space="0" w:color="808080"/>
              <w:right w:val="single" w:sz="4" w:space="0" w:color="808080"/>
            </w:tcBorders>
            <w:shd w:val="clear" w:color="auto" w:fill="auto"/>
            <w:noWrap/>
            <w:vAlign w:val="center"/>
          </w:tcPr>
          <w:p w14:paraId="45B84D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D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21.807,23</w:t>
            </w:r>
          </w:p>
        </w:tc>
      </w:tr>
      <w:tr w:rsidR="003810A0" w:rsidRPr="00B144BB" w14:paraId="45B84D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1440300</w:t>
            </w:r>
          </w:p>
        </w:tc>
        <w:tc>
          <w:tcPr>
            <w:tcW w:w="1317" w:type="pct"/>
            <w:tcBorders>
              <w:top w:val="nil"/>
              <w:left w:val="single" w:sz="4" w:space="0" w:color="auto"/>
              <w:bottom w:val="single" w:sz="4" w:space="0" w:color="auto"/>
              <w:right w:val="nil"/>
            </w:tcBorders>
            <w:shd w:val="clear" w:color="auto" w:fill="auto"/>
            <w:noWrap/>
            <w:vAlign w:val="center"/>
            <w:hideMark/>
          </w:tcPr>
          <w:p w14:paraId="45B84D8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8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38 </w:t>
            </w:r>
          </w:p>
        </w:tc>
        <w:tc>
          <w:tcPr>
            <w:tcW w:w="507" w:type="pct"/>
            <w:tcBorders>
              <w:top w:val="nil"/>
              <w:left w:val="nil"/>
              <w:bottom w:val="single" w:sz="4" w:space="0" w:color="808080"/>
              <w:right w:val="single" w:sz="4" w:space="0" w:color="808080"/>
            </w:tcBorders>
            <w:shd w:val="clear" w:color="auto" w:fill="auto"/>
            <w:noWrap/>
            <w:vAlign w:val="center"/>
          </w:tcPr>
          <w:p w14:paraId="45B84D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7.108,48</w:t>
            </w:r>
          </w:p>
        </w:tc>
        <w:tc>
          <w:tcPr>
            <w:tcW w:w="443" w:type="pct"/>
            <w:tcBorders>
              <w:top w:val="nil"/>
              <w:left w:val="nil"/>
              <w:bottom w:val="single" w:sz="4" w:space="0" w:color="808080"/>
              <w:right w:val="single" w:sz="4" w:space="0" w:color="808080"/>
            </w:tcBorders>
            <w:shd w:val="clear" w:color="auto" w:fill="auto"/>
            <w:noWrap/>
            <w:vAlign w:val="center"/>
          </w:tcPr>
          <w:p w14:paraId="45B84D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7.108,48</w:t>
            </w:r>
          </w:p>
        </w:tc>
      </w:tr>
      <w:tr w:rsidR="003810A0" w:rsidRPr="00B144BB" w14:paraId="45B84D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1440400</w:t>
            </w:r>
          </w:p>
        </w:tc>
        <w:tc>
          <w:tcPr>
            <w:tcW w:w="1317" w:type="pct"/>
            <w:tcBorders>
              <w:top w:val="nil"/>
              <w:left w:val="single" w:sz="4" w:space="0" w:color="auto"/>
              <w:bottom w:val="single" w:sz="4" w:space="0" w:color="auto"/>
              <w:right w:val="nil"/>
            </w:tcBorders>
            <w:shd w:val="clear" w:color="auto" w:fill="auto"/>
            <w:noWrap/>
            <w:vAlign w:val="center"/>
            <w:hideMark/>
          </w:tcPr>
          <w:p w14:paraId="45B84D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Arruitz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85 </w:t>
            </w:r>
          </w:p>
        </w:tc>
        <w:tc>
          <w:tcPr>
            <w:tcW w:w="507" w:type="pct"/>
            <w:tcBorders>
              <w:top w:val="nil"/>
              <w:left w:val="nil"/>
              <w:bottom w:val="single" w:sz="4" w:space="0" w:color="808080"/>
              <w:right w:val="single" w:sz="4" w:space="0" w:color="808080"/>
            </w:tcBorders>
            <w:shd w:val="clear" w:color="auto" w:fill="auto"/>
            <w:noWrap/>
            <w:vAlign w:val="center"/>
          </w:tcPr>
          <w:p w14:paraId="45B84D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17.530,89</w:t>
            </w:r>
          </w:p>
        </w:tc>
        <w:tc>
          <w:tcPr>
            <w:tcW w:w="443" w:type="pct"/>
            <w:tcBorders>
              <w:top w:val="nil"/>
              <w:left w:val="nil"/>
              <w:bottom w:val="single" w:sz="4" w:space="0" w:color="808080"/>
              <w:right w:val="single" w:sz="4" w:space="0" w:color="808080"/>
            </w:tcBorders>
            <w:shd w:val="clear" w:color="auto" w:fill="auto"/>
            <w:noWrap/>
            <w:vAlign w:val="center"/>
          </w:tcPr>
          <w:p w14:paraId="45B84D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D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r>
      <w:tr w:rsidR="003810A0" w:rsidRPr="00B144BB" w14:paraId="45B84D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1440500</w:t>
            </w:r>
          </w:p>
        </w:tc>
        <w:tc>
          <w:tcPr>
            <w:tcW w:w="1317" w:type="pct"/>
            <w:tcBorders>
              <w:top w:val="nil"/>
              <w:left w:val="single" w:sz="4" w:space="0" w:color="auto"/>
              <w:bottom w:val="single" w:sz="4" w:space="0" w:color="auto"/>
              <w:right w:val="nil"/>
            </w:tcBorders>
            <w:shd w:val="clear" w:color="auto" w:fill="auto"/>
            <w:noWrap/>
            <w:vAlign w:val="center"/>
            <w:hideMark/>
          </w:tcPr>
          <w:p w14:paraId="45B84D9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Astitz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9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 </w:t>
            </w:r>
          </w:p>
        </w:tc>
        <w:tc>
          <w:tcPr>
            <w:tcW w:w="507" w:type="pct"/>
            <w:tcBorders>
              <w:top w:val="nil"/>
              <w:left w:val="nil"/>
              <w:bottom w:val="single" w:sz="4" w:space="0" w:color="808080"/>
              <w:right w:val="single" w:sz="4" w:space="0" w:color="808080"/>
            </w:tcBorders>
            <w:shd w:val="clear" w:color="auto" w:fill="auto"/>
            <w:noWrap/>
            <w:vAlign w:val="center"/>
          </w:tcPr>
          <w:p w14:paraId="45B84D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6.563,76</w:t>
            </w:r>
          </w:p>
        </w:tc>
        <w:tc>
          <w:tcPr>
            <w:tcW w:w="443" w:type="pct"/>
            <w:tcBorders>
              <w:top w:val="nil"/>
              <w:left w:val="nil"/>
              <w:bottom w:val="single" w:sz="4" w:space="0" w:color="808080"/>
              <w:right w:val="single" w:sz="4" w:space="0" w:color="808080"/>
            </w:tcBorders>
            <w:shd w:val="clear" w:color="auto" w:fill="auto"/>
            <w:noWrap/>
            <w:vAlign w:val="center"/>
          </w:tcPr>
          <w:p w14:paraId="45B84D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6.563,76</w:t>
            </w:r>
          </w:p>
        </w:tc>
      </w:tr>
      <w:tr w:rsidR="003810A0" w:rsidRPr="00B144BB" w14:paraId="45B84D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1440600</w:t>
            </w:r>
          </w:p>
        </w:tc>
        <w:tc>
          <w:tcPr>
            <w:tcW w:w="1317" w:type="pct"/>
            <w:tcBorders>
              <w:top w:val="nil"/>
              <w:left w:val="single" w:sz="4" w:space="0" w:color="auto"/>
              <w:bottom w:val="single" w:sz="4" w:space="0" w:color="auto"/>
              <w:right w:val="nil"/>
            </w:tcBorders>
            <w:shd w:val="clear" w:color="auto" w:fill="auto"/>
            <w:noWrap/>
            <w:vAlign w:val="center"/>
            <w:hideMark/>
          </w:tcPr>
          <w:p w14:paraId="45B84D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Azpirotz</w:t>
            </w:r>
            <w:proofErr w:type="spellEnd"/>
            <w:r w:rsidRPr="00B144BB">
              <w:rPr>
                <w:rFonts w:ascii="Arial" w:hAnsi="Arial" w:cs="Arial"/>
                <w:sz w:val="22"/>
                <w:szCs w:val="22"/>
              </w:rPr>
              <w:t>-Lezaeta</w:t>
            </w:r>
          </w:p>
        </w:tc>
        <w:tc>
          <w:tcPr>
            <w:tcW w:w="1418" w:type="pct"/>
            <w:tcBorders>
              <w:top w:val="nil"/>
              <w:left w:val="single" w:sz="4" w:space="0" w:color="auto"/>
              <w:bottom w:val="single" w:sz="4" w:space="0" w:color="auto"/>
              <w:right w:val="nil"/>
            </w:tcBorders>
            <w:shd w:val="clear" w:color="auto" w:fill="auto"/>
            <w:noWrap/>
            <w:vAlign w:val="center"/>
            <w:hideMark/>
          </w:tcPr>
          <w:p w14:paraId="45B84D9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59 </w:t>
            </w:r>
          </w:p>
        </w:tc>
        <w:tc>
          <w:tcPr>
            <w:tcW w:w="507" w:type="pct"/>
            <w:tcBorders>
              <w:top w:val="nil"/>
              <w:left w:val="nil"/>
              <w:bottom w:val="single" w:sz="4" w:space="0" w:color="808080"/>
              <w:right w:val="single" w:sz="4" w:space="0" w:color="808080"/>
            </w:tcBorders>
            <w:shd w:val="clear" w:color="auto" w:fill="auto"/>
            <w:noWrap/>
            <w:vAlign w:val="center"/>
          </w:tcPr>
          <w:p w14:paraId="45B84D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11.940,73</w:t>
            </w:r>
          </w:p>
        </w:tc>
        <w:tc>
          <w:tcPr>
            <w:tcW w:w="443" w:type="pct"/>
            <w:tcBorders>
              <w:top w:val="nil"/>
              <w:left w:val="nil"/>
              <w:bottom w:val="single" w:sz="4" w:space="0" w:color="808080"/>
              <w:right w:val="single" w:sz="4" w:space="0" w:color="808080"/>
            </w:tcBorders>
            <w:shd w:val="clear" w:color="auto" w:fill="auto"/>
            <w:noWrap/>
            <w:vAlign w:val="center"/>
          </w:tcPr>
          <w:p w14:paraId="45B84D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r>
      <w:tr w:rsidR="003810A0" w:rsidRPr="00B144BB" w14:paraId="45B84D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1440700</w:t>
            </w:r>
          </w:p>
        </w:tc>
        <w:tc>
          <w:tcPr>
            <w:tcW w:w="1317" w:type="pct"/>
            <w:tcBorders>
              <w:top w:val="nil"/>
              <w:left w:val="single" w:sz="4" w:space="0" w:color="auto"/>
              <w:bottom w:val="single" w:sz="4" w:space="0" w:color="auto"/>
              <w:right w:val="nil"/>
            </w:tcBorders>
            <w:shd w:val="clear" w:color="auto" w:fill="auto"/>
            <w:noWrap/>
            <w:vAlign w:val="center"/>
            <w:hideMark/>
          </w:tcPr>
          <w:p w14:paraId="45B84D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Baraibar</w:t>
            </w:r>
          </w:p>
        </w:tc>
        <w:tc>
          <w:tcPr>
            <w:tcW w:w="1418" w:type="pct"/>
            <w:tcBorders>
              <w:top w:val="nil"/>
              <w:left w:val="single" w:sz="4" w:space="0" w:color="auto"/>
              <w:bottom w:val="single" w:sz="4" w:space="0" w:color="auto"/>
              <w:right w:val="nil"/>
            </w:tcBorders>
            <w:shd w:val="clear" w:color="auto" w:fill="auto"/>
            <w:noWrap/>
            <w:vAlign w:val="center"/>
            <w:hideMark/>
          </w:tcPr>
          <w:p w14:paraId="45B84DA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81 </w:t>
            </w:r>
          </w:p>
        </w:tc>
        <w:tc>
          <w:tcPr>
            <w:tcW w:w="507" w:type="pct"/>
            <w:tcBorders>
              <w:top w:val="nil"/>
              <w:left w:val="nil"/>
              <w:bottom w:val="single" w:sz="4" w:space="0" w:color="808080"/>
              <w:right w:val="single" w:sz="4" w:space="0" w:color="808080"/>
            </w:tcBorders>
            <w:shd w:val="clear" w:color="auto" w:fill="auto"/>
            <w:noWrap/>
            <w:vAlign w:val="center"/>
          </w:tcPr>
          <w:p w14:paraId="45B84D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14.338,14</w:t>
            </w:r>
          </w:p>
        </w:tc>
        <w:tc>
          <w:tcPr>
            <w:tcW w:w="443" w:type="pct"/>
            <w:tcBorders>
              <w:top w:val="nil"/>
              <w:left w:val="nil"/>
              <w:bottom w:val="single" w:sz="4" w:space="0" w:color="808080"/>
              <w:right w:val="single" w:sz="4" w:space="0" w:color="808080"/>
            </w:tcBorders>
            <w:shd w:val="clear" w:color="auto" w:fill="auto"/>
            <w:noWrap/>
            <w:vAlign w:val="center"/>
          </w:tcPr>
          <w:p w14:paraId="45B84D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D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14.338,14</w:t>
            </w:r>
          </w:p>
        </w:tc>
      </w:tr>
      <w:tr w:rsidR="003810A0" w:rsidRPr="00B144BB" w14:paraId="45B84D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1440800</w:t>
            </w:r>
          </w:p>
        </w:tc>
        <w:tc>
          <w:tcPr>
            <w:tcW w:w="1317" w:type="pct"/>
            <w:tcBorders>
              <w:top w:val="nil"/>
              <w:left w:val="single" w:sz="4" w:space="0" w:color="auto"/>
              <w:bottom w:val="single" w:sz="4" w:space="0" w:color="auto"/>
              <w:right w:val="nil"/>
            </w:tcBorders>
            <w:shd w:val="clear" w:color="auto" w:fill="auto"/>
            <w:noWrap/>
            <w:vAlign w:val="center"/>
            <w:hideMark/>
          </w:tcPr>
          <w:p w14:paraId="45B84DA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Etxarri</w:t>
            </w:r>
          </w:p>
        </w:tc>
        <w:tc>
          <w:tcPr>
            <w:tcW w:w="1418" w:type="pct"/>
            <w:tcBorders>
              <w:top w:val="nil"/>
              <w:left w:val="single" w:sz="4" w:space="0" w:color="auto"/>
              <w:bottom w:val="single" w:sz="4" w:space="0" w:color="auto"/>
              <w:right w:val="nil"/>
            </w:tcBorders>
            <w:shd w:val="clear" w:color="auto" w:fill="auto"/>
            <w:noWrap/>
            <w:vAlign w:val="center"/>
            <w:hideMark/>
          </w:tcPr>
          <w:p w14:paraId="45B84DA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67 </w:t>
            </w:r>
          </w:p>
        </w:tc>
        <w:tc>
          <w:tcPr>
            <w:tcW w:w="507" w:type="pct"/>
            <w:tcBorders>
              <w:top w:val="nil"/>
              <w:left w:val="nil"/>
              <w:bottom w:val="single" w:sz="4" w:space="0" w:color="808080"/>
              <w:right w:val="single" w:sz="4" w:space="0" w:color="808080"/>
            </w:tcBorders>
            <w:shd w:val="clear" w:color="auto" w:fill="auto"/>
            <w:noWrap/>
            <w:vAlign w:val="center"/>
          </w:tcPr>
          <w:p w14:paraId="45B84D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13.163,19</w:t>
            </w:r>
          </w:p>
        </w:tc>
        <w:tc>
          <w:tcPr>
            <w:tcW w:w="443" w:type="pct"/>
            <w:tcBorders>
              <w:top w:val="nil"/>
              <w:left w:val="nil"/>
              <w:bottom w:val="single" w:sz="4" w:space="0" w:color="808080"/>
              <w:right w:val="single" w:sz="4" w:space="0" w:color="808080"/>
            </w:tcBorders>
            <w:shd w:val="clear" w:color="auto" w:fill="auto"/>
            <w:noWrap/>
            <w:vAlign w:val="center"/>
          </w:tcPr>
          <w:p w14:paraId="45B84D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r>
      <w:tr w:rsidR="003810A0" w:rsidRPr="00B144BB" w14:paraId="45B84D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1440900</w:t>
            </w:r>
          </w:p>
        </w:tc>
        <w:tc>
          <w:tcPr>
            <w:tcW w:w="1317" w:type="pct"/>
            <w:tcBorders>
              <w:top w:val="nil"/>
              <w:left w:val="single" w:sz="4" w:space="0" w:color="auto"/>
              <w:bottom w:val="single" w:sz="4" w:space="0" w:color="auto"/>
              <w:right w:val="nil"/>
            </w:tcBorders>
            <w:shd w:val="clear" w:color="auto" w:fill="auto"/>
            <w:noWrap/>
            <w:vAlign w:val="center"/>
            <w:hideMark/>
          </w:tcPr>
          <w:p w14:paraId="45B84DB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Errazkin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B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63 </w:t>
            </w:r>
          </w:p>
        </w:tc>
        <w:tc>
          <w:tcPr>
            <w:tcW w:w="507" w:type="pct"/>
            <w:tcBorders>
              <w:top w:val="nil"/>
              <w:left w:val="nil"/>
              <w:bottom w:val="single" w:sz="4" w:space="0" w:color="808080"/>
              <w:right w:val="single" w:sz="4" w:space="0" w:color="808080"/>
            </w:tcBorders>
            <w:shd w:val="clear" w:color="auto" w:fill="auto"/>
            <w:noWrap/>
            <w:vAlign w:val="center"/>
          </w:tcPr>
          <w:p w14:paraId="45B84D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13.528,11</w:t>
            </w:r>
          </w:p>
        </w:tc>
        <w:tc>
          <w:tcPr>
            <w:tcW w:w="443" w:type="pct"/>
            <w:tcBorders>
              <w:top w:val="nil"/>
              <w:left w:val="nil"/>
              <w:bottom w:val="single" w:sz="4" w:space="0" w:color="808080"/>
              <w:right w:val="single" w:sz="4" w:space="0" w:color="808080"/>
            </w:tcBorders>
            <w:shd w:val="clear" w:color="auto" w:fill="auto"/>
            <w:noWrap/>
            <w:vAlign w:val="center"/>
          </w:tcPr>
          <w:p w14:paraId="45B84D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r>
      <w:tr w:rsidR="003810A0" w:rsidRPr="00B144BB" w14:paraId="45B84D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1441000</w:t>
            </w:r>
          </w:p>
        </w:tc>
        <w:tc>
          <w:tcPr>
            <w:tcW w:w="1317" w:type="pct"/>
            <w:tcBorders>
              <w:top w:val="nil"/>
              <w:left w:val="single" w:sz="4" w:space="0" w:color="auto"/>
              <w:bottom w:val="single" w:sz="4" w:space="0" w:color="auto"/>
              <w:right w:val="nil"/>
            </w:tcBorders>
            <w:shd w:val="clear" w:color="auto" w:fill="auto"/>
            <w:noWrap/>
            <w:vAlign w:val="center"/>
            <w:hideMark/>
          </w:tcPr>
          <w:p w14:paraId="45B84D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Gorriti</w:t>
            </w:r>
          </w:p>
        </w:tc>
        <w:tc>
          <w:tcPr>
            <w:tcW w:w="1418" w:type="pct"/>
            <w:tcBorders>
              <w:top w:val="nil"/>
              <w:left w:val="single" w:sz="4" w:space="0" w:color="auto"/>
              <w:bottom w:val="single" w:sz="4" w:space="0" w:color="auto"/>
              <w:right w:val="nil"/>
            </w:tcBorders>
            <w:shd w:val="clear" w:color="auto" w:fill="auto"/>
            <w:noWrap/>
            <w:vAlign w:val="center"/>
            <w:hideMark/>
          </w:tcPr>
          <w:p w14:paraId="45B84DB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88 </w:t>
            </w:r>
          </w:p>
        </w:tc>
        <w:tc>
          <w:tcPr>
            <w:tcW w:w="507" w:type="pct"/>
            <w:tcBorders>
              <w:top w:val="nil"/>
              <w:left w:val="nil"/>
              <w:bottom w:val="single" w:sz="4" w:space="0" w:color="808080"/>
              <w:right w:val="single" w:sz="4" w:space="0" w:color="808080"/>
            </w:tcBorders>
            <w:shd w:val="clear" w:color="auto" w:fill="auto"/>
            <w:noWrap/>
            <w:vAlign w:val="center"/>
          </w:tcPr>
          <w:p w14:paraId="45B84D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16.122,70</w:t>
            </w:r>
          </w:p>
        </w:tc>
        <w:tc>
          <w:tcPr>
            <w:tcW w:w="443" w:type="pct"/>
            <w:tcBorders>
              <w:top w:val="nil"/>
              <w:left w:val="nil"/>
              <w:bottom w:val="single" w:sz="4" w:space="0" w:color="808080"/>
              <w:right w:val="single" w:sz="4" w:space="0" w:color="808080"/>
            </w:tcBorders>
            <w:shd w:val="clear" w:color="auto" w:fill="auto"/>
            <w:noWrap/>
            <w:vAlign w:val="center"/>
          </w:tcPr>
          <w:p w14:paraId="45B84D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D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16.122,70</w:t>
            </w:r>
          </w:p>
        </w:tc>
      </w:tr>
      <w:tr w:rsidR="003810A0" w:rsidRPr="00B144BB" w14:paraId="45B84D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1441100</w:t>
            </w:r>
          </w:p>
        </w:tc>
        <w:tc>
          <w:tcPr>
            <w:tcW w:w="1317" w:type="pct"/>
            <w:tcBorders>
              <w:top w:val="nil"/>
              <w:left w:val="single" w:sz="4" w:space="0" w:color="auto"/>
              <w:bottom w:val="single" w:sz="4" w:space="0" w:color="auto"/>
              <w:right w:val="nil"/>
            </w:tcBorders>
            <w:shd w:val="clear" w:color="auto" w:fill="auto"/>
            <w:noWrap/>
            <w:vAlign w:val="center"/>
            <w:hideMark/>
          </w:tcPr>
          <w:p w14:paraId="45B84DC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Uitzi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C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112 </w:t>
            </w:r>
          </w:p>
        </w:tc>
        <w:tc>
          <w:tcPr>
            <w:tcW w:w="507" w:type="pct"/>
            <w:tcBorders>
              <w:top w:val="nil"/>
              <w:left w:val="nil"/>
              <w:bottom w:val="single" w:sz="4" w:space="0" w:color="808080"/>
              <w:right w:val="single" w:sz="4" w:space="0" w:color="808080"/>
            </w:tcBorders>
            <w:shd w:val="clear" w:color="auto" w:fill="auto"/>
            <w:noWrap/>
            <w:vAlign w:val="center"/>
          </w:tcPr>
          <w:p w14:paraId="45B84D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21.158,10</w:t>
            </w:r>
          </w:p>
        </w:tc>
        <w:tc>
          <w:tcPr>
            <w:tcW w:w="443" w:type="pct"/>
            <w:tcBorders>
              <w:top w:val="nil"/>
              <w:left w:val="nil"/>
              <w:bottom w:val="single" w:sz="4" w:space="0" w:color="808080"/>
              <w:right w:val="single" w:sz="4" w:space="0" w:color="808080"/>
            </w:tcBorders>
            <w:shd w:val="clear" w:color="auto" w:fill="auto"/>
            <w:noWrap/>
            <w:vAlign w:val="center"/>
          </w:tcPr>
          <w:p w14:paraId="45B84D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D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21.158,10</w:t>
            </w:r>
          </w:p>
        </w:tc>
      </w:tr>
      <w:tr w:rsidR="003810A0" w:rsidRPr="00B144BB" w14:paraId="45B84D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1441200</w:t>
            </w:r>
          </w:p>
        </w:tc>
        <w:tc>
          <w:tcPr>
            <w:tcW w:w="1317" w:type="pct"/>
            <w:tcBorders>
              <w:top w:val="nil"/>
              <w:left w:val="single" w:sz="4" w:space="0" w:color="auto"/>
              <w:bottom w:val="single" w:sz="4" w:space="0" w:color="auto"/>
              <w:right w:val="nil"/>
            </w:tcBorders>
            <w:shd w:val="clear" w:color="auto" w:fill="auto"/>
            <w:noWrap/>
            <w:vAlign w:val="center"/>
            <w:hideMark/>
          </w:tcPr>
          <w:p w14:paraId="45B84D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Iribas</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C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D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7.393,32</w:t>
            </w:r>
          </w:p>
        </w:tc>
        <w:tc>
          <w:tcPr>
            <w:tcW w:w="443" w:type="pct"/>
            <w:tcBorders>
              <w:top w:val="nil"/>
              <w:left w:val="nil"/>
              <w:bottom w:val="single" w:sz="4" w:space="0" w:color="808080"/>
              <w:right w:val="single" w:sz="4" w:space="0" w:color="808080"/>
            </w:tcBorders>
            <w:shd w:val="clear" w:color="auto" w:fill="auto"/>
            <w:noWrap/>
            <w:vAlign w:val="center"/>
          </w:tcPr>
          <w:p w14:paraId="45B84D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7.393,32</w:t>
            </w:r>
          </w:p>
        </w:tc>
      </w:tr>
      <w:tr w:rsidR="003810A0" w:rsidRPr="00B144BB" w14:paraId="45B84D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1441400</w:t>
            </w:r>
          </w:p>
        </w:tc>
        <w:tc>
          <w:tcPr>
            <w:tcW w:w="1317" w:type="pct"/>
            <w:tcBorders>
              <w:top w:val="nil"/>
              <w:left w:val="single" w:sz="4" w:space="0" w:color="auto"/>
              <w:bottom w:val="single" w:sz="4" w:space="0" w:color="auto"/>
              <w:right w:val="nil"/>
            </w:tcBorders>
            <w:shd w:val="clear" w:color="auto" w:fill="auto"/>
            <w:noWrap/>
            <w:vAlign w:val="center"/>
            <w:hideMark/>
          </w:tcPr>
          <w:p w14:paraId="45B84DD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Madotz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D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15 </w:t>
            </w:r>
          </w:p>
        </w:tc>
        <w:tc>
          <w:tcPr>
            <w:tcW w:w="507" w:type="pct"/>
            <w:tcBorders>
              <w:top w:val="nil"/>
              <w:left w:val="nil"/>
              <w:bottom w:val="single" w:sz="4" w:space="0" w:color="808080"/>
              <w:right w:val="single" w:sz="4" w:space="0" w:color="808080"/>
            </w:tcBorders>
            <w:shd w:val="clear" w:color="auto" w:fill="auto"/>
            <w:noWrap/>
            <w:vAlign w:val="center"/>
          </w:tcPr>
          <w:p w14:paraId="45B84D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2.827,05</w:t>
            </w:r>
          </w:p>
        </w:tc>
        <w:tc>
          <w:tcPr>
            <w:tcW w:w="443" w:type="pct"/>
            <w:tcBorders>
              <w:top w:val="nil"/>
              <w:left w:val="nil"/>
              <w:bottom w:val="single" w:sz="4" w:space="0" w:color="808080"/>
              <w:right w:val="single" w:sz="4" w:space="0" w:color="808080"/>
            </w:tcBorders>
            <w:shd w:val="clear" w:color="auto" w:fill="auto"/>
            <w:noWrap/>
            <w:vAlign w:val="center"/>
          </w:tcPr>
          <w:p w14:paraId="45B84D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D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2.827,05</w:t>
            </w:r>
          </w:p>
        </w:tc>
      </w:tr>
      <w:tr w:rsidR="003810A0" w:rsidRPr="00B144BB" w14:paraId="45B84D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1441500</w:t>
            </w:r>
          </w:p>
        </w:tc>
        <w:tc>
          <w:tcPr>
            <w:tcW w:w="1317" w:type="pct"/>
            <w:tcBorders>
              <w:top w:val="nil"/>
              <w:left w:val="single" w:sz="4" w:space="0" w:color="auto"/>
              <w:bottom w:val="single" w:sz="4" w:space="0" w:color="auto"/>
              <w:right w:val="nil"/>
            </w:tcBorders>
            <w:shd w:val="clear" w:color="auto" w:fill="auto"/>
            <w:noWrap/>
            <w:vAlign w:val="center"/>
            <w:hideMark/>
          </w:tcPr>
          <w:p w14:paraId="45B84D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Mugiro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D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66 </w:t>
            </w:r>
          </w:p>
        </w:tc>
        <w:tc>
          <w:tcPr>
            <w:tcW w:w="507" w:type="pct"/>
            <w:tcBorders>
              <w:top w:val="nil"/>
              <w:left w:val="nil"/>
              <w:bottom w:val="single" w:sz="4" w:space="0" w:color="808080"/>
              <w:right w:val="single" w:sz="4" w:space="0" w:color="808080"/>
            </w:tcBorders>
            <w:shd w:val="clear" w:color="auto" w:fill="auto"/>
            <w:noWrap/>
            <w:vAlign w:val="center"/>
          </w:tcPr>
          <w:p w14:paraId="45B84D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11.548,44</w:t>
            </w:r>
          </w:p>
        </w:tc>
        <w:tc>
          <w:tcPr>
            <w:tcW w:w="443" w:type="pct"/>
            <w:tcBorders>
              <w:top w:val="nil"/>
              <w:left w:val="nil"/>
              <w:bottom w:val="single" w:sz="4" w:space="0" w:color="808080"/>
              <w:right w:val="single" w:sz="4" w:space="0" w:color="808080"/>
            </w:tcBorders>
            <w:shd w:val="clear" w:color="auto" w:fill="auto"/>
            <w:noWrap/>
            <w:vAlign w:val="center"/>
          </w:tcPr>
          <w:p w14:paraId="45B84D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r>
      <w:tr w:rsidR="003810A0" w:rsidRPr="00B144BB" w14:paraId="45B84D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1441600</w:t>
            </w:r>
          </w:p>
        </w:tc>
        <w:tc>
          <w:tcPr>
            <w:tcW w:w="1317" w:type="pct"/>
            <w:tcBorders>
              <w:top w:val="nil"/>
              <w:left w:val="single" w:sz="4" w:space="0" w:color="auto"/>
              <w:bottom w:val="single" w:sz="4" w:space="0" w:color="auto"/>
              <w:right w:val="nil"/>
            </w:tcBorders>
            <w:shd w:val="clear" w:color="auto" w:fill="auto"/>
            <w:noWrap/>
            <w:vAlign w:val="center"/>
            <w:hideMark/>
          </w:tcPr>
          <w:p w14:paraId="45B84D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Oderitz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D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Larraun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51 </w:t>
            </w:r>
          </w:p>
        </w:tc>
        <w:tc>
          <w:tcPr>
            <w:tcW w:w="507" w:type="pct"/>
            <w:tcBorders>
              <w:top w:val="nil"/>
              <w:left w:val="nil"/>
              <w:bottom w:val="single" w:sz="4" w:space="0" w:color="808080"/>
              <w:right w:val="single" w:sz="4" w:space="0" w:color="808080"/>
            </w:tcBorders>
            <w:shd w:val="clear" w:color="auto" w:fill="auto"/>
            <w:noWrap/>
            <w:vAlign w:val="center"/>
          </w:tcPr>
          <w:p w14:paraId="45B84D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8.615,87</w:t>
            </w:r>
          </w:p>
        </w:tc>
        <w:tc>
          <w:tcPr>
            <w:tcW w:w="443" w:type="pct"/>
            <w:tcBorders>
              <w:top w:val="nil"/>
              <w:left w:val="nil"/>
              <w:bottom w:val="single" w:sz="4" w:space="0" w:color="808080"/>
              <w:right w:val="single" w:sz="4" w:space="0" w:color="808080"/>
            </w:tcBorders>
            <w:shd w:val="clear" w:color="auto" w:fill="auto"/>
            <w:noWrap/>
            <w:vAlign w:val="center"/>
          </w:tcPr>
          <w:p w14:paraId="45B84D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8.615,87</w:t>
            </w:r>
          </w:p>
        </w:tc>
      </w:tr>
      <w:tr w:rsidR="003810A0" w:rsidRPr="00B144BB" w14:paraId="45B84D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1500600</w:t>
            </w:r>
          </w:p>
        </w:tc>
        <w:tc>
          <w:tcPr>
            <w:tcW w:w="1317" w:type="pct"/>
            <w:tcBorders>
              <w:top w:val="nil"/>
              <w:left w:val="single" w:sz="4" w:space="0" w:color="auto"/>
              <w:bottom w:val="single" w:sz="4" w:space="0" w:color="auto"/>
              <w:right w:val="nil"/>
            </w:tcBorders>
            <w:shd w:val="clear" w:color="auto" w:fill="auto"/>
            <w:noWrap/>
            <w:vAlign w:val="center"/>
            <w:hideMark/>
          </w:tcPr>
          <w:p w14:paraId="45B84D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Iracheta</w:t>
            </w:r>
          </w:p>
        </w:tc>
        <w:tc>
          <w:tcPr>
            <w:tcW w:w="1418" w:type="pct"/>
            <w:tcBorders>
              <w:top w:val="nil"/>
              <w:left w:val="single" w:sz="4" w:space="0" w:color="auto"/>
              <w:bottom w:val="single" w:sz="4" w:space="0" w:color="auto"/>
              <w:right w:val="nil"/>
            </w:tcBorders>
            <w:shd w:val="clear" w:color="auto" w:fill="auto"/>
            <w:noWrap/>
            <w:vAlign w:val="center"/>
            <w:hideMark/>
          </w:tcPr>
          <w:p w14:paraId="45B84DE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Leoz / </w:t>
            </w:r>
            <w:proofErr w:type="spellStart"/>
            <w:r w:rsidRPr="00B144BB">
              <w:rPr>
                <w:rFonts w:ascii="Arial" w:hAnsi="Arial" w:cs="Arial"/>
                <w:sz w:val="22"/>
                <w:szCs w:val="22"/>
              </w:rPr>
              <w:t>Leotz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53 </w:t>
            </w:r>
          </w:p>
        </w:tc>
        <w:tc>
          <w:tcPr>
            <w:tcW w:w="507" w:type="pct"/>
            <w:tcBorders>
              <w:top w:val="nil"/>
              <w:left w:val="nil"/>
              <w:bottom w:val="single" w:sz="4" w:space="0" w:color="808080"/>
              <w:right w:val="single" w:sz="4" w:space="0" w:color="808080"/>
            </w:tcBorders>
            <w:shd w:val="clear" w:color="auto" w:fill="auto"/>
            <w:noWrap/>
            <w:vAlign w:val="center"/>
          </w:tcPr>
          <w:p w14:paraId="45B84D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6.245,67</w:t>
            </w:r>
          </w:p>
        </w:tc>
        <w:tc>
          <w:tcPr>
            <w:tcW w:w="443" w:type="pct"/>
            <w:tcBorders>
              <w:top w:val="nil"/>
              <w:left w:val="nil"/>
              <w:bottom w:val="single" w:sz="4" w:space="0" w:color="808080"/>
              <w:right w:val="single" w:sz="4" w:space="0" w:color="808080"/>
            </w:tcBorders>
            <w:shd w:val="clear" w:color="auto" w:fill="auto"/>
            <w:noWrap/>
            <w:vAlign w:val="center"/>
          </w:tcPr>
          <w:p w14:paraId="45B84D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D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6.245,67</w:t>
            </w:r>
          </w:p>
        </w:tc>
      </w:tr>
      <w:tr w:rsidR="003810A0" w:rsidRPr="00B144BB" w14:paraId="45B84D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1500700</w:t>
            </w:r>
          </w:p>
        </w:tc>
        <w:tc>
          <w:tcPr>
            <w:tcW w:w="1317" w:type="pct"/>
            <w:tcBorders>
              <w:top w:val="nil"/>
              <w:left w:val="single" w:sz="4" w:space="0" w:color="auto"/>
              <w:bottom w:val="single" w:sz="4" w:space="0" w:color="auto"/>
              <w:right w:val="nil"/>
            </w:tcBorders>
            <w:shd w:val="clear" w:color="auto" w:fill="auto"/>
            <w:noWrap/>
            <w:vAlign w:val="center"/>
            <w:hideMark/>
          </w:tcPr>
          <w:p w14:paraId="45B84D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Leoz</w:t>
            </w:r>
          </w:p>
        </w:tc>
        <w:tc>
          <w:tcPr>
            <w:tcW w:w="1418" w:type="pct"/>
            <w:tcBorders>
              <w:top w:val="nil"/>
              <w:left w:val="single" w:sz="4" w:space="0" w:color="auto"/>
              <w:bottom w:val="single" w:sz="4" w:space="0" w:color="auto"/>
              <w:right w:val="nil"/>
            </w:tcBorders>
            <w:shd w:val="clear" w:color="auto" w:fill="auto"/>
            <w:noWrap/>
            <w:vAlign w:val="center"/>
            <w:hideMark/>
          </w:tcPr>
          <w:p w14:paraId="45B84DF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Leoz / </w:t>
            </w:r>
            <w:proofErr w:type="spellStart"/>
            <w:r w:rsidRPr="00B144BB">
              <w:rPr>
                <w:rFonts w:ascii="Arial" w:hAnsi="Arial" w:cs="Arial"/>
                <w:sz w:val="22"/>
                <w:szCs w:val="22"/>
              </w:rPr>
              <w:t>Leotz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24 </w:t>
            </w:r>
          </w:p>
        </w:tc>
        <w:tc>
          <w:tcPr>
            <w:tcW w:w="507" w:type="pct"/>
            <w:tcBorders>
              <w:top w:val="nil"/>
              <w:left w:val="nil"/>
              <w:bottom w:val="single" w:sz="4" w:space="0" w:color="808080"/>
              <w:right w:val="single" w:sz="4" w:space="0" w:color="808080"/>
            </w:tcBorders>
            <w:shd w:val="clear" w:color="auto" w:fill="auto"/>
            <w:noWrap/>
            <w:vAlign w:val="center"/>
          </w:tcPr>
          <w:p w14:paraId="45B84D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2.766,68</w:t>
            </w:r>
          </w:p>
        </w:tc>
        <w:tc>
          <w:tcPr>
            <w:tcW w:w="443" w:type="pct"/>
            <w:tcBorders>
              <w:top w:val="nil"/>
              <w:left w:val="nil"/>
              <w:bottom w:val="single" w:sz="4" w:space="0" w:color="808080"/>
              <w:right w:val="single" w:sz="4" w:space="0" w:color="808080"/>
            </w:tcBorders>
            <w:shd w:val="clear" w:color="auto" w:fill="auto"/>
            <w:noWrap/>
            <w:vAlign w:val="center"/>
          </w:tcPr>
          <w:p w14:paraId="45B84D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D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2.766,68</w:t>
            </w:r>
          </w:p>
        </w:tc>
      </w:tr>
      <w:tr w:rsidR="003810A0" w:rsidRPr="00B144BB" w14:paraId="45B84D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1500900</w:t>
            </w:r>
          </w:p>
        </w:tc>
        <w:tc>
          <w:tcPr>
            <w:tcW w:w="1317" w:type="pct"/>
            <w:tcBorders>
              <w:top w:val="nil"/>
              <w:left w:val="single" w:sz="4" w:space="0" w:color="auto"/>
              <w:bottom w:val="single" w:sz="4" w:space="0" w:color="auto"/>
              <w:right w:val="nil"/>
            </w:tcBorders>
            <w:shd w:val="clear" w:color="auto" w:fill="auto"/>
            <w:noWrap/>
            <w:vAlign w:val="center"/>
            <w:hideMark/>
          </w:tcPr>
          <w:p w14:paraId="45B84D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Olleta</w:t>
            </w:r>
          </w:p>
        </w:tc>
        <w:tc>
          <w:tcPr>
            <w:tcW w:w="1418" w:type="pct"/>
            <w:tcBorders>
              <w:top w:val="nil"/>
              <w:left w:val="single" w:sz="4" w:space="0" w:color="auto"/>
              <w:bottom w:val="single" w:sz="4" w:space="0" w:color="auto"/>
              <w:right w:val="nil"/>
            </w:tcBorders>
            <w:shd w:val="clear" w:color="auto" w:fill="auto"/>
            <w:noWrap/>
            <w:vAlign w:val="center"/>
            <w:hideMark/>
          </w:tcPr>
          <w:p w14:paraId="45B84D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Leoz / </w:t>
            </w:r>
            <w:proofErr w:type="spellStart"/>
            <w:r w:rsidRPr="00B144BB">
              <w:rPr>
                <w:rFonts w:ascii="Arial" w:hAnsi="Arial" w:cs="Arial"/>
                <w:sz w:val="22"/>
                <w:szCs w:val="22"/>
              </w:rPr>
              <w:t>Leotz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D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 </w:t>
            </w:r>
          </w:p>
        </w:tc>
        <w:tc>
          <w:tcPr>
            <w:tcW w:w="507" w:type="pct"/>
            <w:tcBorders>
              <w:top w:val="nil"/>
              <w:left w:val="nil"/>
              <w:bottom w:val="single" w:sz="4" w:space="0" w:color="808080"/>
              <w:right w:val="single" w:sz="4" w:space="0" w:color="808080"/>
            </w:tcBorders>
            <w:shd w:val="clear" w:color="auto" w:fill="auto"/>
            <w:noWrap/>
            <w:vAlign w:val="center"/>
          </w:tcPr>
          <w:p w14:paraId="45B84D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4.015,56</w:t>
            </w:r>
          </w:p>
        </w:tc>
        <w:tc>
          <w:tcPr>
            <w:tcW w:w="443" w:type="pct"/>
            <w:tcBorders>
              <w:top w:val="nil"/>
              <w:left w:val="nil"/>
              <w:bottom w:val="single" w:sz="4" w:space="0" w:color="808080"/>
              <w:right w:val="single" w:sz="4" w:space="0" w:color="808080"/>
            </w:tcBorders>
            <w:shd w:val="clear" w:color="auto" w:fill="auto"/>
            <w:noWrap/>
            <w:vAlign w:val="center"/>
          </w:tcPr>
          <w:p w14:paraId="45B84D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D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4.015,56</w:t>
            </w:r>
          </w:p>
        </w:tc>
      </w:tr>
      <w:tr w:rsidR="003810A0" w:rsidRPr="00B144BB" w14:paraId="45B84E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D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1580100</w:t>
            </w:r>
          </w:p>
        </w:tc>
        <w:tc>
          <w:tcPr>
            <w:tcW w:w="1317" w:type="pct"/>
            <w:tcBorders>
              <w:top w:val="nil"/>
              <w:left w:val="single" w:sz="4" w:space="0" w:color="auto"/>
              <w:bottom w:val="single" w:sz="4" w:space="0" w:color="auto"/>
              <w:right w:val="nil"/>
            </w:tcBorders>
            <w:shd w:val="clear" w:color="auto" w:fill="auto"/>
            <w:noWrap/>
            <w:vAlign w:val="center"/>
            <w:hideMark/>
          </w:tcPr>
          <w:p w14:paraId="45B84E0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Aos</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E0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Longida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48 </w:t>
            </w:r>
          </w:p>
        </w:tc>
        <w:tc>
          <w:tcPr>
            <w:tcW w:w="507" w:type="pct"/>
            <w:tcBorders>
              <w:top w:val="nil"/>
              <w:left w:val="nil"/>
              <w:bottom w:val="single" w:sz="4" w:space="0" w:color="808080"/>
              <w:right w:val="single" w:sz="4" w:space="0" w:color="808080"/>
            </w:tcBorders>
            <w:shd w:val="clear" w:color="auto" w:fill="auto"/>
            <w:noWrap/>
            <w:vAlign w:val="center"/>
          </w:tcPr>
          <w:p w14:paraId="45B84E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6.822,72</w:t>
            </w:r>
          </w:p>
        </w:tc>
        <w:tc>
          <w:tcPr>
            <w:tcW w:w="443" w:type="pct"/>
            <w:tcBorders>
              <w:top w:val="nil"/>
              <w:left w:val="nil"/>
              <w:bottom w:val="single" w:sz="4" w:space="0" w:color="808080"/>
              <w:right w:val="single" w:sz="4" w:space="0" w:color="808080"/>
            </w:tcBorders>
            <w:shd w:val="clear" w:color="auto" w:fill="auto"/>
            <w:noWrap/>
            <w:vAlign w:val="center"/>
          </w:tcPr>
          <w:p w14:paraId="45B84E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6.822,72</w:t>
            </w:r>
          </w:p>
        </w:tc>
      </w:tr>
      <w:tr w:rsidR="003810A0" w:rsidRPr="00B144BB" w14:paraId="45B84E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1580200</w:t>
            </w:r>
          </w:p>
        </w:tc>
        <w:tc>
          <w:tcPr>
            <w:tcW w:w="1317" w:type="pct"/>
            <w:tcBorders>
              <w:top w:val="nil"/>
              <w:left w:val="single" w:sz="4" w:space="0" w:color="auto"/>
              <w:bottom w:val="single" w:sz="4" w:space="0" w:color="auto"/>
              <w:right w:val="nil"/>
            </w:tcBorders>
            <w:shd w:val="clear" w:color="auto" w:fill="auto"/>
            <w:noWrap/>
            <w:vAlign w:val="center"/>
            <w:hideMark/>
          </w:tcPr>
          <w:p w14:paraId="45B84E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Artajo / </w:t>
            </w:r>
            <w:proofErr w:type="spellStart"/>
            <w:r w:rsidRPr="00B144BB">
              <w:rPr>
                <w:rFonts w:ascii="Arial" w:hAnsi="Arial" w:cs="Arial"/>
                <w:sz w:val="22"/>
                <w:szCs w:val="22"/>
              </w:rPr>
              <w:t>Artaxo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0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Longida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E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4.577,86</w:t>
            </w:r>
          </w:p>
        </w:tc>
        <w:tc>
          <w:tcPr>
            <w:tcW w:w="443" w:type="pct"/>
            <w:tcBorders>
              <w:top w:val="nil"/>
              <w:left w:val="nil"/>
              <w:bottom w:val="single" w:sz="4" w:space="0" w:color="808080"/>
              <w:right w:val="single" w:sz="4" w:space="0" w:color="808080"/>
            </w:tcBorders>
            <w:shd w:val="clear" w:color="auto" w:fill="auto"/>
            <w:noWrap/>
            <w:vAlign w:val="center"/>
          </w:tcPr>
          <w:p w14:paraId="45B84E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4.577,86</w:t>
            </w:r>
          </w:p>
        </w:tc>
      </w:tr>
      <w:tr w:rsidR="003810A0" w:rsidRPr="00B144BB" w14:paraId="45B84E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1580300</w:t>
            </w:r>
          </w:p>
        </w:tc>
        <w:tc>
          <w:tcPr>
            <w:tcW w:w="1317" w:type="pct"/>
            <w:tcBorders>
              <w:top w:val="nil"/>
              <w:left w:val="single" w:sz="4" w:space="0" w:color="auto"/>
              <w:bottom w:val="single" w:sz="4" w:space="0" w:color="auto"/>
              <w:right w:val="nil"/>
            </w:tcBorders>
            <w:shd w:val="clear" w:color="auto" w:fill="auto"/>
            <w:noWrap/>
            <w:vAlign w:val="center"/>
            <w:hideMark/>
          </w:tcPr>
          <w:p w14:paraId="45B84E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Ekai</w:t>
            </w:r>
            <w:proofErr w:type="spellEnd"/>
            <w:r w:rsidRPr="00B144BB">
              <w:rPr>
                <w:rFonts w:ascii="Arial" w:hAnsi="Arial" w:cs="Arial"/>
                <w:sz w:val="22"/>
                <w:szCs w:val="22"/>
              </w:rPr>
              <w:t xml:space="preserve"> de </w:t>
            </w: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Ekai-Longida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1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Longida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85 </w:t>
            </w:r>
          </w:p>
        </w:tc>
        <w:tc>
          <w:tcPr>
            <w:tcW w:w="507" w:type="pct"/>
            <w:tcBorders>
              <w:top w:val="nil"/>
              <w:left w:val="nil"/>
              <w:bottom w:val="single" w:sz="4" w:space="0" w:color="808080"/>
              <w:right w:val="single" w:sz="4" w:space="0" w:color="808080"/>
            </w:tcBorders>
            <w:shd w:val="clear" w:color="auto" w:fill="auto"/>
            <w:noWrap/>
            <w:vAlign w:val="center"/>
          </w:tcPr>
          <w:p w14:paraId="45B84E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10.387,28</w:t>
            </w:r>
          </w:p>
        </w:tc>
        <w:tc>
          <w:tcPr>
            <w:tcW w:w="443" w:type="pct"/>
            <w:tcBorders>
              <w:top w:val="nil"/>
              <w:left w:val="nil"/>
              <w:bottom w:val="single" w:sz="4" w:space="0" w:color="808080"/>
              <w:right w:val="single" w:sz="4" w:space="0" w:color="808080"/>
            </w:tcBorders>
            <w:shd w:val="clear" w:color="auto" w:fill="auto"/>
            <w:noWrap/>
            <w:vAlign w:val="center"/>
          </w:tcPr>
          <w:p w14:paraId="45B84E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E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10.387,28</w:t>
            </w:r>
          </w:p>
        </w:tc>
      </w:tr>
      <w:tr w:rsidR="003810A0" w:rsidRPr="00B144BB" w14:paraId="45B84E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1580800</w:t>
            </w:r>
          </w:p>
        </w:tc>
        <w:tc>
          <w:tcPr>
            <w:tcW w:w="1317" w:type="pct"/>
            <w:tcBorders>
              <w:top w:val="nil"/>
              <w:left w:val="single" w:sz="4" w:space="0" w:color="auto"/>
              <w:bottom w:val="single" w:sz="4" w:space="0" w:color="auto"/>
              <w:right w:val="nil"/>
            </w:tcBorders>
            <w:shd w:val="clear" w:color="auto" w:fill="auto"/>
            <w:noWrap/>
            <w:vAlign w:val="center"/>
            <w:hideMark/>
          </w:tcPr>
          <w:p w14:paraId="45B84E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Murillo de </w:t>
            </w: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Murelu-Longida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Longida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 </w:t>
            </w:r>
          </w:p>
        </w:tc>
        <w:tc>
          <w:tcPr>
            <w:tcW w:w="507" w:type="pct"/>
            <w:tcBorders>
              <w:top w:val="nil"/>
              <w:left w:val="nil"/>
              <w:bottom w:val="single" w:sz="4" w:space="0" w:color="808080"/>
              <w:right w:val="single" w:sz="4" w:space="0" w:color="808080"/>
            </w:tcBorders>
            <w:shd w:val="clear" w:color="auto" w:fill="auto"/>
            <w:noWrap/>
            <w:vAlign w:val="center"/>
          </w:tcPr>
          <w:p w14:paraId="45B84E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3.771,17</w:t>
            </w:r>
          </w:p>
        </w:tc>
        <w:tc>
          <w:tcPr>
            <w:tcW w:w="443" w:type="pct"/>
            <w:tcBorders>
              <w:top w:val="nil"/>
              <w:left w:val="nil"/>
              <w:bottom w:val="single" w:sz="4" w:space="0" w:color="808080"/>
              <w:right w:val="single" w:sz="4" w:space="0" w:color="808080"/>
            </w:tcBorders>
            <w:shd w:val="clear" w:color="auto" w:fill="auto"/>
            <w:noWrap/>
            <w:vAlign w:val="center"/>
          </w:tcPr>
          <w:p w14:paraId="45B84E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3.771,17</w:t>
            </w:r>
          </w:p>
        </w:tc>
      </w:tr>
      <w:tr w:rsidR="003810A0" w:rsidRPr="00B144BB" w14:paraId="45B84E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1581100</w:t>
            </w:r>
          </w:p>
        </w:tc>
        <w:tc>
          <w:tcPr>
            <w:tcW w:w="1317" w:type="pct"/>
            <w:tcBorders>
              <w:top w:val="nil"/>
              <w:left w:val="single" w:sz="4" w:space="0" w:color="auto"/>
              <w:bottom w:val="single" w:sz="4" w:space="0" w:color="auto"/>
              <w:right w:val="nil"/>
            </w:tcBorders>
            <w:shd w:val="clear" w:color="auto" w:fill="auto"/>
            <w:noWrap/>
            <w:vAlign w:val="center"/>
            <w:hideMark/>
          </w:tcPr>
          <w:p w14:paraId="45B84E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Villaveta</w:t>
            </w:r>
            <w:proofErr w:type="spellEnd"/>
            <w:r w:rsidRPr="00B144BB">
              <w:rPr>
                <w:rFonts w:ascii="Arial" w:hAnsi="Arial" w:cs="Arial"/>
                <w:sz w:val="22"/>
                <w:szCs w:val="22"/>
              </w:rPr>
              <w:t xml:space="preserve"> / </w:t>
            </w:r>
            <w:proofErr w:type="spellStart"/>
            <w:r w:rsidRPr="00B144BB">
              <w:rPr>
                <w:rFonts w:ascii="Arial" w:hAnsi="Arial" w:cs="Arial"/>
                <w:sz w:val="22"/>
                <w:szCs w:val="22"/>
              </w:rPr>
              <w:t>Billabeta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2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Lónguida</w:t>
            </w:r>
            <w:proofErr w:type="spellEnd"/>
            <w:r w:rsidRPr="00B144BB">
              <w:rPr>
                <w:rFonts w:ascii="Arial" w:hAnsi="Arial" w:cs="Arial"/>
                <w:sz w:val="22"/>
                <w:szCs w:val="22"/>
              </w:rPr>
              <w:t xml:space="preserve"> / </w:t>
            </w:r>
            <w:proofErr w:type="spellStart"/>
            <w:r w:rsidRPr="00B144BB">
              <w:rPr>
                <w:rFonts w:ascii="Arial" w:hAnsi="Arial" w:cs="Arial"/>
                <w:sz w:val="22"/>
                <w:szCs w:val="22"/>
              </w:rPr>
              <w:t>Longida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E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3.433,31</w:t>
            </w:r>
          </w:p>
        </w:tc>
        <w:tc>
          <w:tcPr>
            <w:tcW w:w="443" w:type="pct"/>
            <w:tcBorders>
              <w:top w:val="nil"/>
              <w:left w:val="nil"/>
              <w:bottom w:val="single" w:sz="4" w:space="0" w:color="808080"/>
              <w:right w:val="single" w:sz="4" w:space="0" w:color="808080"/>
            </w:tcBorders>
            <w:shd w:val="clear" w:color="auto" w:fill="auto"/>
            <w:noWrap/>
            <w:vAlign w:val="center"/>
          </w:tcPr>
          <w:p w14:paraId="45B84E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3.433,31</w:t>
            </w:r>
          </w:p>
        </w:tc>
      </w:tr>
      <w:tr w:rsidR="003810A0" w:rsidRPr="00B144BB" w14:paraId="45B84E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1660100</w:t>
            </w:r>
          </w:p>
        </w:tc>
        <w:tc>
          <w:tcPr>
            <w:tcW w:w="1317" w:type="pct"/>
            <w:tcBorders>
              <w:top w:val="nil"/>
              <w:left w:val="single" w:sz="4" w:space="0" w:color="auto"/>
              <w:bottom w:val="single" w:sz="4" w:space="0" w:color="auto"/>
              <w:right w:val="nil"/>
            </w:tcBorders>
            <w:shd w:val="clear" w:color="auto" w:fill="auto"/>
            <w:noWrap/>
            <w:vAlign w:val="center"/>
            <w:hideMark/>
          </w:tcPr>
          <w:p w14:paraId="45B84E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Acedo</w:t>
            </w:r>
          </w:p>
        </w:tc>
        <w:tc>
          <w:tcPr>
            <w:tcW w:w="1418" w:type="pct"/>
            <w:tcBorders>
              <w:top w:val="nil"/>
              <w:left w:val="single" w:sz="4" w:space="0" w:color="auto"/>
              <w:bottom w:val="single" w:sz="4" w:space="0" w:color="auto"/>
              <w:right w:val="nil"/>
            </w:tcBorders>
            <w:shd w:val="clear" w:color="auto" w:fill="auto"/>
            <w:noWrap/>
            <w:vAlign w:val="center"/>
            <w:hideMark/>
          </w:tcPr>
          <w:p w14:paraId="45B84E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Mendaza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121 </w:t>
            </w:r>
          </w:p>
        </w:tc>
        <w:tc>
          <w:tcPr>
            <w:tcW w:w="507" w:type="pct"/>
            <w:tcBorders>
              <w:top w:val="nil"/>
              <w:left w:val="nil"/>
              <w:bottom w:val="single" w:sz="4" w:space="0" w:color="808080"/>
              <w:right w:val="single" w:sz="4" w:space="0" w:color="808080"/>
            </w:tcBorders>
            <w:shd w:val="clear" w:color="auto" w:fill="auto"/>
            <w:noWrap/>
            <w:vAlign w:val="center"/>
          </w:tcPr>
          <w:p w14:paraId="45B84E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20.925,45</w:t>
            </w:r>
          </w:p>
        </w:tc>
        <w:tc>
          <w:tcPr>
            <w:tcW w:w="443" w:type="pct"/>
            <w:tcBorders>
              <w:top w:val="nil"/>
              <w:left w:val="nil"/>
              <w:bottom w:val="single" w:sz="4" w:space="0" w:color="808080"/>
              <w:right w:val="single" w:sz="4" w:space="0" w:color="808080"/>
            </w:tcBorders>
            <w:shd w:val="clear" w:color="auto" w:fill="auto"/>
            <w:noWrap/>
            <w:vAlign w:val="center"/>
          </w:tcPr>
          <w:p w14:paraId="45B84E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E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20.925,45</w:t>
            </w:r>
          </w:p>
        </w:tc>
      </w:tr>
      <w:tr w:rsidR="003810A0" w:rsidRPr="00B144BB" w14:paraId="45B84E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1660200</w:t>
            </w:r>
          </w:p>
        </w:tc>
        <w:tc>
          <w:tcPr>
            <w:tcW w:w="1317" w:type="pct"/>
            <w:tcBorders>
              <w:top w:val="nil"/>
              <w:left w:val="single" w:sz="4" w:space="0" w:color="auto"/>
              <w:bottom w:val="single" w:sz="4" w:space="0" w:color="auto"/>
              <w:right w:val="nil"/>
            </w:tcBorders>
            <w:shd w:val="clear" w:color="auto" w:fill="auto"/>
            <w:noWrap/>
            <w:vAlign w:val="center"/>
            <w:hideMark/>
          </w:tcPr>
          <w:p w14:paraId="45B84E3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Asarta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Mendaza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48 </w:t>
            </w:r>
          </w:p>
        </w:tc>
        <w:tc>
          <w:tcPr>
            <w:tcW w:w="507" w:type="pct"/>
            <w:tcBorders>
              <w:top w:val="nil"/>
              <w:left w:val="nil"/>
              <w:bottom w:val="single" w:sz="4" w:space="0" w:color="808080"/>
              <w:right w:val="single" w:sz="4" w:space="0" w:color="808080"/>
            </w:tcBorders>
            <w:shd w:val="clear" w:color="auto" w:fill="auto"/>
            <w:noWrap/>
            <w:vAlign w:val="center"/>
          </w:tcPr>
          <w:p w14:paraId="45B84E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7.937,10</w:t>
            </w:r>
          </w:p>
        </w:tc>
        <w:tc>
          <w:tcPr>
            <w:tcW w:w="443" w:type="pct"/>
            <w:tcBorders>
              <w:top w:val="nil"/>
              <w:left w:val="nil"/>
              <w:bottom w:val="single" w:sz="4" w:space="0" w:color="808080"/>
              <w:right w:val="single" w:sz="4" w:space="0" w:color="808080"/>
            </w:tcBorders>
            <w:shd w:val="clear" w:color="auto" w:fill="auto"/>
            <w:noWrap/>
            <w:vAlign w:val="center"/>
          </w:tcPr>
          <w:p w14:paraId="45B84E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7.937,10</w:t>
            </w:r>
          </w:p>
        </w:tc>
      </w:tr>
      <w:tr w:rsidR="003810A0" w:rsidRPr="00B144BB" w14:paraId="45B84E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1660300</w:t>
            </w:r>
          </w:p>
        </w:tc>
        <w:tc>
          <w:tcPr>
            <w:tcW w:w="1317" w:type="pct"/>
            <w:tcBorders>
              <w:top w:val="nil"/>
              <w:left w:val="single" w:sz="4" w:space="0" w:color="auto"/>
              <w:bottom w:val="single" w:sz="4" w:space="0" w:color="auto"/>
              <w:right w:val="nil"/>
            </w:tcBorders>
            <w:shd w:val="clear" w:color="auto" w:fill="auto"/>
            <w:noWrap/>
            <w:vAlign w:val="center"/>
            <w:hideMark/>
          </w:tcPr>
          <w:p w14:paraId="45B84E3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Mendaza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3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Mendaza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82 </w:t>
            </w:r>
          </w:p>
        </w:tc>
        <w:tc>
          <w:tcPr>
            <w:tcW w:w="507" w:type="pct"/>
            <w:tcBorders>
              <w:top w:val="nil"/>
              <w:left w:val="nil"/>
              <w:bottom w:val="single" w:sz="4" w:space="0" w:color="808080"/>
              <w:right w:val="single" w:sz="4" w:space="0" w:color="808080"/>
            </w:tcBorders>
            <w:shd w:val="clear" w:color="auto" w:fill="auto"/>
            <w:noWrap/>
            <w:vAlign w:val="center"/>
          </w:tcPr>
          <w:p w14:paraId="45B84E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15.020,67</w:t>
            </w:r>
          </w:p>
        </w:tc>
        <w:tc>
          <w:tcPr>
            <w:tcW w:w="443" w:type="pct"/>
            <w:tcBorders>
              <w:top w:val="nil"/>
              <w:left w:val="nil"/>
              <w:bottom w:val="single" w:sz="4" w:space="0" w:color="808080"/>
              <w:right w:val="single" w:sz="4" w:space="0" w:color="808080"/>
            </w:tcBorders>
            <w:shd w:val="clear" w:color="auto" w:fill="auto"/>
            <w:noWrap/>
            <w:vAlign w:val="center"/>
          </w:tcPr>
          <w:p w14:paraId="45B84E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E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15.020,67</w:t>
            </w:r>
          </w:p>
        </w:tc>
      </w:tr>
      <w:tr w:rsidR="003810A0" w:rsidRPr="00B144BB" w14:paraId="45B84E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1660400</w:t>
            </w:r>
          </w:p>
        </w:tc>
        <w:tc>
          <w:tcPr>
            <w:tcW w:w="1317" w:type="pct"/>
            <w:tcBorders>
              <w:top w:val="nil"/>
              <w:left w:val="single" w:sz="4" w:space="0" w:color="auto"/>
              <w:bottom w:val="single" w:sz="4" w:space="0" w:color="auto"/>
              <w:right w:val="nil"/>
            </w:tcBorders>
            <w:shd w:val="clear" w:color="auto" w:fill="auto"/>
            <w:noWrap/>
            <w:vAlign w:val="center"/>
            <w:hideMark/>
          </w:tcPr>
          <w:p w14:paraId="45B84E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Ubago</w:t>
            </w:r>
          </w:p>
        </w:tc>
        <w:tc>
          <w:tcPr>
            <w:tcW w:w="1418" w:type="pct"/>
            <w:tcBorders>
              <w:top w:val="nil"/>
              <w:left w:val="single" w:sz="4" w:space="0" w:color="auto"/>
              <w:bottom w:val="single" w:sz="4" w:space="0" w:color="auto"/>
              <w:right w:val="nil"/>
            </w:tcBorders>
            <w:shd w:val="clear" w:color="auto" w:fill="auto"/>
            <w:noWrap/>
            <w:vAlign w:val="center"/>
            <w:hideMark/>
          </w:tcPr>
          <w:p w14:paraId="45B84E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Mendaza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40 </w:t>
            </w:r>
          </w:p>
        </w:tc>
        <w:tc>
          <w:tcPr>
            <w:tcW w:w="507" w:type="pct"/>
            <w:tcBorders>
              <w:top w:val="nil"/>
              <w:left w:val="nil"/>
              <w:bottom w:val="single" w:sz="4" w:space="0" w:color="808080"/>
              <w:right w:val="single" w:sz="4" w:space="0" w:color="808080"/>
            </w:tcBorders>
            <w:shd w:val="clear" w:color="auto" w:fill="auto"/>
            <w:noWrap/>
            <w:vAlign w:val="center"/>
          </w:tcPr>
          <w:p w14:paraId="45B84E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6.033,01</w:t>
            </w:r>
          </w:p>
        </w:tc>
        <w:tc>
          <w:tcPr>
            <w:tcW w:w="443" w:type="pct"/>
            <w:tcBorders>
              <w:top w:val="nil"/>
              <w:left w:val="nil"/>
              <w:bottom w:val="single" w:sz="4" w:space="0" w:color="808080"/>
              <w:right w:val="single" w:sz="4" w:space="0" w:color="808080"/>
            </w:tcBorders>
            <w:shd w:val="clear" w:color="auto" w:fill="auto"/>
            <w:noWrap/>
            <w:vAlign w:val="center"/>
          </w:tcPr>
          <w:p w14:paraId="45B84E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6.033,01</w:t>
            </w:r>
          </w:p>
        </w:tc>
      </w:tr>
      <w:tr w:rsidR="003810A0" w:rsidRPr="00B144BB" w14:paraId="45B84E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1680100</w:t>
            </w:r>
          </w:p>
        </w:tc>
        <w:tc>
          <w:tcPr>
            <w:tcW w:w="1317" w:type="pct"/>
            <w:tcBorders>
              <w:top w:val="nil"/>
              <w:left w:val="single" w:sz="4" w:space="0" w:color="auto"/>
              <w:bottom w:val="single" w:sz="4" w:space="0" w:color="auto"/>
              <w:right w:val="nil"/>
            </w:tcBorders>
            <w:shd w:val="clear" w:color="auto" w:fill="auto"/>
            <w:noWrap/>
            <w:vAlign w:val="center"/>
            <w:hideMark/>
          </w:tcPr>
          <w:p w14:paraId="45B84E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Arteaga</w:t>
            </w:r>
          </w:p>
        </w:tc>
        <w:tc>
          <w:tcPr>
            <w:tcW w:w="1418" w:type="pct"/>
            <w:tcBorders>
              <w:top w:val="nil"/>
              <w:left w:val="single" w:sz="4" w:space="0" w:color="auto"/>
              <w:bottom w:val="single" w:sz="4" w:space="0" w:color="auto"/>
              <w:right w:val="nil"/>
            </w:tcBorders>
            <w:shd w:val="clear" w:color="auto" w:fill="auto"/>
            <w:noWrap/>
            <w:vAlign w:val="center"/>
            <w:hideMark/>
          </w:tcPr>
          <w:p w14:paraId="45B84E4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35 </w:t>
            </w:r>
          </w:p>
        </w:tc>
        <w:tc>
          <w:tcPr>
            <w:tcW w:w="507" w:type="pct"/>
            <w:tcBorders>
              <w:top w:val="nil"/>
              <w:left w:val="nil"/>
              <w:bottom w:val="single" w:sz="4" w:space="0" w:color="808080"/>
              <w:right w:val="single" w:sz="4" w:space="0" w:color="808080"/>
            </w:tcBorders>
            <w:shd w:val="clear" w:color="auto" w:fill="auto"/>
            <w:noWrap/>
            <w:vAlign w:val="center"/>
          </w:tcPr>
          <w:p w14:paraId="45B84E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5.186,37</w:t>
            </w:r>
          </w:p>
        </w:tc>
        <w:tc>
          <w:tcPr>
            <w:tcW w:w="443" w:type="pct"/>
            <w:tcBorders>
              <w:top w:val="nil"/>
              <w:left w:val="nil"/>
              <w:bottom w:val="single" w:sz="4" w:space="0" w:color="808080"/>
              <w:right w:val="single" w:sz="4" w:space="0" w:color="808080"/>
            </w:tcBorders>
            <w:shd w:val="clear" w:color="auto" w:fill="auto"/>
            <w:noWrap/>
            <w:vAlign w:val="center"/>
          </w:tcPr>
          <w:p w14:paraId="45B84E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5.186,37</w:t>
            </w:r>
          </w:p>
        </w:tc>
      </w:tr>
      <w:tr w:rsidR="003810A0" w:rsidRPr="00B144BB" w14:paraId="45B84E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1680200</w:t>
            </w:r>
          </w:p>
        </w:tc>
        <w:tc>
          <w:tcPr>
            <w:tcW w:w="1317" w:type="pct"/>
            <w:tcBorders>
              <w:top w:val="nil"/>
              <w:left w:val="single" w:sz="4" w:space="0" w:color="auto"/>
              <w:bottom w:val="single" w:sz="4" w:space="0" w:color="auto"/>
              <w:right w:val="nil"/>
            </w:tcBorders>
            <w:shd w:val="clear" w:color="auto" w:fill="auto"/>
            <w:noWrap/>
            <w:vAlign w:val="center"/>
            <w:hideMark/>
          </w:tcPr>
          <w:p w14:paraId="45B84E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Ganuza</w:t>
            </w:r>
          </w:p>
        </w:tc>
        <w:tc>
          <w:tcPr>
            <w:tcW w:w="1418" w:type="pct"/>
            <w:tcBorders>
              <w:top w:val="nil"/>
              <w:left w:val="single" w:sz="4" w:space="0" w:color="auto"/>
              <w:bottom w:val="single" w:sz="4" w:space="0" w:color="auto"/>
              <w:right w:val="nil"/>
            </w:tcBorders>
            <w:shd w:val="clear" w:color="auto" w:fill="auto"/>
            <w:noWrap/>
            <w:vAlign w:val="center"/>
            <w:hideMark/>
          </w:tcPr>
          <w:p w14:paraId="45B84E5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56 </w:t>
            </w:r>
          </w:p>
        </w:tc>
        <w:tc>
          <w:tcPr>
            <w:tcW w:w="507" w:type="pct"/>
            <w:tcBorders>
              <w:top w:val="nil"/>
              <w:left w:val="nil"/>
              <w:bottom w:val="single" w:sz="4" w:space="0" w:color="808080"/>
              <w:right w:val="single" w:sz="4" w:space="0" w:color="808080"/>
            </w:tcBorders>
            <w:shd w:val="clear" w:color="auto" w:fill="auto"/>
            <w:noWrap/>
            <w:vAlign w:val="center"/>
          </w:tcPr>
          <w:p w14:paraId="45B84E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8.395,12</w:t>
            </w:r>
          </w:p>
        </w:tc>
        <w:tc>
          <w:tcPr>
            <w:tcW w:w="443" w:type="pct"/>
            <w:tcBorders>
              <w:top w:val="nil"/>
              <w:left w:val="nil"/>
              <w:bottom w:val="single" w:sz="4" w:space="0" w:color="808080"/>
              <w:right w:val="single" w:sz="4" w:space="0" w:color="808080"/>
            </w:tcBorders>
            <w:shd w:val="clear" w:color="auto" w:fill="auto"/>
            <w:noWrap/>
            <w:vAlign w:val="center"/>
          </w:tcPr>
          <w:p w14:paraId="45B84E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E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8.395,12</w:t>
            </w:r>
          </w:p>
        </w:tc>
      </w:tr>
      <w:tr w:rsidR="003810A0" w:rsidRPr="00B144BB" w14:paraId="45B84E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1680300</w:t>
            </w:r>
          </w:p>
        </w:tc>
        <w:tc>
          <w:tcPr>
            <w:tcW w:w="1317" w:type="pct"/>
            <w:tcBorders>
              <w:top w:val="nil"/>
              <w:left w:val="single" w:sz="4" w:space="0" w:color="auto"/>
              <w:bottom w:val="single" w:sz="4" w:space="0" w:color="auto"/>
              <w:right w:val="nil"/>
            </w:tcBorders>
            <w:shd w:val="clear" w:color="auto" w:fill="auto"/>
            <w:noWrap/>
            <w:vAlign w:val="center"/>
            <w:hideMark/>
          </w:tcPr>
          <w:p w14:paraId="45B84E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5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43 </w:t>
            </w:r>
          </w:p>
        </w:tc>
        <w:tc>
          <w:tcPr>
            <w:tcW w:w="507" w:type="pct"/>
            <w:tcBorders>
              <w:top w:val="nil"/>
              <w:left w:val="nil"/>
              <w:bottom w:val="single" w:sz="4" w:space="0" w:color="808080"/>
              <w:right w:val="single" w:sz="4" w:space="0" w:color="808080"/>
            </w:tcBorders>
            <w:shd w:val="clear" w:color="auto" w:fill="auto"/>
            <w:noWrap/>
            <w:vAlign w:val="center"/>
          </w:tcPr>
          <w:p w14:paraId="45B84E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6.422,50</w:t>
            </w:r>
          </w:p>
        </w:tc>
        <w:tc>
          <w:tcPr>
            <w:tcW w:w="443" w:type="pct"/>
            <w:tcBorders>
              <w:top w:val="nil"/>
              <w:left w:val="nil"/>
              <w:bottom w:val="single" w:sz="4" w:space="0" w:color="808080"/>
              <w:right w:val="single" w:sz="4" w:space="0" w:color="808080"/>
            </w:tcBorders>
            <w:shd w:val="clear" w:color="auto" w:fill="auto"/>
            <w:noWrap/>
            <w:vAlign w:val="center"/>
          </w:tcPr>
          <w:p w14:paraId="45B84E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6.422,50</w:t>
            </w:r>
          </w:p>
        </w:tc>
      </w:tr>
      <w:tr w:rsidR="003810A0" w:rsidRPr="00B144BB" w14:paraId="45B84E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1680400</w:t>
            </w:r>
          </w:p>
        </w:tc>
        <w:tc>
          <w:tcPr>
            <w:tcW w:w="1317" w:type="pct"/>
            <w:tcBorders>
              <w:top w:val="nil"/>
              <w:left w:val="single" w:sz="4" w:space="0" w:color="auto"/>
              <w:bottom w:val="single" w:sz="4" w:space="0" w:color="auto"/>
              <w:right w:val="nil"/>
            </w:tcBorders>
            <w:shd w:val="clear" w:color="auto" w:fill="auto"/>
            <w:noWrap/>
            <w:vAlign w:val="center"/>
            <w:hideMark/>
          </w:tcPr>
          <w:p w14:paraId="45B84E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Ollobarren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6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49 </w:t>
            </w:r>
          </w:p>
        </w:tc>
        <w:tc>
          <w:tcPr>
            <w:tcW w:w="507" w:type="pct"/>
            <w:tcBorders>
              <w:top w:val="nil"/>
              <w:left w:val="nil"/>
              <w:bottom w:val="single" w:sz="4" w:space="0" w:color="808080"/>
              <w:right w:val="single" w:sz="4" w:space="0" w:color="808080"/>
            </w:tcBorders>
            <w:shd w:val="clear" w:color="auto" w:fill="auto"/>
            <w:noWrap/>
            <w:vAlign w:val="center"/>
          </w:tcPr>
          <w:p w14:paraId="45B84E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6.875,69</w:t>
            </w:r>
          </w:p>
        </w:tc>
        <w:tc>
          <w:tcPr>
            <w:tcW w:w="443" w:type="pct"/>
            <w:tcBorders>
              <w:top w:val="nil"/>
              <w:left w:val="nil"/>
              <w:bottom w:val="single" w:sz="4" w:space="0" w:color="808080"/>
              <w:right w:val="single" w:sz="4" w:space="0" w:color="808080"/>
            </w:tcBorders>
            <w:shd w:val="clear" w:color="auto" w:fill="auto"/>
            <w:noWrap/>
            <w:vAlign w:val="center"/>
          </w:tcPr>
          <w:p w14:paraId="45B84E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6.875,69</w:t>
            </w:r>
          </w:p>
        </w:tc>
      </w:tr>
      <w:tr w:rsidR="003810A0" w:rsidRPr="00B144BB" w14:paraId="45B84E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1680500</w:t>
            </w:r>
          </w:p>
        </w:tc>
        <w:tc>
          <w:tcPr>
            <w:tcW w:w="1317" w:type="pct"/>
            <w:tcBorders>
              <w:top w:val="nil"/>
              <w:left w:val="single" w:sz="4" w:space="0" w:color="auto"/>
              <w:bottom w:val="single" w:sz="4" w:space="0" w:color="auto"/>
              <w:right w:val="nil"/>
            </w:tcBorders>
            <w:shd w:val="clear" w:color="auto" w:fill="auto"/>
            <w:noWrap/>
            <w:vAlign w:val="center"/>
            <w:hideMark/>
          </w:tcPr>
          <w:p w14:paraId="45B84E6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Ollogoyen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6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4E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3.349,14</w:t>
            </w:r>
          </w:p>
        </w:tc>
        <w:tc>
          <w:tcPr>
            <w:tcW w:w="443" w:type="pct"/>
            <w:tcBorders>
              <w:top w:val="nil"/>
              <w:left w:val="nil"/>
              <w:bottom w:val="single" w:sz="4" w:space="0" w:color="808080"/>
              <w:right w:val="single" w:sz="4" w:space="0" w:color="808080"/>
            </w:tcBorders>
            <w:shd w:val="clear" w:color="auto" w:fill="auto"/>
            <w:noWrap/>
            <w:vAlign w:val="center"/>
          </w:tcPr>
          <w:p w14:paraId="45B84E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E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3.349,14</w:t>
            </w:r>
          </w:p>
        </w:tc>
      </w:tr>
      <w:tr w:rsidR="003810A0" w:rsidRPr="00B144BB" w14:paraId="45B84E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1680600</w:t>
            </w:r>
          </w:p>
        </w:tc>
        <w:tc>
          <w:tcPr>
            <w:tcW w:w="1317" w:type="pct"/>
            <w:tcBorders>
              <w:top w:val="nil"/>
              <w:left w:val="single" w:sz="4" w:space="0" w:color="auto"/>
              <w:bottom w:val="single" w:sz="4" w:space="0" w:color="auto"/>
              <w:right w:val="nil"/>
            </w:tcBorders>
            <w:shd w:val="clear" w:color="auto" w:fill="auto"/>
            <w:noWrap/>
            <w:vAlign w:val="center"/>
            <w:hideMark/>
          </w:tcPr>
          <w:p w14:paraId="45B84E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Zufía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7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Metauten</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78 </w:t>
            </w:r>
          </w:p>
        </w:tc>
        <w:tc>
          <w:tcPr>
            <w:tcW w:w="507" w:type="pct"/>
            <w:tcBorders>
              <w:top w:val="nil"/>
              <w:left w:val="nil"/>
              <w:bottom w:val="single" w:sz="4" w:space="0" w:color="808080"/>
              <w:right w:val="single" w:sz="4" w:space="0" w:color="808080"/>
            </w:tcBorders>
            <w:shd w:val="clear" w:color="auto" w:fill="auto"/>
            <w:noWrap/>
            <w:vAlign w:val="center"/>
          </w:tcPr>
          <w:p w14:paraId="45B84E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12.030,37</w:t>
            </w:r>
          </w:p>
        </w:tc>
        <w:tc>
          <w:tcPr>
            <w:tcW w:w="443" w:type="pct"/>
            <w:tcBorders>
              <w:top w:val="nil"/>
              <w:left w:val="nil"/>
              <w:bottom w:val="single" w:sz="4" w:space="0" w:color="808080"/>
              <w:right w:val="single" w:sz="4" w:space="0" w:color="808080"/>
            </w:tcBorders>
            <w:shd w:val="clear" w:color="auto" w:fill="auto"/>
            <w:noWrap/>
            <w:vAlign w:val="center"/>
          </w:tcPr>
          <w:p w14:paraId="45B84E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E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12.030,37</w:t>
            </w:r>
          </w:p>
        </w:tc>
      </w:tr>
      <w:tr w:rsidR="003810A0" w:rsidRPr="00B144BB" w14:paraId="45B84E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1780100</w:t>
            </w:r>
          </w:p>
        </w:tc>
        <w:tc>
          <w:tcPr>
            <w:tcW w:w="1317" w:type="pct"/>
            <w:tcBorders>
              <w:top w:val="nil"/>
              <w:left w:val="single" w:sz="4" w:space="0" w:color="auto"/>
              <w:bottom w:val="single" w:sz="4" w:space="0" w:color="auto"/>
              <w:right w:val="nil"/>
            </w:tcBorders>
            <w:shd w:val="clear" w:color="auto" w:fill="auto"/>
            <w:noWrap/>
            <w:vAlign w:val="center"/>
            <w:hideMark/>
          </w:tcPr>
          <w:p w14:paraId="45B84E7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Murillo El </w:t>
            </w:r>
            <w:proofErr w:type="spellStart"/>
            <w:r w:rsidRPr="00B144BB">
              <w:rPr>
                <w:rFonts w:ascii="Arial" w:hAnsi="Arial" w:cs="Arial"/>
                <w:sz w:val="22"/>
                <w:szCs w:val="22"/>
              </w:rPr>
              <w:t>Cuende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Murillo El </w:t>
            </w:r>
            <w:proofErr w:type="spellStart"/>
            <w:r w:rsidRPr="00B144BB">
              <w:rPr>
                <w:rFonts w:ascii="Arial" w:hAnsi="Arial" w:cs="Arial"/>
                <w:sz w:val="22"/>
                <w:szCs w:val="22"/>
              </w:rPr>
              <w:t>Cuende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46 </w:t>
            </w:r>
          </w:p>
        </w:tc>
        <w:tc>
          <w:tcPr>
            <w:tcW w:w="507" w:type="pct"/>
            <w:tcBorders>
              <w:top w:val="nil"/>
              <w:left w:val="nil"/>
              <w:bottom w:val="single" w:sz="4" w:space="0" w:color="808080"/>
              <w:right w:val="single" w:sz="4" w:space="0" w:color="808080"/>
            </w:tcBorders>
            <w:shd w:val="clear" w:color="auto" w:fill="auto"/>
            <w:noWrap/>
            <w:vAlign w:val="center"/>
          </w:tcPr>
          <w:p w14:paraId="45B84E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8.368,61</w:t>
            </w:r>
          </w:p>
        </w:tc>
        <w:tc>
          <w:tcPr>
            <w:tcW w:w="443" w:type="pct"/>
            <w:tcBorders>
              <w:top w:val="nil"/>
              <w:left w:val="nil"/>
              <w:bottom w:val="single" w:sz="4" w:space="0" w:color="808080"/>
              <w:right w:val="single" w:sz="4" w:space="0" w:color="808080"/>
            </w:tcBorders>
            <w:shd w:val="clear" w:color="auto" w:fill="auto"/>
            <w:noWrap/>
            <w:vAlign w:val="center"/>
          </w:tcPr>
          <w:p w14:paraId="45B84E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8.368,61</w:t>
            </w:r>
          </w:p>
        </w:tc>
      </w:tr>
      <w:tr w:rsidR="003810A0" w:rsidRPr="00B144BB" w14:paraId="45B84E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1780200</w:t>
            </w:r>
          </w:p>
        </w:tc>
        <w:tc>
          <w:tcPr>
            <w:tcW w:w="1317" w:type="pct"/>
            <w:tcBorders>
              <w:top w:val="nil"/>
              <w:left w:val="single" w:sz="4" w:space="0" w:color="auto"/>
              <w:bottom w:val="single" w:sz="4" w:space="0" w:color="auto"/>
              <w:right w:val="nil"/>
            </w:tcBorders>
            <w:shd w:val="clear" w:color="auto" w:fill="auto"/>
            <w:noWrap/>
            <w:vAlign w:val="center"/>
            <w:hideMark/>
          </w:tcPr>
          <w:p w14:paraId="45B84E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Rada</w:t>
            </w:r>
          </w:p>
        </w:tc>
        <w:tc>
          <w:tcPr>
            <w:tcW w:w="1418" w:type="pct"/>
            <w:tcBorders>
              <w:top w:val="nil"/>
              <w:left w:val="single" w:sz="4" w:space="0" w:color="auto"/>
              <w:bottom w:val="single" w:sz="4" w:space="0" w:color="auto"/>
              <w:right w:val="nil"/>
            </w:tcBorders>
            <w:shd w:val="clear" w:color="auto" w:fill="auto"/>
            <w:noWrap/>
            <w:vAlign w:val="center"/>
            <w:hideMark/>
          </w:tcPr>
          <w:p w14:paraId="45B84E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Murillo El </w:t>
            </w:r>
            <w:proofErr w:type="spellStart"/>
            <w:r w:rsidRPr="00B144BB">
              <w:rPr>
                <w:rFonts w:ascii="Arial" w:hAnsi="Arial" w:cs="Arial"/>
                <w:sz w:val="22"/>
                <w:szCs w:val="22"/>
              </w:rPr>
              <w:t>Cuende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596 </w:t>
            </w:r>
          </w:p>
        </w:tc>
        <w:tc>
          <w:tcPr>
            <w:tcW w:w="507" w:type="pct"/>
            <w:tcBorders>
              <w:top w:val="nil"/>
              <w:left w:val="nil"/>
              <w:bottom w:val="single" w:sz="4" w:space="0" w:color="808080"/>
              <w:right w:val="single" w:sz="4" w:space="0" w:color="808080"/>
            </w:tcBorders>
            <w:shd w:val="clear" w:color="auto" w:fill="auto"/>
            <w:noWrap/>
            <w:vAlign w:val="center"/>
          </w:tcPr>
          <w:p w14:paraId="45B84E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65.377,51</w:t>
            </w:r>
          </w:p>
        </w:tc>
        <w:tc>
          <w:tcPr>
            <w:tcW w:w="443" w:type="pct"/>
            <w:tcBorders>
              <w:top w:val="nil"/>
              <w:left w:val="nil"/>
              <w:bottom w:val="single" w:sz="4" w:space="0" w:color="808080"/>
              <w:right w:val="single" w:sz="4" w:space="0" w:color="808080"/>
            </w:tcBorders>
            <w:shd w:val="clear" w:color="auto" w:fill="auto"/>
            <w:noWrap/>
            <w:vAlign w:val="center"/>
          </w:tcPr>
          <w:p w14:paraId="45B84E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98.746,92</w:t>
            </w:r>
          </w:p>
        </w:tc>
        <w:tc>
          <w:tcPr>
            <w:tcW w:w="507" w:type="pct"/>
            <w:tcBorders>
              <w:top w:val="nil"/>
              <w:left w:val="nil"/>
              <w:bottom w:val="single" w:sz="4" w:space="0" w:color="808080"/>
              <w:right w:val="single" w:sz="4" w:space="0" w:color="808080"/>
            </w:tcBorders>
            <w:shd w:val="clear" w:color="auto" w:fill="auto"/>
            <w:noWrap/>
            <w:vAlign w:val="center"/>
          </w:tcPr>
          <w:p w14:paraId="45B84E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65.377,51</w:t>
            </w:r>
          </w:p>
        </w:tc>
      </w:tr>
      <w:tr w:rsidR="003810A0" w:rsidRPr="00B144BB" w14:paraId="45B84E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1780300</w:t>
            </w:r>
          </w:p>
        </w:tc>
        <w:tc>
          <w:tcPr>
            <w:tcW w:w="1317" w:type="pct"/>
            <w:tcBorders>
              <w:top w:val="nil"/>
              <w:left w:val="single" w:sz="4" w:space="0" w:color="auto"/>
              <w:bottom w:val="single" w:sz="4" w:space="0" w:color="auto"/>
              <w:right w:val="nil"/>
            </w:tcBorders>
            <w:shd w:val="clear" w:color="auto" w:fill="auto"/>
            <w:noWrap/>
            <w:vAlign w:val="center"/>
            <w:hideMark/>
          </w:tcPr>
          <w:p w14:paraId="45B84E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Traibuenas</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8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Murillo El </w:t>
            </w:r>
            <w:proofErr w:type="spellStart"/>
            <w:r w:rsidRPr="00B144BB">
              <w:rPr>
                <w:rFonts w:ascii="Arial" w:hAnsi="Arial" w:cs="Arial"/>
                <w:sz w:val="22"/>
                <w:szCs w:val="22"/>
              </w:rPr>
              <w:t>Cuende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 </w:t>
            </w:r>
          </w:p>
        </w:tc>
        <w:tc>
          <w:tcPr>
            <w:tcW w:w="507" w:type="pct"/>
            <w:tcBorders>
              <w:top w:val="nil"/>
              <w:left w:val="nil"/>
              <w:bottom w:val="single" w:sz="4" w:space="0" w:color="808080"/>
              <w:right w:val="single" w:sz="4" w:space="0" w:color="808080"/>
            </w:tcBorders>
            <w:shd w:val="clear" w:color="auto" w:fill="auto"/>
            <w:noWrap/>
            <w:vAlign w:val="center"/>
          </w:tcPr>
          <w:p w14:paraId="45B84E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6.696,31</w:t>
            </w:r>
          </w:p>
        </w:tc>
        <w:tc>
          <w:tcPr>
            <w:tcW w:w="443" w:type="pct"/>
            <w:tcBorders>
              <w:top w:val="nil"/>
              <w:left w:val="nil"/>
              <w:bottom w:val="single" w:sz="4" w:space="0" w:color="808080"/>
              <w:right w:val="single" w:sz="4" w:space="0" w:color="808080"/>
            </w:tcBorders>
            <w:shd w:val="clear" w:color="auto" w:fill="auto"/>
            <w:noWrap/>
            <w:vAlign w:val="center"/>
          </w:tcPr>
          <w:p w14:paraId="45B84E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6.696,31</w:t>
            </w:r>
          </w:p>
        </w:tc>
      </w:tr>
      <w:tr w:rsidR="003810A0" w:rsidRPr="00B144BB" w14:paraId="45B84E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1810100</w:t>
            </w:r>
          </w:p>
        </w:tc>
        <w:tc>
          <w:tcPr>
            <w:tcW w:w="1317" w:type="pct"/>
            <w:tcBorders>
              <w:top w:val="nil"/>
              <w:left w:val="single" w:sz="4" w:space="0" w:color="auto"/>
              <w:bottom w:val="single" w:sz="4" w:space="0" w:color="auto"/>
              <w:right w:val="nil"/>
            </w:tcBorders>
            <w:shd w:val="clear" w:color="auto" w:fill="auto"/>
            <w:noWrap/>
            <w:vAlign w:val="center"/>
            <w:hideMark/>
          </w:tcPr>
          <w:p w14:paraId="45B84E9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Aspurz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9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Navascués / </w:t>
            </w:r>
            <w:proofErr w:type="spellStart"/>
            <w:r w:rsidRPr="00B144BB">
              <w:rPr>
                <w:rFonts w:ascii="Arial" w:hAnsi="Arial" w:cs="Arial"/>
                <w:sz w:val="22"/>
                <w:szCs w:val="22"/>
              </w:rPr>
              <w:t>Nabaskoze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 </w:t>
            </w:r>
          </w:p>
        </w:tc>
        <w:tc>
          <w:tcPr>
            <w:tcW w:w="507" w:type="pct"/>
            <w:tcBorders>
              <w:top w:val="nil"/>
              <w:left w:val="nil"/>
              <w:bottom w:val="single" w:sz="4" w:space="0" w:color="808080"/>
              <w:right w:val="single" w:sz="4" w:space="0" w:color="808080"/>
            </w:tcBorders>
            <w:shd w:val="clear" w:color="auto" w:fill="auto"/>
            <w:noWrap/>
            <w:vAlign w:val="center"/>
          </w:tcPr>
          <w:p w14:paraId="45B84E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4.376,12</w:t>
            </w:r>
          </w:p>
        </w:tc>
        <w:tc>
          <w:tcPr>
            <w:tcW w:w="443" w:type="pct"/>
            <w:tcBorders>
              <w:top w:val="nil"/>
              <w:left w:val="nil"/>
              <w:bottom w:val="single" w:sz="4" w:space="0" w:color="808080"/>
              <w:right w:val="single" w:sz="4" w:space="0" w:color="808080"/>
            </w:tcBorders>
            <w:shd w:val="clear" w:color="auto" w:fill="auto"/>
            <w:noWrap/>
            <w:vAlign w:val="center"/>
          </w:tcPr>
          <w:p w14:paraId="45B84E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E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4.376,12</w:t>
            </w:r>
          </w:p>
        </w:tc>
      </w:tr>
      <w:tr w:rsidR="003810A0" w:rsidRPr="00B144BB" w14:paraId="45B84E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1810200</w:t>
            </w:r>
          </w:p>
        </w:tc>
        <w:tc>
          <w:tcPr>
            <w:tcW w:w="1317" w:type="pct"/>
            <w:tcBorders>
              <w:top w:val="nil"/>
              <w:left w:val="single" w:sz="4" w:space="0" w:color="auto"/>
              <w:bottom w:val="single" w:sz="4" w:space="0" w:color="auto"/>
              <w:right w:val="nil"/>
            </w:tcBorders>
            <w:shd w:val="clear" w:color="auto" w:fill="auto"/>
            <w:noWrap/>
            <w:vAlign w:val="center"/>
            <w:hideMark/>
          </w:tcPr>
          <w:p w14:paraId="45B84E9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Navascués</w:t>
            </w:r>
          </w:p>
        </w:tc>
        <w:tc>
          <w:tcPr>
            <w:tcW w:w="1418" w:type="pct"/>
            <w:tcBorders>
              <w:top w:val="nil"/>
              <w:left w:val="single" w:sz="4" w:space="0" w:color="auto"/>
              <w:bottom w:val="single" w:sz="4" w:space="0" w:color="auto"/>
              <w:right w:val="nil"/>
            </w:tcBorders>
            <w:shd w:val="clear" w:color="auto" w:fill="auto"/>
            <w:noWrap/>
            <w:vAlign w:val="center"/>
            <w:hideMark/>
          </w:tcPr>
          <w:p w14:paraId="45B84E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Navascués / </w:t>
            </w:r>
            <w:proofErr w:type="spellStart"/>
            <w:r w:rsidRPr="00B144BB">
              <w:rPr>
                <w:rFonts w:ascii="Arial" w:hAnsi="Arial" w:cs="Arial"/>
                <w:sz w:val="22"/>
                <w:szCs w:val="22"/>
              </w:rPr>
              <w:t>Nabaskoze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84 </w:t>
            </w:r>
          </w:p>
        </w:tc>
        <w:tc>
          <w:tcPr>
            <w:tcW w:w="507" w:type="pct"/>
            <w:tcBorders>
              <w:top w:val="nil"/>
              <w:left w:val="nil"/>
              <w:bottom w:val="single" w:sz="4" w:space="0" w:color="808080"/>
              <w:right w:val="single" w:sz="4" w:space="0" w:color="808080"/>
            </w:tcBorders>
            <w:shd w:val="clear" w:color="auto" w:fill="auto"/>
            <w:noWrap/>
            <w:vAlign w:val="center"/>
          </w:tcPr>
          <w:p w14:paraId="45B84E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18.007,91</w:t>
            </w:r>
          </w:p>
        </w:tc>
        <w:tc>
          <w:tcPr>
            <w:tcW w:w="443" w:type="pct"/>
            <w:tcBorders>
              <w:top w:val="nil"/>
              <w:left w:val="nil"/>
              <w:bottom w:val="single" w:sz="4" w:space="0" w:color="808080"/>
              <w:right w:val="single" w:sz="4" w:space="0" w:color="808080"/>
            </w:tcBorders>
            <w:shd w:val="clear" w:color="auto" w:fill="auto"/>
            <w:noWrap/>
            <w:vAlign w:val="center"/>
          </w:tcPr>
          <w:p w14:paraId="45B84E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E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r>
      <w:tr w:rsidR="003810A0" w:rsidRPr="00B144BB" w14:paraId="45B84E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1810300</w:t>
            </w:r>
          </w:p>
        </w:tc>
        <w:tc>
          <w:tcPr>
            <w:tcW w:w="1317" w:type="pct"/>
            <w:tcBorders>
              <w:top w:val="nil"/>
              <w:left w:val="single" w:sz="4" w:space="0" w:color="auto"/>
              <w:bottom w:val="single" w:sz="4" w:space="0" w:color="auto"/>
              <w:right w:val="nil"/>
            </w:tcBorders>
            <w:shd w:val="clear" w:color="auto" w:fill="auto"/>
            <w:noWrap/>
            <w:vAlign w:val="center"/>
            <w:hideMark/>
          </w:tcPr>
          <w:p w14:paraId="45B84EA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Ustés</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Navascués / </w:t>
            </w:r>
            <w:proofErr w:type="spellStart"/>
            <w:r w:rsidRPr="00B144BB">
              <w:rPr>
                <w:rFonts w:ascii="Arial" w:hAnsi="Arial" w:cs="Arial"/>
                <w:sz w:val="22"/>
                <w:szCs w:val="22"/>
              </w:rPr>
              <w:t>Nabaskoze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 </w:t>
            </w:r>
          </w:p>
        </w:tc>
        <w:tc>
          <w:tcPr>
            <w:tcW w:w="507" w:type="pct"/>
            <w:tcBorders>
              <w:top w:val="nil"/>
              <w:left w:val="nil"/>
              <w:bottom w:val="single" w:sz="4" w:space="0" w:color="808080"/>
              <w:right w:val="single" w:sz="4" w:space="0" w:color="808080"/>
            </w:tcBorders>
            <w:shd w:val="clear" w:color="auto" w:fill="auto"/>
            <w:noWrap/>
            <w:vAlign w:val="center"/>
          </w:tcPr>
          <w:p w14:paraId="45B84E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3.172,52</w:t>
            </w:r>
          </w:p>
        </w:tc>
        <w:tc>
          <w:tcPr>
            <w:tcW w:w="443" w:type="pct"/>
            <w:tcBorders>
              <w:top w:val="nil"/>
              <w:left w:val="nil"/>
              <w:bottom w:val="single" w:sz="4" w:space="0" w:color="808080"/>
              <w:right w:val="single" w:sz="4" w:space="0" w:color="808080"/>
            </w:tcBorders>
            <w:shd w:val="clear" w:color="auto" w:fill="auto"/>
            <w:noWrap/>
            <w:vAlign w:val="center"/>
          </w:tcPr>
          <w:p w14:paraId="45B84E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E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3.172,52</w:t>
            </w:r>
          </w:p>
        </w:tc>
      </w:tr>
      <w:tr w:rsidR="003810A0" w:rsidRPr="00B144BB" w14:paraId="45B84E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1860100</w:t>
            </w:r>
          </w:p>
        </w:tc>
        <w:tc>
          <w:tcPr>
            <w:tcW w:w="1317" w:type="pct"/>
            <w:tcBorders>
              <w:top w:val="nil"/>
              <w:left w:val="single" w:sz="4" w:space="0" w:color="auto"/>
              <w:bottom w:val="single" w:sz="4" w:space="0" w:color="auto"/>
              <w:right w:val="nil"/>
            </w:tcBorders>
            <w:shd w:val="clear" w:color="auto" w:fill="auto"/>
            <w:noWrap/>
            <w:vAlign w:val="center"/>
            <w:hideMark/>
          </w:tcPr>
          <w:p w14:paraId="45B84E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Anocíbar</w:t>
            </w:r>
            <w:proofErr w:type="spellEnd"/>
            <w:r w:rsidRPr="00B144BB">
              <w:rPr>
                <w:rFonts w:ascii="Arial" w:hAnsi="Arial" w:cs="Arial"/>
                <w:sz w:val="22"/>
                <w:szCs w:val="22"/>
              </w:rPr>
              <w:t xml:space="preserve"> / </w:t>
            </w:r>
            <w:proofErr w:type="spellStart"/>
            <w:r w:rsidRPr="00B144BB">
              <w:rPr>
                <w:rFonts w:ascii="Arial" w:hAnsi="Arial" w:cs="Arial"/>
                <w:sz w:val="22"/>
                <w:szCs w:val="22"/>
              </w:rPr>
              <w:t>Anotzibar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A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38 </w:t>
            </w:r>
          </w:p>
        </w:tc>
        <w:tc>
          <w:tcPr>
            <w:tcW w:w="507" w:type="pct"/>
            <w:tcBorders>
              <w:top w:val="nil"/>
              <w:left w:val="nil"/>
              <w:bottom w:val="single" w:sz="4" w:space="0" w:color="808080"/>
              <w:right w:val="single" w:sz="4" w:space="0" w:color="808080"/>
            </w:tcBorders>
            <w:shd w:val="clear" w:color="auto" w:fill="auto"/>
            <w:noWrap/>
            <w:vAlign w:val="center"/>
          </w:tcPr>
          <w:p w14:paraId="45B84E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4.052,62</w:t>
            </w:r>
          </w:p>
        </w:tc>
        <w:tc>
          <w:tcPr>
            <w:tcW w:w="443" w:type="pct"/>
            <w:tcBorders>
              <w:top w:val="nil"/>
              <w:left w:val="nil"/>
              <w:bottom w:val="single" w:sz="4" w:space="0" w:color="808080"/>
              <w:right w:val="single" w:sz="4" w:space="0" w:color="808080"/>
            </w:tcBorders>
            <w:shd w:val="clear" w:color="auto" w:fill="auto"/>
            <w:noWrap/>
            <w:vAlign w:val="center"/>
          </w:tcPr>
          <w:p w14:paraId="45B84E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4.052,62</w:t>
            </w:r>
          </w:p>
        </w:tc>
      </w:tr>
      <w:tr w:rsidR="003810A0" w:rsidRPr="00B144BB" w14:paraId="45B84E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1860200</w:t>
            </w:r>
          </w:p>
        </w:tc>
        <w:tc>
          <w:tcPr>
            <w:tcW w:w="1317" w:type="pct"/>
            <w:tcBorders>
              <w:top w:val="nil"/>
              <w:left w:val="single" w:sz="4" w:space="0" w:color="auto"/>
              <w:bottom w:val="single" w:sz="4" w:space="0" w:color="auto"/>
              <w:right w:val="nil"/>
            </w:tcBorders>
            <w:shd w:val="clear" w:color="auto" w:fill="auto"/>
            <w:noWrap/>
            <w:vAlign w:val="center"/>
            <w:hideMark/>
          </w:tcPr>
          <w:p w14:paraId="45B84EB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Ciáurriz</w:t>
            </w:r>
            <w:proofErr w:type="spellEnd"/>
            <w:r w:rsidRPr="00B144BB">
              <w:rPr>
                <w:rFonts w:ascii="Arial" w:hAnsi="Arial" w:cs="Arial"/>
                <w:sz w:val="22"/>
                <w:szCs w:val="22"/>
              </w:rPr>
              <w:t xml:space="preserve"> / </w:t>
            </w:r>
            <w:proofErr w:type="spellStart"/>
            <w:r w:rsidRPr="00B144BB">
              <w:rPr>
                <w:rFonts w:ascii="Arial" w:hAnsi="Arial" w:cs="Arial"/>
                <w:sz w:val="22"/>
                <w:szCs w:val="22"/>
              </w:rPr>
              <w:t>Ziaurritz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B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59 </w:t>
            </w:r>
          </w:p>
        </w:tc>
        <w:tc>
          <w:tcPr>
            <w:tcW w:w="507" w:type="pct"/>
            <w:tcBorders>
              <w:top w:val="nil"/>
              <w:left w:val="nil"/>
              <w:bottom w:val="single" w:sz="4" w:space="0" w:color="808080"/>
              <w:right w:val="single" w:sz="4" w:space="0" w:color="808080"/>
            </w:tcBorders>
            <w:shd w:val="clear" w:color="auto" w:fill="auto"/>
            <w:noWrap/>
            <w:vAlign w:val="center"/>
          </w:tcPr>
          <w:p w14:paraId="45B84E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7.271,13</w:t>
            </w:r>
          </w:p>
        </w:tc>
        <w:tc>
          <w:tcPr>
            <w:tcW w:w="443" w:type="pct"/>
            <w:tcBorders>
              <w:top w:val="nil"/>
              <w:left w:val="nil"/>
              <w:bottom w:val="single" w:sz="4" w:space="0" w:color="808080"/>
              <w:right w:val="single" w:sz="4" w:space="0" w:color="808080"/>
            </w:tcBorders>
            <w:shd w:val="clear" w:color="auto" w:fill="auto"/>
            <w:noWrap/>
            <w:vAlign w:val="center"/>
          </w:tcPr>
          <w:p w14:paraId="45B84E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E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7.271,13</w:t>
            </w:r>
          </w:p>
        </w:tc>
      </w:tr>
      <w:tr w:rsidR="003810A0" w:rsidRPr="00B144BB" w14:paraId="45B84E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1860300</w:t>
            </w:r>
          </w:p>
        </w:tc>
        <w:tc>
          <w:tcPr>
            <w:tcW w:w="1317" w:type="pct"/>
            <w:tcBorders>
              <w:top w:val="nil"/>
              <w:left w:val="single" w:sz="4" w:space="0" w:color="auto"/>
              <w:bottom w:val="single" w:sz="4" w:space="0" w:color="auto"/>
              <w:right w:val="nil"/>
            </w:tcBorders>
            <w:shd w:val="clear" w:color="auto" w:fill="auto"/>
            <w:noWrap/>
            <w:vAlign w:val="center"/>
            <w:hideMark/>
          </w:tcPr>
          <w:p w14:paraId="45B84E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Gascue / </w:t>
            </w:r>
            <w:proofErr w:type="spellStart"/>
            <w:r w:rsidRPr="00B144BB">
              <w:rPr>
                <w:rFonts w:ascii="Arial" w:hAnsi="Arial" w:cs="Arial"/>
                <w:sz w:val="22"/>
                <w:szCs w:val="22"/>
              </w:rPr>
              <w:t>Gaskue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B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49 </w:t>
            </w:r>
          </w:p>
        </w:tc>
        <w:tc>
          <w:tcPr>
            <w:tcW w:w="507" w:type="pct"/>
            <w:tcBorders>
              <w:top w:val="nil"/>
              <w:left w:val="nil"/>
              <w:bottom w:val="single" w:sz="4" w:space="0" w:color="808080"/>
              <w:right w:val="single" w:sz="4" w:space="0" w:color="808080"/>
            </w:tcBorders>
            <w:shd w:val="clear" w:color="auto" w:fill="auto"/>
            <w:noWrap/>
            <w:vAlign w:val="center"/>
          </w:tcPr>
          <w:p w14:paraId="45B84E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4.975,86</w:t>
            </w:r>
          </w:p>
        </w:tc>
        <w:tc>
          <w:tcPr>
            <w:tcW w:w="443" w:type="pct"/>
            <w:tcBorders>
              <w:top w:val="nil"/>
              <w:left w:val="nil"/>
              <w:bottom w:val="single" w:sz="4" w:space="0" w:color="808080"/>
              <w:right w:val="single" w:sz="4" w:space="0" w:color="808080"/>
            </w:tcBorders>
            <w:shd w:val="clear" w:color="auto" w:fill="auto"/>
            <w:noWrap/>
            <w:vAlign w:val="center"/>
          </w:tcPr>
          <w:p w14:paraId="45B84E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4.975,86</w:t>
            </w:r>
          </w:p>
        </w:tc>
      </w:tr>
      <w:tr w:rsidR="003810A0" w:rsidRPr="00B144BB" w14:paraId="45B84E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1860400</w:t>
            </w:r>
          </w:p>
        </w:tc>
        <w:tc>
          <w:tcPr>
            <w:tcW w:w="1317" w:type="pct"/>
            <w:tcBorders>
              <w:top w:val="nil"/>
              <w:left w:val="single" w:sz="4" w:space="0" w:color="auto"/>
              <w:bottom w:val="single" w:sz="4" w:space="0" w:color="auto"/>
              <w:right w:val="nil"/>
            </w:tcBorders>
            <w:shd w:val="clear" w:color="auto" w:fill="auto"/>
            <w:noWrap/>
            <w:vAlign w:val="center"/>
            <w:hideMark/>
          </w:tcPr>
          <w:p w14:paraId="45B84E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Guelbenzu / </w:t>
            </w:r>
            <w:proofErr w:type="spellStart"/>
            <w:r w:rsidRPr="00B144BB">
              <w:rPr>
                <w:rFonts w:ascii="Arial" w:hAnsi="Arial" w:cs="Arial"/>
                <w:sz w:val="22"/>
                <w:szCs w:val="22"/>
              </w:rPr>
              <w:t>Gelbentzu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C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34 </w:t>
            </w:r>
          </w:p>
        </w:tc>
        <w:tc>
          <w:tcPr>
            <w:tcW w:w="507" w:type="pct"/>
            <w:tcBorders>
              <w:top w:val="nil"/>
              <w:left w:val="nil"/>
              <w:bottom w:val="single" w:sz="4" w:space="0" w:color="808080"/>
              <w:right w:val="single" w:sz="4" w:space="0" w:color="808080"/>
            </w:tcBorders>
            <w:shd w:val="clear" w:color="auto" w:fill="auto"/>
            <w:noWrap/>
            <w:vAlign w:val="center"/>
          </w:tcPr>
          <w:p w14:paraId="45B84E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3.963,30</w:t>
            </w:r>
          </w:p>
        </w:tc>
        <w:tc>
          <w:tcPr>
            <w:tcW w:w="443" w:type="pct"/>
            <w:tcBorders>
              <w:top w:val="nil"/>
              <w:left w:val="nil"/>
              <w:bottom w:val="single" w:sz="4" w:space="0" w:color="808080"/>
              <w:right w:val="single" w:sz="4" w:space="0" w:color="808080"/>
            </w:tcBorders>
            <w:shd w:val="clear" w:color="auto" w:fill="auto"/>
            <w:noWrap/>
            <w:vAlign w:val="center"/>
          </w:tcPr>
          <w:p w14:paraId="45B84E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3.963,30</w:t>
            </w:r>
          </w:p>
        </w:tc>
      </w:tr>
      <w:tr w:rsidR="003810A0" w:rsidRPr="00B144BB" w14:paraId="45B84E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1860500</w:t>
            </w:r>
          </w:p>
        </w:tc>
        <w:tc>
          <w:tcPr>
            <w:tcW w:w="1317" w:type="pct"/>
            <w:tcBorders>
              <w:top w:val="nil"/>
              <w:left w:val="single" w:sz="4" w:space="0" w:color="auto"/>
              <w:bottom w:val="single" w:sz="4" w:space="0" w:color="auto"/>
              <w:right w:val="nil"/>
            </w:tcBorders>
            <w:shd w:val="clear" w:color="auto" w:fill="auto"/>
            <w:noWrap/>
            <w:vAlign w:val="center"/>
            <w:hideMark/>
          </w:tcPr>
          <w:p w14:paraId="45B84E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Guenduláin</w:t>
            </w:r>
            <w:proofErr w:type="spellEnd"/>
            <w:r w:rsidRPr="00B144BB">
              <w:rPr>
                <w:rFonts w:ascii="Arial" w:hAnsi="Arial" w:cs="Arial"/>
                <w:sz w:val="22"/>
                <w:szCs w:val="22"/>
              </w:rPr>
              <w:t xml:space="preserve"> / </w:t>
            </w:r>
            <w:proofErr w:type="spellStart"/>
            <w:r w:rsidRPr="00B144BB">
              <w:rPr>
                <w:rFonts w:ascii="Arial" w:hAnsi="Arial" w:cs="Arial"/>
                <w:sz w:val="22"/>
                <w:szCs w:val="22"/>
              </w:rPr>
              <w:t>Gendulain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C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 </w:t>
            </w:r>
          </w:p>
        </w:tc>
        <w:tc>
          <w:tcPr>
            <w:tcW w:w="507" w:type="pct"/>
            <w:tcBorders>
              <w:top w:val="nil"/>
              <w:left w:val="nil"/>
              <w:bottom w:val="single" w:sz="4" w:space="0" w:color="808080"/>
              <w:right w:val="single" w:sz="4" w:space="0" w:color="808080"/>
            </w:tcBorders>
            <w:shd w:val="clear" w:color="auto" w:fill="auto"/>
            <w:noWrap/>
            <w:vAlign w:val="center"/>
          </w:tcPr>
          <w:p w14:paraId="45B84E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1.808,08</w:t>
            </w:r>
          </w:p>
        </w:tc>
        <w:tc>
          <w:tcPr>
            <w:tcW w:w="443" w:type="pct"/>
            <w:tcBorders>
              <w:top w:val="nil"/>
              <w:left w:val="nil"/>
              <w:bottom w:val="single" w:sz="4" w:space="0" w:color="808080"/>
              <w:right w:val="single" w:sz="4" w:space="0" w:color="808080"/>
            </w:tcBorders>
            <w:shd w:val="clear" w:color="auto" w:fill="auto"/>
            <w:noWrap/>
            <w:vAlign w:val="center"/>
          </w:tcPr>
          <w:p w14:paraId="45B84E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E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1.808,08</w:t>
            </w:r>
          </w:p>
        </w:tc>
      </w:tr>
      <w:tr w:rsidR="003810A0" w:rsidRPr="00B144BB" w14:paraId="45B84E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1860600</w:t>
            </w:r>
          </w:p>
        </w:tc>
        <w:tc>
          <w:tcPr>
            <w:tcW w:w="1317" w:type="pct"/>
            <w:tcBorders>
              <w:top w:val="nil"/>
              <w:left w:val="single" w:sz="4" w:space="0" w:color="auto"/>
              <w:bottom w:val="single" w:sz="4" w:space="0" w:color="auto"/>
              <w:right w:val="nil"/>
            </w:tcBorders>
            <w:shd w:val="clear" w:color="auto" w:fill="auto"/>
            <w:noWrap/>
            <w:vAlign w:val="center"/>
            <w:hideMark/>
          </w:tcPr>
          <w:p w14:paraId="45B84ED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Latasa</w:t>
            </w:r>
          </w:p>
        </w:tc>
        <w:tc>
          <w:tcPr>
            <w:tcW w:w="1418" w:type="pct"/>
            <w:tcBorders>
              <w:top w:val="nil"/>
              <w:left w:val="single" w:sz="4" w:space="0" w:color="auto"/>
              <w:bottom w:val="single" w:sz="4" w:space="0" w:color="auto"/>
              <w:right w:val="nil"/>
            </w:tcBorders>
            <w:shd w:val="clear" w:color="auto" w:fill="auto"/>
            <w:noWrap/>
            <w:vAlign w:val="center"/>
            <w:hideMark/>
          </w:tcPr>
          <w:p w14:paraId="45B84ED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 </w:t>
            </w:r>
          </w:p>
        </w:tc>
        <w:tc>
          <w:tcPr>
            <w:tcW w:w="507" w:type="pct"/>
            <w:tcBorders>
              <w:top w:val="nil"/>
              <w:left w:val="nil"/>
              <w:bottom w:val="single" w:sz="4" w:space="0" w:color="808080"/>
              <w:right w:val="single" w:sz="4" w:space="0" w:color="808080"/>
            </w:tcBorders>
            <w:shd w:val="clear" w:color="auto" w:fill="auto"/>
            <w:noWrap/>
            <w:vAlign w:val="center"/>
          </w:tcPr>
          <w:p w14:paraId="45B84E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3.484,61</w:t>
            </w:r>
          </w:p>
        </w:tc>
        <w:tc>
          <w:tcPr>
            <w:tcW w:w="443" w:type="pct"/>
            <w:tcBorders>
              <w:top w:val="nil"/>
              <w:left w:val="nil"/>
              <w:bottom w:val="single" w:sz="4" w:space="0" w:color="808080"/>
              <w:right w:val="single" w:sz="4" w:space="0" w:color="808080"/>
            </w:tcBorders>
            <w:shd w:val="clear" w:color="auto" w:fill="auto"/>
            <w:noWrap/>
            <w:vAlign w:val="center"/>
          </w:tcPr>
          <w:p w14:paraId="45B84E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E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3.484,61</w:t>
            </w:r>
          </w:p>
        </w:tc>
      </w:tr>
      <w:tr w:rsidR="003810A0" w:rsidRPr="00B144BB" w14:paraId="45B84E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1860700</w:t>
            </w:r>
          </w:p>
        </w:tc>
        <w:tc>
          <w:tcPr>
            <w:tcW w:w="1317" w:type="pct"/>
            <w:tcBorders>
              <w:top w:val="nil"/>
              <w:left w:val="single" w:sz="4" w:space="0" w:color="auto"/>
              <w:bottom w:val="single" w:sz="4" w:space="0" w:color="auto"/>
              <w:right w:val="nil"/>
            </w:tcBorders>
            <w:shd w:val="clear" w:color="auto" w:fill="auto"/>
            <w:noWrap/>
            <w:vAlign w:val="center"/>
            <w:hideMark/>
          </w:tcPr>
          <w:p w14:paraId="45B84E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Ostiz</w:t>
            </w:r>
            <w:proofErr w:type="spellEnd"/>
            <w:r w:rsidRPr="00B144BB">
              <w:rPr>
                <w:rFonts w:ascii="Arial" w:hAnsi="Arial" w:cs="Arial"/>
                <w:sz w:val="22"/>
                <w:szCs w:val="22"/>
              </w:rPr>
              <w:t xml:space="preserve"> / </w:t>
            </w:r>
            <w:proofErr w:type="spellStart"/>
            <w:r w:rsidRPr="00B144BB">
              <w:rPr>
                <w:rFonts w:ascii="Arial" w:hAnsi="Arial" w:cs="Arial"/>
                <w:sz w:val="22"/>
                <w:szCs w:val="22"/>
              </w:rPr>
              <w:t>Ostitz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D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96 </w:t>
            </w:r>
          </w:p>
        </w:tc>
        <w:tc>
          <w:tcPr>
            <w:tcW w:w="507" w:type="pct"/>
            <w:tcBorders>
              <w:top w:val="nil"/>
              <w:left w:val="nil"/>
              <w:bottom w:val="single" w:sz="4" w:space="0" w:color="808080"/>
              <w:right w:val="single" w:sz="4" w:space="0" w:color="808080"/>
            </w:tcBorders>
            <w:shd w:val="clear" w:color="auto" w:fill="auto"/>
            <w:noWrap/>
            <w:vAlign w:val="center"/>
          </w:tcPr>
          <w:p w14:paraId="45B84E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11.020,28</w:t>
            </w:r>
          </w:p>
        </w:tc>
        <w:tc>
          <w:tcPr>
            <w:tcW w:w="443" w:type="pct"/>
            <w:tcBorders>
              <w:top w:val="nil"/>
              <w:left w:val="nil"/>
              <w:bottom w:val="single" w:sz="4" w:space="0" w:color="808080"/>
              <w:right w:val="single" w:sz="4" w:space="0" w:color="808080"/>
            </w:tcBorders>
            <w:shd w:val="clear" w:color="auto" w:fill="auto"/>
            <w:noWrap/>
            <w:vAlign w:val="center"/>
          </w:tcPr>
          <w:p w14:paraId="45B84E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E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11.020,28</w:t>
            </w:r>
          </w:p>
        </w:tc>
      </w:tr>
      <w:tr w:rsidR="003810A0" w:rsidRPr="00B144BB" w14:paraId="45B84E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1860800</w:t>
            </w:r>
          </w:p>
        </w:tc>
        <w:tc>
          <w:tcPr>
            <w:tcW w:w="1317" w:type="pct"/>
            <w:tcBorders>
              <w:top w:val="nil"/>
              <w:left w:val="single" w:sz="4" w:space="0" w:color="auto"/>
              <w:bottom w:val="single" w:sz="4" w:space="0" w:color="auto"/>
              <w:right w:val="nil"/>
            </w:tcBorders>
            <w:shd w:val="clear" w:color="auto" w:fill="auto"/>
            <w:noWrap/>
            <w:vAlign w:val="center"/>
            <w:hideMark/>
          </w:tcPr>
          <w:p w14:paraId="45B84EE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Ripa / </w:t>
            </w:r>
            <w:proofErr w:type="spellStart"/>
            <w:r w:rsidRPr="00B144BB">
              <w:rPr>
                <w:rFonts w:ascii="Arial" w:hAnsi="Arial" w:cs="Arial"/>
                <w:sz w:val="22"/>
                <w:szCs w:val="22"/>
              </w:rPr>
              <w:t>Erripa</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E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Odieta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46 </w:t>
            </w:r>
          </w:p>
        </w:tc>
        <w:tc>
          <w:tcPr>
            <w:tcW w:w="507" w:type="pct"/>
            <w:tcBorders>
              <w:top w:val="nil"/>
              <w:left w:val="nil"/>
              <w:bottom w:val="single" w:sz="4" w:space="0" w:color="808080"/>
              <w:right w:val="single" w:sz="4" w:space="0" w:color="808080"/>
            </w:tcBorders>
            <w:shd w:val="clear" w:color="auto" w:fill="auto"/>
            <w:noWrap/>
            <w:vAlign w:val="center"/>
          </w:tcPr>
          <w:p w14:paraId="45B84E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5.279,62</w:t>
            </w:r>
          </w:p>
        </w:tc>
        <w:tc>
          <w:tcPr>
            <w:tcW w:w="443" w:type="pct"/>
            <w:tcBorders>
              <w:top w:val="nil"/>
              <w:left w:val="nil"/>
              <w:bottom w:val="single" w:sz="4" w:space="0" w:color="808080"/>
              <w:right w:val="single" w:sz="4" w:space="0" w:color="808080"/>
            </w:tcBorders>
            <w:shd w:val="clear" w:color="auto" w:fill="auto"/>
            <w:noWrap/>
            <w:vAlign w:val="center"/>
          </w:tcPr>
          <w:p w14:paraId="45B84E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5.279,62</w:t>
            </w:r>
          </w:p>
        </w:tc>
      </w:tr>
      <w:tr w:rsidR="003810A0" w:rsidRPr="00B144BB" w14:paraId="45B84E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1880100</w:t>
            </w:r>
          </w:p>
        </w:tc>
        <w:tc>
          <w:tcPr>
            <w:tcW w:w="1317" w:type="pct"/>
            <w:tcBorders>
              <w:top w:val="nil"/>
              <w:left w:val="single" w:sz="4" w:space="0" w:color="auto"/>
              <w:bottom w:val="single" w:sz="4" w:space="0" w:color="auto"/>
              <w:right w:val="nil"/>
            </w:tcBorders>
            <w:shd w:val="clear" w:color="auto" w:fill="auto"/>
            <w:noWrap/>
            <w:vAlign w:val="center"/>
            <w:hideMark/>
          </w:tcPr>
          <w:p w14:paraId="45B84EE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Endériz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E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Oláibar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129 </w:t>
            </w:r>
          </w:p>
        </w:tc>
        <w:tc>
          <w:tcPr>
            <w:tcW w:w="507" w:type="pct"/>
            <w:tcBorders>
              <w:top w:val="nil"/>
              <w:left w:val="nil"/>
              <w:bottom w:val="single" w:sz="4" w:space="0" w:color="808080"/>
              <w:right w:val="single" w:sz="4" w:space="0" w:color="808080"/>
            </w:tcBorders>
            <w:shd w:val="clear" w:color="auto" w:fill="auto"/>
            <w:noWrap/>
            <w:vAlign w:val="center"/>
          </w:tcPr>
          <w:p w14:paraId="45B84E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10.910,95</w:t>
            </w:r>
          </w:p>
        </w:tc>
        <w:tc>
          <w:tcPr>
            <w:tcW w:w="443" w:type="pct"/>
            <w:tcBorders>
              <w:top w:val="nil"/>
              <w:left w:val="nil"/>
              <w:bottom w:val="single" w:sz="4" w:space="0" w:color="808080"/>
              <w:right w:val="single" w:sz="4" w:space="0" w:color="808080"/>
            </w:tcBorders>
            <w:shd w:val="clear" w:color="auto" w:fill="auto"/>
            <w:noWrap/>
            <w:vAlign w:val="center"/>
          </w:tcPr>
          <w:p w14:paraId="45B84E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E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10.910,95</w:t>
            </w:r>
          </w:p>
        </w:tc>
      </w:tr>
      <w:tr w:rsidR="003810A0" w:rsidRPr="00B144BB" w14:paraId="45B84E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1880200</w:t>
            </w:r>
          </w:p>
        </w:tc>
        <w:tc>
          <w:tcPr>
            <w:tcW w:w="1317" w:type="pct"/>
            <w:tcBorders>
              <w:top w:val="nil"/>
              <w:left w:val="single" w:sz="4" w:space="0" w:color="auto"/>
              <w:bottom w:val="single" w:sz="4" w:space="0" w:color="auto"/>
              <w:right w:val="nil"/>
            </w:tcBorders>
            <w:shd w:val="clear" w:color="auto" w:fill="auto"/>
            <w:noWrap/>
            <w:vAlign w:val="center"/>
            <w:hideMark/>
          </w:tcPr>
          <w:p w14:paraId="45B84E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Olaiz</w:t>
            </w:r>
          </w:p>
        </w:tc>
        <w:tc>
          <w:tcPr>
            <w:tcW w:w="1418" w:type="pct"/>
            <w:tcBorders>
              <w:top w:val="nil"/>
              <w:left w:val="single" w:sz="4" w:space="0" w:color="auto"/>
              <w:bottom w:val="single" w:sz="4" w:space="0" w:color="auto"/>
              <w:right w:val="nil"/>
            </w:tcBorders>
            <w:shd w:val="clear" w:color="auto" w:fill="auto"/>
            <w:noWrap/>
            <w:vAlign w:val="center"/>
            <w:hideMark/>
          </w:tcPr>
          <w:p w14:paraId="45B84EF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Oláibar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4E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3.198,08</w:t>
            </w:r>
          </w:p>
        </w:tc>
        <w:tc>
          <w:tcPr>
            <w:tcW w:w="443" w:type="pct"/>
            <w:tcBorders>
              <w:top w:val="nil"/>
              <w:left w:val="nil"/>
              <w:bottom w:val="single" w:sz="4" w:space="0" w:color="808080"/>
              <w:right w:val="single" w:sz="4" w:space="0" w:color="808080"/>
            </w:tcBorders>
            <w:shd w:val="clear" w:color="auto" w:fill="auto"/>
            <w:noWrap/>
            <w:vAlign w:val="center"/>
          </w:tcPr>
          <w:p w14:paraId="45B84E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E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3.198,08</w:t>
            </w:r>
          </w:p>
        </w:tc>
      </w:tr>
      <w:tr w:rsidR="003810A0" w:rsidRPr="00B144BB" w14:paraId="45B84E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1880300</w:t>
            </w:r>
          </w:p>
        </w:tc>
        <w:tc>
          <w:tcPr>
            <w:tcW w:w="1317" w:type="pct"/>
            <w:tcBorders>
              <w:top w:val="nil"/>
              <w:left w:val="single" w:sz="4" w:space="0" w:color="auto"/>
              <w:bottom w:val="single" w:sz="4" w:space="0" w:color="auto"/>
              <w:right w:val="nil"/>
            </w:tcBorders>
            <w:shd w:val="clear" w:color="auto" w:fill="auto"/>
            <w:noWrap/>
            <w:vAlign w:val="center"/>
            <w:hideMark/>
          </w:tcPr>
          <w:p w14:paraId="45B84E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Olave / </w:t>
            </w:r>
            <w:proofErr w:type="spellStart"/>
            <w:r w:rsidRPr="00B144BB">
              <w:rPr>
                <w:rFonts w:ascii="Arial" w:hAnsi="Arial" w:cs="Arial"/>
                <w:sz w:val="22"/>
                <w:szCs w:val="22"/>
              </w:rPr>
              <w:t>Olabe</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EF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Oláibar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E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135 </w:t>
            </w:r>
          </w:p>
        </w:tc>
        <w:tc>
          <w:tcPr>
            <w:tcW w:w="507" w:type="pct"/>
            <w:tcBorders>
              <w:top w:val="nil"/>
              <w:left w:val="nil"/>
              <w:bottom w:val="single" w:sz="4" w:space="0" w:color="808080"/>
              <w:right w:val="single" w:sz="4" w:space="0" w:color="808080"/>
            </w:tcBorders>
            <w:shd w:val="clear" w:color="auto" w:fill="auto"/>
            <w:noWrap/>
            <w:vAlign w:val="center"/>
          </w:tcPr>
          <w:p w14:paraId="45B84E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8.845,32</w:t>
            </w:r>
          </w:p>
        </w:tc>
        <w:tc>
          <w:tcPr>
            <w:tcW w:w="443" w:type="pct"/>
            <w:tcBorders>
              <w:top w:val="nil"/>
              <w:left w:val="nil"/>
              <w:bottom w:val="single" w:sz="4" w:space="0" w:color="808080"/>
              <w:right w:val="single" w:sz="4" w:space="0" w:color="808080"/>
            </w:tcBorders>
            <w:shd w:val="clear" w:color="auto" w:fill="auto"/>
            <w:noWrap/>
            <w:vAlign w:val="center"/>
          </w:tcPr>
          <w:p w14:paraId="45B84E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E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8.845,32</w:t>
            </w:r>
          </w:p>
        </w:tc>
      </w:tr>
      <w:tr w:rsidR="003810A0" w:rsidRPr="00B144BB" w14:paraId="45B84F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E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1880400</w:t>
            </w:r>
          </w:p>
        </w:tc>
        <w:tc>
          <w:tcPr>
            <w:tcW w:w="1317" w:type="pct"/>
            <w:tcBorders>
              <w:top w:val="nil"/>
              <w:left w:val="single" w:sz="4" w:space="0" w:color="auto"/>
              <w:bottom w:val="single" w:sz="4" w:space="0" w:color="auto"/>
              <w:right w:val="nil"/>
            </w:tcBorders>
            <w:shd w:val="clear" w:color="auto" w:fill="auto"/>
            <w:noWrap/>
            <w:vAlign w:val="center"/>
            <w:hideMark/>
          </w:tcPr>
          <w:p w14:paraId="45B84F0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Osacáin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0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Oláibar</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59 </w:t>
            </w:r>
          </w:p>
        </w:tc>
        <w:tc>
          <w:tcPr>
            <w:tcW w:w="507" w:type="pct"/>
            <w:tcBorders>
              <w:top w:val="nil"/>
              <w:left w:val="nil"/>
              <w:bottom w:val="single" w:sz="4" w:space="0" w:color="808080"/>
              <w:right w:val="single" w:sz="4" w:space="0" w:color="808080"/>
            </w:tcBorders>
            <w:shd w:val="clear" w:color="auto" w:fill="auto"/>
            <w:noWrap/>
            <w:vAlign w:val="center"/>
          </w:tcPr>
          <w:p w14:paraId="45B84F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5.635,40</w:t>
            </w:r>
          </w:p>
        </w:tc>
        <w:tc>
          <w:tcPr>
            <w:tcW w:w="443" w:type="pct"/>
            <w:tcBorders>
              <w:top w:val="nil"/>
              <w:left w:val="nil"/>
              <w:bottom w:val="single" w:sz="4" w:space="0" w:color="808080"/>
              <w:right w:val="single" w:sz="4" w:space="0" w:color="808080"/>
            </w:tcBorders>
            <w:shd w:val="clear" w:color="auto" w:fill="auto"/>
            <w:noWrap/>
            <w:vAlign w:val="center"/>
          </w:tcPr>
          <w:p w14:paraId="45B84F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F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5.635,40</w:t>
            </w:r>
          </w:p>
        </w:tc>
      </w:tr>
      <w:tr w:rsidR="003810A0" w:rsidRPr="00B144BB" w14:paraId="45B84F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1920100</w:t>
            </w:r>
          </w:p>
        </w:tc>
        <w:tc>
          <w:tcPr>
            <w:tcW w:w="1317" w:type="pct"/>
            <w:tcBorders>
              <w:top w:val="nil"/>
              <w:left w:val="single" w:sz="4" w:space="0" w:color="auto"/>
              <w:bottom w:val="single" w:sz="4" w:space="0" w:color="auto"/>
              <w:right w:val="nil"/>
            </w:tcBorders>
            <w:shd w:val="clear" w:color="auto" w:fill="auto"/>
            <w:noWrap/>
            <w:vAlign w:val="center"/>
            <w:hideMark/>
          </w:tcPr>
          <w:p w14:paraId="45B84F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Echagüe</w:t>
            </w:r>
          </w:p>
        </w:tc>
        <w:tc>
          <w:tcPr>
            <w:tcW w:w="1418" w:type="pct"/>
            <w:tcBorders>
              <w:top w:val="nil"/>
              <w:left w:val="single" w:sz="4" w:space="0" w:color="auto"/>
              <w:bottom w:val="single" w:sz="4" w:space="0" w:color="auto"/>
              <w:right w:val="nil"/>
            </w:tcBorders>
            <w:shd w:val="clear" w:color="auto" w:fill="auto"/>
            <w:noWrap/>
            <w:vAlign w:val="center"/>
            <w:hideMark/>
          </w:tcPr>
          <w:p w14:paraId="45B84F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Olóriz / </w:t>
            </w:r>
            <w:proofErr w:type="spellStart"/>
            <w:r w:rsidRPr="00B144BB">
              <w:rPr>
                <w:rFonts w:ascii="Arial" w:hAnsi="Arial" w:cs="Arial"/>
                <w:sz w:val="22"/>
                <w:szCs w:val="22"/>
              </w:rPr>
              <w:t>Oloritz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 </w:t>
            </w:r>
          </w:p>
        </w:tc>
        <w:tc>
          <w:tcPr>
            <w:tcW w:w="507" w:type="pct"/>
            <w:tcBorders>
              <w:top w:val="nil"/>
              <w:left w:val="nil"/>
              <w:bottom w:val="single" w:sz="4" w:space="0" w:color="808080"/>
              <w:right w:val="single" w:sz="4" w:space="0" w:color="808080"/>
            </w:tcBorders>
            <w:shd w:val="clear" w:color="auto" w:fill="auto"/>
            <w:noWrap/>
            <w:vAlign w:val="center"/>
          </w:tcPr>
          <w:p w14:paraId="45B84F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2.370,56</w:t>
            </w:r>
          </w:p>
        </w:tc>
        <w:tc>
          <w:tcPr>
            <w:tcW w:w="443" w:type="pct"/>
            <w:tcBorders>
              <w:top w:val="nil"/>
              <w:left w:val="nil"/>
              <w:bottom w:val="single" w:sz="4" w:space="0" w:color="808080"/>
              <w:right w:val="single" w:sz="4" w:space="0" w:color="808080"/>
            </w:tcBorders>
            <w:shd w:val="clear" w:color="auto" w:fill="auto"/>
            <w:noWrap/>
            <w:vAlign w:val="center"/>
          </w:tcPr>
          <w:p w14:paraId="45B84F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F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2.370,56</w:t>
            </w:r>
          </w:p>
        </w:tc>
      </w:tr>
      <w:tr w:rsidR="003810A0" w:rsidRPr="00B144BB" w14:paraId="45B84F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1920200</w:t>
            </w:r>
          </w:p>
        </w:tc>
        <w:tc>
          <w:tcPr>
            <w:tcW w:w="1317" w:type="pct"/>
            <w:tcBorders>
              <w:top w:val="nil"/>
              <w:left w:val="single" w:sz="4" w:space="0" w:color="auto"/>
              <w:bottom w:val="single" w:sz="4" w:space="0" w:color="auto"/>
              <w:right w:val="nil"/>
            </w:tcBorders>
            <w:shd w:val="clear" w:color="auto" w:fill="auto"/>
            <w:noWrap/>
            <w:vAlign w:val="center"/>
            <w:hideMark/>
          </w:tcPr>
          <w:p w14:paraId="45B84F1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Mendívil</w:t>
            </w:r>
          </w:p>
        </w:tc>
        <w:tc>
          <w:tcPr>
            <w:tcW w:w="1418" w:type="pct"/>
            <w:tcBorders>
              <w:top w:val="nil"/>
              <w:left w:val="single" w:sz="4" w:space="0" w:color="auto"/>
              <w:bottom w:val="single" w:sz="4" w:space="0" w:color="auto"/>
              <w:right w:val="nil"/>
            </w:tcBorders>
            <w:shd w:val="clear" w:color="auto" w:fill="auto"/>
            <w:noWrap/>
            <w:vAlign w:val="center"/>
            <w:hideMark/>
          </w:tcPr>
          <w:p w14:paraId="45B84F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Olóriz / </w:t>
            </w:r>
            <w:proofErr w:type="spellStart"/>
            <w:r w:rsidRPr="00B144BB">
              <w:rPr>
                <w:rFonts w:ascii="Arial" w:hAnsi="Arial" w:cs="Arial"/>
                <w:sz w:val="22"/>
                <w:szCs w:val="22"/>
              </w:rPr>
              <w:t>Oloritz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62 </w:t>
            </w:r>
          </w:p>
        </w:tc>
        <w:tc>
          <w:tcPr>
            <w:tcW w:w="507" w:type="pct"/>
            <w:tcBorders>
              <w:top w:val="nil"/>
              <w:left w:val="nil"/>
              <w:bottom w:val="single" w:sz="4" w:space="0" w:color="808080"/>
              <w:right w:val="single" w:sz="4" w:space="0" w:color="808080"/>
            </w:tcBorders>
            <w:shd w:val="clear" w:color="auto" w:fill="auto"/>
            <w:noWrap/>
            <w:vAlign w:val="center"/>
          </w:tcPr>
          <w:p w14:paraId="45B84F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4.998,76</w:t>
            </w:r>
          </w:p>
        </w:tc>
        <w:tc>
          <w:tcPr>
            <w:tcW w:w="443" w:type="pct"/>
            <w:tcBorders>
              <w:top w:val="nil"/>
              <w:left w:val="nil"/>
              <w:bottom w:val="single" w:sz="4" w:space="0" w:color="808080"/>
              <w:right w:val="single" w:sz="4" w:space="0" w:color="808080"/>
            </w:tcBorders>
            <w:shd w:val="clear" w:color="auto" w:fill="auto"/>
            <w:noWrap/>
            <w:vAlign w:val="center"/>
          </w:tcPr>
          <w:p w14:paraId="45B84F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F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4.998,76</w:t>
            </w:r>
          </w:p>
        </w:tc>
      </w:tr>
      <w:tr w:rsidR="003810A0" w:rsidRPr="00B144BB" w14:paraId="45B84F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1920300</w:t>
            </w:r>
          </w:p>
        </w:tc>
        <w:tc>
          <w:tcPr>
            <w:tcW w:w="1317" w:type="pct"/>
            <w:tcBorders>
              <w:top w:val="nil"/>
              <w:left w:val="single" w:sz="4" w:space="0" w:color="auto"/>
              <w:bottom w:val="single" w:sz="4" w:space="0" w:color="auto"/>
              <w:right w:val="nil"/>
            </w:tcBorders>
            <w:shd w:val="clear" w:color="auto" w:fill="auto"/>
            <w:noWrap/>
            <w:vAlign w:val="center"/>
            <w:hideMark/>
          </w:tcPr>
          <w:p w14:paraId="45B84F1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Olóriz</w:t>
            </w:r>
          </w:p>
        </w:tc>
        <w:tc>
          <w:tcPr>
            <w:tcW w:w="1418" w:type="pct"/>
            <w:tcBorders>
              <w:top w:val="nil"/>
              <w:left w:val="single" w:sz="4" w:space="0" w:color="auto"/>
              <w:bottom w:val="single" w:sz="4" w:space="0" w:color="auto"/>
              <w:right w:val="nil"/>
            </w:tcBorders>
            <w:shd w:val="clear" w:color="auto" w:fill="auto"/>
            <w:noWrap/>
            <w:vAlign w:val="center"/>
            <w:hideMark/>
          </w:tcPr>
          <w:p w14:paraId="45B84F1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Olóriz / </w:t>
            </w:r>
            <w:proofErr w:type="spellStart"/>
            <w:r w:rsidRPr="00B144BB">
              <w:rPr>
                <w:rFonts w:ascii="Arial" w:hAnsi="Arial" w:cs="Arial"/>
                <w:sz w:val="22"/>
                <w:szCs w:val="22"/>
              </w:rPr>
              <w:t>Oloritz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66 </w:t>
            </w:r>
          </w:p>
        </w:tc>
        <w:tc>
          <w:tcPr>
            <w:tcW w:w="507" w:type="pct"/>
            <w:tcBorders>
              <w:top w:val="nil"/>
              <w:left w:val="nil"/>
              <w:bottom w:val="single" w:sz="4" w:space="0" w:color="808080"/>
              <w:right w:val="single" w:sz="4" w:space="0" w:color="808080"/>
            </w:tcBorders>
            <w:shd w:val="clear" w:color="auto" w:fill="auto"/>
            <w:noWrap/>
            <w:vAlign w:val="center"/>
          </w:tcPr>
          <w:p w14:paraId="45B84F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5.554,45</w:t>
            </w:r>
          </w:p>
        </w:tc>
        <w:tc>
          <w:tcPr>
            <w:tcW w:w="443" w:type="pct"/>
            <w:tcBorders>
              <w:top w:val="nil"/>
              <w:left w:val="nil"/>
              <w:bottom w:val="single" w:sz="4" w:space="0" w:color="808080"/>
              <w:right w:val="single" w:sz="4" w:space="0" w:color="808080"/>
            </w:tcBorders>
            <w:shd w:val="clear" w:color="auto" w:fill="auto"/>
            <w:noWrap/>
            <w:vAlign w:val="center"/>
          </w:tcPr>
          <w:p w14:paraId="45B84F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F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5.554,45</w:t>
            </w:r>
          </w:p>
        </w:tc>
      </w:tr>
      <w:tr w:rsidR="003810A0" w:rsidRPr="00B144BB" w14:paraId="45B84F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1920500</w:t>
            </w:r>
          </w:p>
        </w:tc>
        <w:tc>
          <w:tcPr>
            <w:tcW w:w="1317" w:type="pct"/>
            <w:tcBorders>
              <w:top w:val="nil"/>
              <w:left w:val="single" w:sz="4" w:space="0" w:color="auto"/>
              <w:bottom w:val="single" w:sz="4" w:space="0" w:color="auto"/>
              <w:right w:val="nil"/>
            </w:tcBorders>
            <w:shd w:val="clear" w:color="auto" w:fill="auto"/>
            <w:noWrap/>
            <w:vAlign w:val="center"/>
            <w:hideMark/>
          </w:tcPr>
          <w:p w14:paraId="45B84F2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Solchaga</w:t>
            </w:r>
          </w:p>
        </w:tc>
        <w:tc>
          <w:tcPr>
            <w:tcW w:w="1418" w:type="pct"/>
            <w:tcBorders>
              <w:top w:val="nil"/>
              <w:left w:val="single" w:sz="4" w:space="0" w:color="auto"/>
              <w:bottom w:val="single" w:sz="4" w:space="0" w:color="auto"/>
              <w:right w:val="nil"/>
            </w:tcBorders>
            <w:shd w:val="clear" w:color="auto" w:fill="auto"/>
            <w:noWrap/>
            <w:vAlign w:val="center"/>
            <w:hideMark/>
          </w:tcPr>
          <w:p w14:paraId="45B84F2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Olóriz / </w:t>
            </w:r>
            <w:proofErr w:type="spellStart"/>
            <w:r w:rsidRPr="00B144BB">
              <w:rPr>
                <w:rFonts w:ascii="Arial" w:hAnsi="Arial" w:cs="Arial"/>
                <w:sz w:val="22"/>
                <w:szCs w:val="22"/>
              </w:rPr>
              <w:t>Oloritz</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F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5.246,59</w:t>
            </w:r>
          </w:p>
        </w:tc>
        <w:tc>
          <w:tcPr>
            <w:tcW w:w="443" w:type="pct"/>
            <w:tcBorders>
              <w:top w:val="nil"/>
              <w:left w:val="nil"/>
              <w:bottom w:val="single" w:sz="4" w:space="0" w:color="808080"/>
              <w:right w:val="single" w:sz="4" w:space="0" w:color="808080"/>
            </w:tcBorders>
            <w:shd w:val="clear" w:color="auto" w:fill="auto"/>
            <w:noWrap/>
            <w:vAlign w:val="center"/>
          </w:tcPr>
          <w:p w14:paraId="45B84F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5.246,59</w:t>
            </w:r>
          </w:p>
        </w:tc>
      </w:tr>
      <w:tr w:rsidR="003810A0" w:rsidRPr="00B144BB" w14:paraId="45B84F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1930100</w:t>
            </w:r>
          </w:p>
        </w:tc>
        <w:tc>
          <w:tcPr>
            <w:tcW w:w="1317" w:type="pct"/>
            <w:tcBorders>
              <w:top w:val="nil"/>
              <w:left w:val="single" w:sz="4" w:space="0" w:color="auto"/>
              <w:bottom w:val="single" w:sz="4" w:space="0" w:color="auto"/>
              <w:right w:val="nil"/>
            </w:tcBorders>
            <w:shd w:val="clear" w:color="auto" w:fill="auto"/>
            <w:noWrap/>
            <w:vAlign w:val="center"/>
            <w:hideMark/>
          </w:tcPr>
          <w:p w14:paraId="45B84F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Arazuri</w:t>
            </w:r>
          </w:p>
        </w:tc>
        <w:tc>
          <w:tcPr>
            <w:tcW w:w="1418" w:type="pct"/>
            <w:tcBorders>
              <w:top w:val="nil"/>
              <w:left w:val="single" w:sz="4" w:space="0" w:color="auto"/>
              <w:bottom w:val="single" w:sz="4" w:space="0" w:color="auto"/>
              <w:right w:val="nil"/>
            </w:tcBorders>
            <w:shd w:val="clear" w:color="auto" w:fill="auto"/>
            <w:noWrap/>
            <w:vAlign w:val="center"/>
            <w:hideMark/>
          </w:tcPr>
          <w:p w14:paraId="45B84F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387 </w:t>
            </w:r>
          </w:p>
        </w:tc>
        <w:tc>
          <w:tcPr>
            <w:tcW w:w="507" w:type="pct"/>
            <w:tcBorders>
              <w:top w:val="nil"/>
              <w:left w:val="nil"/>
              <w:bottom w:val="single" w:sz="4" w:space="0" w:color="808080"/>
              <w:right w:val="single" w:sz="4" w:space="0" w:color="808080"/>
            </w:tcBorders>
            <w:shd w:val="clear" w:color="auto" w:fill="auto"/>
            <w:noWrap/>
            <w:vAlign w:val="center"/>
          </w:tcPr>
          <w:p w14:paraId="45B84F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58.587,38</w:t>
            </w:r>
          </w:p>
        </w:tc>
        <w:tc>
          <w:tcPr>
            <w:tcW w:w="443" w:type="pct"/>
            <w:tcBorders>
              <w:top w:val="nil"/>
              <w:left w:val="nil"/>
              <w:bottom w:val="single" w:sz="4" w:space="0" w:color="808080"/>
              <w:right w:val="single" w:sz="4" w:space="0" w:color="808080"/>
            </w:tcBorders>
            <w:shd w:val="clear" w:color="auto" w:fill="auto"/>
            <w:noWrap/>
            <w:vAlign w:val="center"/>
          </w:tcPr>
          <w:p w14:paraId="45B84F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F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r>
      <w:tr w:rsidR="003810A0" w:rsidRPr="00B144BB" w14:paraId="45B84F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1930200</w:t>
            </w:r>
          </w:p>
        </w:tc>
        <w:tc>
          <w:tcPr>
            <w:tcW w:w="1317" w:type="pct"/>
            <w:tcBorders>
              <w:top w:val="nil"/>
              <w:left w:val="single" w:sz="4" w:space="0" w:color="auto"/>
              <w:bottom w:val="single" w:sz="4" w:space="0" w:color="auto"/>
              <w:right w:val="nil"/>
            </w:tcBorders>
            <w:shd w:val="clear" w:color="auto" w:fill="auto"/>
            <w:noWrap/>
            <w:vAlign w:val="center"/>
            <w:hideMark/>
          </w:tcPr>
          <w:p w14:paraId="45B84F3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Artázcoz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28 </w:t>
            </w:r>
          </w:p>
        </w:tc>
        <w:tc>
          <w:tcPr>
            <w:tcW w:w="507" w:type="pct"/>
            <w:tcBorders>
              <w:top w:val="nil"/>
              <w:left w:val="nil"/>
              <w:bottom w:val="single" w:sz="4" w:space="0" w:color="808080"/>
              <w:right w:val="single" w:sz="4" w:space="0" w:color="808080"/>
            </w:tcBorders>
            <w:shd w:val="clear" w:color="auto" w:fill="auto"/>
            <w:noWrap/>
            <w:vAlign w:val="center"/>
          </w:tcPr>
          <w:p w14:paraId="45B84F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2.612,68</w:t>
            </w:r>
          </w:p>
        </w:tc>
        <w:tc>
          <w:tcPr>
            <w:tcW w:w="443" w:type="pct"/>
            <w:tcBorders>
              <w:top w:val="nil"/>
              <w:left w:val="nil"/>
              <w:bottom w:val="single" w:sz="4" w:space="0" w:color="808080"/>
              <w:right w:val="single" w:sz="4" w:space="0" w:color="808080"/>
            </w:tcBorders>
            <w:shd w:val="clear" w:color="auto" w:fill="auto"/>
            <w:noWrap/>
            <w:vAlign w:val="center"/>
          </w:tcPr>
          <w:p w14:paraId="45B84F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2.612,68</w:t>
            </w:r>
          </w:p>
        </w:tc>
      </w:tr>
      <w:tr w:rsidR="003810A0" w:rsidRPr="00B144BB" w14:paraId="45B84F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1930300</w:t>
            </w:r>
          </w:p>
        </w:tc>
        <w:tc>
          <w:tcPr>
            <w:tcW w:w="1317" w:type="pct"/>
            <w:tcBorders>
              <w:top w:val="nil"/>
              <w:left w:val="single" w:sz="4" w:space="0" w:color="auto"/>
              <w:bottom w:val="single" w:sz="4" w:space="0" w:color="auto"/>
              <w:right w:val="nil"/>
            </w:tcBorders>
            <w:shd w:val="clear" w:color="auto" w:fill="auto"/>
            <w:noWrap/>
            <w:vAlign w:val="center"/>
            <w:hideMark/>
          </w:tcPr>
          <w:p w14:paraId="45B84F3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Asiáin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3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160 </w:t>
            </w:r>
          </w:p>
        </w:tc>
        <w:tc>
          <w:tcPr>
            <w:tcW w:w="507" w:type="pct"/>
            <w:tcBorders>
              <w:top w:val="nil"/>
              <w:left w:val="nil"/>
              <w:bottom w:val="single" w:sz="4" w:space="0" w:color="808080"/>
              <w:right w:val="single" w:sz="4" w:space="0" w:color="808080"/>
            </w:tcBorders>
            <w:shd w:val="clear" w:color="auto" w:fill="auto"/>
            <w:noWrap/>
            <w:vAlign w:val="center"/>
          </w:tcPr>
          <w:p w14:paraId="45B84F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12.437,83</w:t>
            </w:r>
          </w:p>
        </w:tc>
        <w:tc>
          <w:tcPr>
            <w:tcW w:w="443" w:type="pct"/>
            <w:tcBorders>
              <w:top w:val="nil"/>
              <w:left w:val="nil"/>
              <w:bottom w:val="single" w:sz="4" w:space="0" w:color="808080"/>
              <w:right w:val="single" w:sz="4" w:space="0" w:color="808080"/>
            </w:tcBorders>
            <w:shd w:val="clear" w:color="auto" w:fill="auto"/>
            <w:noWrap/>
            <w:vAlign w:val="center"/>
          </w:tcPr>
          <w:p w14:paraId="45B84F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F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12.437,83</w:t>
            </w:r>
          </w:p>
        </w:tc>
      </w:tr>
      <w:tr w:rsidR="003810A0" w:rsidRPr="00B144BB" w14:paraId="45B84F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1930400</w:t>
            </w:r>
          </w:p>
        </w:tc>
        <w:tc>
          <w:tcPr>
            <w:tcW w:w="1317" w:type="pct"/>
            <w:tcBorders>
              <w:top w:val="nil"/>
              <w:left w:val="single" w:sz="4" w:space="0" w:color="auto"/>
              <w:bottom w:val="single" w:sz="4" w:space="0" w:color="auto"/>
              <w:right w:val="nil"/>
            </w:tcBorders>
            <w:shd w:val="clear" w:color="auto" w:fill="auto"/>
            <w:noWrap/>
            <w:vAlign w:val="center"/>
            <w:hideMark/>
          </w:tcPr>
          <w:p w14:paraId="45B84F4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Ibero</w:t>
            </w:r>
          </w:p>
        </w:tc>
        <w:tc>
          <w:tcPr>
            <w:tcW w:w="1418" w:type="pct"/>
            <w:tcBorders>
              <w:top w:val="nil"/>
              <w:left w:val="single" w:sz="4" w:space="0" w:color="auto"/>
              <w:bottom w:val="single" w:sz="4" w:space="0" w:color="auto"/>
              <w:right w:val="nil"/>
            </w:tcBorders>
            <w:shd w:val="clear" w:color="auto" w:fill="auto"/>
            <w:noWrap/>
            <w:vAlign w:val="center"/>
            <w:hideMark/>
          </w:tcPr>
          <w:p w14:paraId="45B84F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220 </w:t>
            </w:r>
          </w:p>
        </w:tc>
        <w:tc>
          <w:tcPr>
            <w:tcW w:w="507" w:type="pct"/>
            <w:tcBorders>
              <w:top w:val="nil"/>
              <w:left w:val="nil"/>
              <w:bottom w:val="single" w:sz="4" w:space="0" w:color="808080"/>
              <w:right w:val="single" w:sz="4" w:space="0" w:color="808080"/>
            </w:tcBorders>
            <w:shd w:val="clear" w:color="auto" w:fill="auto"/>
            <w:noWrap/>
            <w:vAlign w:val="center"/>
          </w:tcPr>
          <w:p w14:paraId="45B84F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17.006,80</w:t>
            </w:r>
          </w:p>
        </w:tc>
        <w:tc>
          <w:tcPr>
            <w:tcW w:w="443" w:type="pct"/>
            <w:tcBorders>
              <w:top w:val="nil"/>
              <w:left w:val="nil"/>
              <w:bottom w:val="single" w:sz="4" w:space="0" w:color="808080"/>
              <w:right w:val="single" w:sz="4" w:space="0" w:color="808080"/>
            </w:tcBorders>
            <w:shd w:val="clear" w:color="auto" w:fill="auto"/>
            <w:noWrap/>
            <w:vAlign w:val="center"/>
          </w:tcPr>
          <w:p w14:paraId="45B84F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F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17.006,80</w:t>
            </w:r>
          </w:p>
        </w:tc>
      </w:tr>
      <w:tr w:rsidR="003810A0" w:rsidRPr="00B144BB" w14:paraId="45B84F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1930500</w:t>
            </w:r>
          </w:p>
        </w:tc>
        <w:tc>
          <w:tcPr>
            <w:tcW w:w="1317" w:type="pct"/>
            <w:tcBorders>
              <w:top w:val="nil"/>
              <w:left w:val="single" w:sz="4" w:space="0" w:color="auto"/>
              <w:bottom w:val="single" w:sz="4" w:space="0" w:color="auto"/>
              <w:right w:val="nil"/>
            </w:tcBorders>
            <w:shd w:val="clear" w:color="auto" w:fill="auto"/>
            <w:noWrap/>
            <w:vAlign w:val="center"/>
            <w:hideMark/>
          </w:tcPr>
          <w:p w14:paraId="45B84F4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Izcue</w:t>
            </w:r>
          </w:p>
        </w:tc>
        <w:tc>
          <w:tcPr>
            <w:tcW w:w="1418" w:type="pct"/>
            <w:tcBorders>
              <w:top w:val="nil"/>
              <w:left w:val="single" w:sz="4" w:space="0" w:color="auto"/>
              <w:bottom w:val="single" w:sz="4" w:space="0" w:color="auto"/>
              <w:right w:val="nil"/>
            </w:tcBorders>
            <w:shd w:val="clear" w:color="auto" w:fill="auto"/>
            <w:noWrap/>
            <w:vAlign w:val="center"/>
            <w:hideMark/>
          </w:tcPr>
          <w:p w14:paraId="45B84F4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80 </w:t>
            </w:r>
          </w:p>
        </w:tc>
        <w:tc>
          <w:tcPr>
            <w:tcW w:w="507" w:type="pct"/>
            <w:tcBorders>
              <w:top w:val="nil"/>
              <w:left w:val="nil"/>
              <w:bottom w:val="single" w:sz="4" w:space="0" w:color="808080"/>
              <w:right w:val="single" w:sz="4" w:space="0" w:color="808080"/>
            </w:tcBorders>
            <w:shd w:val="clear" w:color="auto" w:fill="auto"/>
            <w:noWrap/>
            <w:vAlign w:val="center"/>
          </w:tcPr>
          <w:p w14:paraId="45B84F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7.284,73</w:t>
            </w:r>
          </w:p>
        </w:tc>
        <w:tc>
          <w:tcPr>
            <w:tcW w:w="443" w:type="pct"/>
            <w:tcBorders>
              <w:top w:val="nil"/>
              <w:left w:val="nil"/>
              <w:bottom w:val="single" w:sz="4" w:space="0" w:color="808080"/>
              <w:right w:val="single" w:sz="4" w:space="0" w:color="808080"/>
            </w:tcBorders>
            <w:shd w:val="clear" w:color="auto" w:fill="auto"/>
            <w:noWrap/>
            <w:vAlign w:val="center"/>
          </w:tcPr>
          <w:p w14:paraId="45B84F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F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7.284,73</w:t>
            </w:r>
          </w:p>
        </w:tc>
      </w:tr>
      <w:tr w:rsidR="003810A0" w:rsidRPr="00B144BB" w14:paraId="45B84F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1930600</w:t>
            </w:r>
          </w:p>
        </w:tc>
        <w:tc>
          <w:tcPr>
            <w:tcW w:w="1317" w:type="pct"/>
            <w:tcBorders>
              <w:top w:val="nil"/>
              <w:left w:val="single" w:sz="4" w:space="0" w:color="auto"/>
              <w:bottom w:val="single" w:sz="4" w:space="0" w:color="auto"/>
              <w:right w:val="nil"/>
            </w:tcBorders>
            <w:shd w:val="clear" w:color="auto" w:fill="auto"/>
            <w:noWrap/>
            <w:vAlign w:val="center"/>
            <w:hideMark/>
          </w:tcPr>
          <w:p w14:paraId="45B84F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Izu</w:t>
            </w:r>
          </w:p>
        </w:tc>
        <w:tc>
          <w:tcPr>
            <w:tcW w:w="1418" w:type="pct"/>
            <w:tcBorders>
              <w:top w:val="nil"/>
              <w:left w:val="single" w:sz="4" w:space="0" w:color="auto"/>
              <w:bottom w:val="single" w:sz="4" w:space="0" w:color="auto"/>
              <w:right w:val="nil"/>
            </w:tcBorders>
            <w:shd w:val="clear" w:color="auto" w:fill="auto"/>
            <w:noWrap/>
            <w:vAlign w:val="center"/>
            <w:hideMark/>
          </w:tcPr>
          <w:p w14:paraId="45B84F5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60 </w:t>
            </w:r>
          </w:p>
        </w:tc>
        <w:tc>
          <w:tcPr>
            <w:tcW w:w="507" w:type="pct"/>
            <w:tcBorders>
              <w:top w:val="nil"/>
              <w:left w:val="nil"/>
              <w:bottom w:val="single" w:sz="4" w:space="0" w:color="808080"/>
              <w:right w:val="single" w:sz="4" w:space="0" w:color="808080"/>
            </w:tcBorders>
            <w:shd w:val="clear" w:color="auto" w:fill="auto"/>
            <w:noWrap/>
            <w:vAlign w:val="center"/>
          </w:tcPr>
          <w:p w14:paraId="45B84F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3.925,88</w:t>
            </w:r>
          </w:p>
        </w:tc>
        <w:tc>
          <w:tcPr>
            <w:tcW w:w="443" w:type="pct"/>
            <w:tcBorders>
              <w:top w:val="nil"/>
              <w:left w:val="nil"/>
              <w:bottom w:val="single" w:sz="4" w:space="0" w:color="808080"/>
              <w:right w:val="single" w:sz="4" w:space="0" w:color="808080"/>
            </w:tcBorders>
            <w:shd w:val="clear" w:color="auto" w:fill="auto"/>
            <w:noWrap/>
            <w:vAlign w:val="center"/>
          </w:tcPr>
          <w:p w14:paraId="45B84F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F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3.925,88</w:t>
            </w:r>
          </w:p>
        </w:tc>
      </w:tr>
      <w:tr w:rsidR="003810A0" w:rsidRPr="00B144BB" w14:paraId="45B84F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1930700</w:t>
            </w:r>
          </w:p>
        </w:tc>
        <w:tc>
          <w:tcPr>
            <w:tcW w:w="1317" w:type="pct"/>
            <w:tcBorders>
              <w:top w:val="nil"/>
              <w:left w:val="single" w:sz="4" w:space="0" w:color="auto"/>
              <w:bottom w:val="single" w:sz="4" w:space="0" w:color="auto"/>
              <w:right w:val="nil"/>
            </w:tcBorders>
            <w:shd w:val="clear" w:color="auto" w:fill="auto"/>
            <w:noWrap/>
            <w:vAlign w:val="center"/>
            <w:hideMark/>
          </w:tcPr>
          <w:p w14:paraId="45B84F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Lizasoáin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5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85 </w:t>
            </w:r>
          </w:p>
        </w:tc>
        <w:tc>
          <w:tcPr>
            <w:tcW w:w="507" w:type="pct"/>
            <w:tcBorders>
              <w:top w:val="nil"/>
              <w:left w:val="nil"/>
              <w:bottom w:val="single" w:sz="4" w:space="0" w:color="808080"/>
              <w:right w:val="single" w:sz="4" w:space="0" w:color="808080"/>
            </w:tcBorders>
            <w:shd w:val="clear" w:color="auto" w:fill="auto"/>
            <w:noWrap/>
            <w:vAlign w:val="center"/>
          </w:tcPr>
          <w:p w14:paraId="45B84F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6.767,78</w:t>
            </w:r>
          </w:p>
        </w:tc>
        <w:tc>
          <w:tcPr>
            <w:tcW w:w="443" w:type="pct"/>
            <w:tcBorders>
              <w:top w:val="nil"/>
              <w:left w:val="nil"/>
              <w:bottom w:val="single" w:sz="4" w:space="0" w:color="808080"/>
              <w:right w:val="single" w:sz="4" w:space="0" w:color="808080"/>
            </w:tcBorders>
            <w:shd w:val="clear" w:color="auto" w:fill="auto"/>
            <w:noWrap/>
            <w:vAlign w:val="center"/>
          </w:tcPr>
          <w:p w14:paraId="45B84F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F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6.767,78</w:t>
            </w:r>
          </w:p>
        </w:tc>
      </w:tr>
      <w:tr w:rsidR="003810A0" w:rsidRPr="00B144BB" w14:paraId="45B84F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1930800</w:t>
            </w:r>
          </w:p>
        </w:tc>
        <w:tc>
          <w:tcPr>
            <w:tcW w:w="1317" w:type="pct"/>
            <w:tcBorders>
              <w:top w:val="nil"/>
              <w:left w:val="single" w:sz="4" w:space="0" w:color="auto"/>
              <w:bottom w:val="single" w:sz="4" w:space="0" w:color="auto"/>
              <w:right w:val="nil"/>
            </w:tcBorders>
            <w:shd w:val="clear" w:color="auto" w:fill="auto"/>
            <w:noWrap/>
            <w:vAlign w:val="center"/>
            <w:hideMark/>
          </w:tcPr>
          <w:p w14:paraId="45B84F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Olza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6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69 </w:t>
            </w:r>
          </w:p>
        </w:tc>
        <w:tc>
          <w:tcPr>
            <w:tcW w:w="507" w:type="pct"/>
            <w:tcBorders>
              <w:top w:val="nil"/>
              <w:left w:val="nil"/>
              <w:bottom w:val="single" w:sz="4" w:space="0" w:color="808080"/>
              <w:right w:val="single" w:sz="4" w:space="0" w:color="808080"/>
            </w:tcBorders>
            <w:shd w:val="clear" w:color="auto" w:fill="auto"/>
            <w:noWrap/>
            <w:vAlign w:val="center"/>
          </w:tcPr>
          <w:p w14:paraId="45B84F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5.197,90</w:t>
            </w:r>
          </w:p>
        </w:tc>
        <w:tc>
          <w:tcPr>
            <w:tcW w:w="443" w:type="pct"/>
            <w:tcBorders>
              <w:top w:val="nil"/>
              <w:left w:val="nil"/>
              <w:bottom w:val="single" w:sz="4" w:space="0" w:color="808080"/>
              <w:right w:val="single" w:sz="4" w:space="0" w:color="808080"/>
            </w:tcBorders>
            <w:shd w:val="clear" w:color="auto" w:fill="auto"/>
            <w:noWrap/>
            <w:vAlign w:val="center"/>
          </w:tcPr>
          <w:p w14:paraId="45B84F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F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5.197,90</w:t>
            </w:r>
          </w:p>
        </w:tc>
      </w:tr>
      <w:tr w:rsidR="003810A0" w:rsidRPr="00B144BB" w14:paraId="45B84F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1931000</w:t>
            </w:r>
          </w:p>
        </w:tc>
        <w:tc>
          <w:tcPr>
            <w:tcW w:w="1317" w:type="pct"/>
            <w:tcBorders>
              <w:top w:val="nil"/>
              <w:left w:val="single" w:sz="4" w:space="0" w:color="auto"/>
              <w:bottom w:val="single" w:sz="4" w:space="0" w:color="auto"/>
              <w:right w:val="nil"/>
            </w:tcBorders>
            <w:shd w:val="clear" w:color="auto" w:fill="auto"/>
            <w:noWrap/>
            <w:vAlign w:val="center"/>
            <w:hideMark/>
          </w:tcPr>
          <w:p w14:paraId="45B84F6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Ororbia </w:t>
            </w:r>
          </w:p>
        </w:tc>
        <w:tc>
          <w:tcPr>
            <w:tcW w:w="1418" w:type="pct"/>
            <w:tcBorders>
              <w:top w:val="nil"/>
              <w:left w:val="single" w:sz="4" w:space="0" w:color="auto"/>
              <w:bottom w:val="single" w:sz="4" w:space="0" w:color="auto"/>
              <w:right w:val="nil"/>
            </w:tcBorders>
            <w:shd w:val="clear" w:color="auto" w:fill="auto"/>
            <w:noWrap/>
            <w:vAlign w:val="center"/>
            <w:hideMark/>
          </w:tcPr>
          <w:p w14:paraId="45B84F6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Cendea</w:t>
            </w:r>
            <w:proofErr w:type="spellEnd"/>
            <w:r w:rsidRPr="00B144BB">
              <w:rPr>
                <w:rFonts w:ascii="Arial" w:hAnsi="Arial" w:cs="Arial"/>
                <w:sz w:val="22"/>
                <w:szCs w:val="22"/>
              </w:rPr>
              <w:t xml:space="preserve"> de </w:t>
            </w:r>
            <w:proofErr w:type="spellStart"/>
            <w:r w:rsidRPr="00B144BB">
              <w:rPr>
                <w:rFonts w:ascii="Arial" w:hAnsi="Arial" w:cs="Arial"/>
                <w:sz w:val="22"/>
                <w:szCs w:val="22"/>
              </w:rPr>
              <w:t>Olza</w:t>
            </w:r>
            <w:proofErr w:type="spellEnd"/>
            <w:r w:rsidRPr="00B144BB">
              <w:rPr>
                <w:rFonts w:ascii="Arial" w:hAnsi="Arial" w:cs="Arial"/>
                <w:sz w:val="22"/>
                <w:szCs w:val="22"/>
              </w:rPr>
              <w:t xml:space="preserve"> / </w:t>
            </w:r>
            <w:proofErr w:type="spellStart"/>
            <w:r w:rsidRPr="00B144BB">
              <w:rPr>
                <w:rFonts w:ascii="Arial" w:hAnsi="Arial" w:cs="Arial"/>
                <w:sz w:val="22"/>
                <w:szCs w:val="22"/>
              </w:rPr>
              <w:t>Oltza</w:t>
            </w:r>
            <w:proofErr w:type="spellEnd"/>
            <w:r w:rsidRPr="00B144BB">
              <w:rPr>
                <w:rFonts w:ascii="Arial" w:hAnsi="Arial" w:cs="Arial"/>
                <w:sz w:val="22"/>
                <w:szCs w:val="22"/>
              </w:rPr>
              <w:t xml:space="preserve"> </w:t>
            </w:r>
            <w:proofErr w:type="spellStart"/>
            <w:r w:rsidRPr="00B144BB">
              <w:rPr>
                <w:rFonts w:ascii="Arial" w:hAnsi="Arial" w:cs="Arial"/>
                <w:sz w:val="22"/>
                <w:szCs w:val="22"/>
              </w:rPr>
              <w:t>Zendea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771 </w:t>
            </w:r>
          </w:p>
        </w:tc>
        <w:tc>
          <w:tcPr>
            <w:tcW w:w="507" w:type="pct"/>
            <w:tcBorders>
              <w:top w:val="nil"/>
              <w:left w:val="nil"/>
              <w:bottom w:val="single" w:sz="4" w:space="0" w:color="808080"/>
              <w:right w:val="single" w:sz="4" w:space="0" w:color="808080"/>
            </w:tcBorders>
            <w:shd w:val="clear" w:color="auto" w:fill="auto"/>
            <w:noWrap/>
            <w:vAlign w:val="center"/>
          </w:tcPr>
          <w:p w14:paraId="45B84F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51.843,05</w:t>
            </w:r>
          </w:p>
        </w:tc>
        <w:tc>
          <w:tcPr>
            <w:tcW w:w="443" w:type="pct"/>
            <w:tcBorders>
              <w:top w:val="nil"/>
              <w:left w:val="nil"/>
              <w:bottom w:val="single" w:sz="4" w:space="0" w:color="808080"/>
              <w:right w:val="single" w:sz="4" w:space="0" w:color="808080"/>
            </w:tcBorders>
            <w:shd w:val="clear" w:color="auto" w:fill="auto"/>
            <w:noWrap/>
            <w:vAlign w:val="center"/>
          </w:tcPr>
          <w:p w14:paraId="45B84F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98.746,92</w:t>
            </w:r>
          </w:p>
        </w:tc>
        <w:tc>
          <w:tcPr>
            <w:tcW w:w="507" w:type="pct"/>
            <w:tcBorders>
              <w:top w:val="nil"/>
              <w:left w:val="nil"/>
              <w:bottom w:val="single" w:sz="4" w:space="0" w:color="808080"/>
              <w:right w:val="single" w:sz="4" w:space="0" w:color="808080"/>
            </w:tcBorders>
            <w:shd w:val="clear" w:color="auto" w:fill="auto"/>
            <w:noWrap/>
            <w:vAlign w:val="center"/>
          </w:tcPr>
          <w:p w14:paraId="45B84F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51.843,05</w:t>
            </w:r>
          </w:p>
        </w:tc>
      </w:tr>
      <w:tr w:rsidR="003810A0" w:rsidRPr="00B144BB" w14:paraId="45B84F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1940100</w:t>
            </w:r>
          </w:p>
        </w:tc>
        <w:tc>
          <w:tcPr>
            <w:tcW w:w="1317" w:type="pct"/>
            <w:tcBorders>
              <w:top w:val="nil"/>
              <w:left w:val="single" w:sz="4" w:space="0" w:color="auto"/>
              <w:bottom w:val="single" w:sz="4" w:space="0" w:color="auto"/>
              <w:right w:val="nil"/>
            </w:tcBorders>
            <w:shd w:val="clear" w:color="auto" w:fill="auto"/>
            <w:noWrap/>
            <w:vAlign w:val="center"/>
            <w:hideMark/>
          </w:tcPr>
          <w:p w14:paraId="45B84F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Anotz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 </w:t>
            </w:r>
          </w:p>
        </w:tc>
        <w:tc>
          <w:tcPr>
            <w:tcW w:w="507" w:type="pct"/>
            <w:tcBorders>
              <w:top w:val="nil"/>
              <w:left w:val="nil"/>
              <w:bottom w:val="single" w:sz="4" w:space="0" w:color="808080"/>
              <w:right w:val="single" w:sz="4" w:space="0" w:color="808080"/>
            </w:tcBorders>
            <w:shd w:val="clear" w:color="auto" w:fill="auto"/>
            <w:noWrap/>
            <w:vAlign w:val="center"/>
          </w:tcPr>
          <w:p w14:paraId="45B84F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4.304,65</w:t>
            </w:r>
          </w:p>
        </w:tc>
        <w:tc>
          <w:tcPr>
            <w:tcW w:w="443" w:type="pct"/>
            <w:tcBorders>
              <w:top w:val="nil"/>
              <w:left w:val="nil"/>
              <w:bottom w:val="single" w:sz="4" w:space="0" w:color="808080"/>
              <w:right w:val="single" w:sz="4" w:space="0" w:color="808080"/>
            </w:tcBorders>
            <w:shd w:val="clear" w:color="auto" w:fill="auto"/>
            <w:noWrap/>
            <w:vAlign w:val="center"/>
          </w:tcPr>
          <w:p w14:paraId="45B84F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4.304,65</w:t>
            </w:r>
          </w:p>
        </w:tc>
      </w:tr>
      <w:tr w:rsidR="003810A0" w:rsidRPr="00B144BB" w14:paraId="45B84F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1940300</w:t>
            </w:r>
          </w:p>
        </w:tc>
        <w:tc>
          <w:tcPr>
            <w:tcW w:w="1317" w:type="pct"/>
            <w:tcBorders>
              <w:top w:val="nil"/>
              <w:left w:val="single" w:sz="4" w:space="0" w:color="auto"/>
              <w:bottom w:val="single" w:sz="4" w:space="0" w:color="auto"/>
              <w:right w:val="nil"/>
            </w:tcBorders>
            <w:shd w:val="clear" w:color="auto" w:fill="auto"/>
            <w:noWrap/>
            <w:vAlign w:val="center"/>
            <w:hideMark/>
          </w:tcPr>
          <w:p w14:paraId="45B84F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Beasoain-Egillor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122 </w:t>
            </w:r>
          </w:p>
        </w:tc>
        <w:tc>
          <w:tcPr>
            <w:tcW w:w="507" w:type="pct"/>
            <w:tcBorders>
              <w:top w:val="nil"/>
              <w:left w:val="nil"/>
              <w:bottom w:val="single" w:sz="4" w:space="0" w:color="808080"/>
              <w:right w:val="single" w:sz="4" w:space="0" w:color="808080"/>
            </w:tcBorders>
            <w:shd w:val="clear" w:color="auto" w:fill="auto"/>
            <w:noWrap/>
            <w:vAlign w:val="center"/>
          </w:tcPr>
          <w:p w14:paraId="45B84F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15.733,06</w:t>
            </w:r>
          </w:p>
        </w:tc>
        <w:tc>
          <w:tcPr>
            <w:tcW w:w="443" w:type="pct"/>
            <w:tcBorders>
              <w:top w:val="nil"/>
              <w:left w:val="nil"/>
              <w:bottom w:val="single" w:sz="4" w:space="0" w:color="808080"/>
              <w:right w:val="single" w:sz="4" w:space="0" w:color="808080"/>
            </w:tcBorders>
            <w:shd w:val="clear" w:color="auto" w:fill="auto"/>
            <w:noWrap/>
            <w:vAlign w:val="center"/>
          </w:tcPr>
          <w:p w14:paraId="45B84F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F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15.733,06</w:t>
            </w:r>
          </w:p>
        </w:tc>
      </w:tr>
      <w:tr w:rsidR="003810A0" w:rsidRPr="00B144BB" w14:paraId="45B84F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1940400</w:t>
            </w:r>
          </w:p>
        </w:tc>
        <w:tc>
          <w:tcPr>
            <w:tcW w:w="1317" w:type="pct"/>
            <w:tcBorders>
              <w:top w:val="nil"/>
              <w:left w:val="single" w:sz="4" w:space="0" w:color="auto"/>
              <w:bottom w:val="single" w:sz="4" w:space="0" w:color="auto"/>
              <w:right w:val="nil"/>
            </w:tcBorders>
            <w:shd w:val="clear" w:color="auto" w:fill="auto"/>
            <w:noWrap/>
            <w:vAlign w:val="center"/>
            <w:hideMark/>
          </w:tcPr>
          <w:p w14:paraId="45B84F8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Iltzarbe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50 </w:t>
            </w:r>
          </w:p>
        </w:tc>
        <w:tc>
          <w:tcPr>
            <w:tcW w:w="507" w:type="pct"/>
            <w:tcBorders>
              <w:top w:val="nil"/>
              <w:left w:val="nil"/>
              <w:bottom w:val="single" w:sz="4" w:space="0" w:color="808080"/>
              <w:right w:val="single" w:sz="4" w:space="0" w:color="808080"/>
            </w:tcBorders>
            <w:shd w:val="clear" w:color="auto" w:fill="auto"/>
            <w:noWrap/>
            <w:vAlign w:val="center"/>
          </w:tcPr>
          <w:p w14:paraId="45B84F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6.498,88</w:t>
            </w:r>
          </w:p>
        </w:tc>
        <w:tc>
          <w:tcPr>
            <w:tcW w:w="443" w:type="pct"/>
            <w:tcBorders>
              <w:top w:val="nil"/>
              <w:left w:val="nil"/>
              <w:bottom w:val="single" w:sz="4" w:space="0" w:color="808080"/>
              <w:right w:val="single" w:sz="4" w:space="0" w:color="808080"/>
            </w:tcBorders>
            <w:shd w:val="clear" w:color="auto" w:fill="auto"/>
            <w:noWrap/>
            <w:vAlign w:val="center"/>
          </w:tcPr>
          <w:p w14:paraId="45B84F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6.498,88</w:t>
            </w:r>
          </w:p>
        </w:tc>
      </w:tr>
      <w:tr w:rsidR="003810A0" w:rsidRPr="00B144BB" w14:paraId="45B84F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1940500</w:t>
            </w:r>
          </w:p>
        </w:tc>
        <w:tc>
          <w:tcPr>
            <w:tcW w:w="1317" w:type="pct"/>
            <w:tcBorders>
              <w:top w:val="nil"/>
              <w:left w:val="single" w:sz="4" w:space="0" w:color="auto"/>
              <w:bottom w:val="single" w:sz="4" w:space="0" w:color="auto"/>
              <w:right w:val="nil"/>
            </w:tcBorders>
            <w:shd w:val="clear" w:color="auto" w:fill="auto"/>
            <w:noWrap/>
            <w:vAlign w:val="center"/>
            <w:hideMark/>
          </w:tcPr>
          <w:p w14:paraId="45B84F8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Ollo</w:t>
            </w:r>
          </w:p>
        </w:tc>
        <w:tc>
          <w:tcPr>
            <w:tcW w:w="1418" w:type="pct"/>
            <w:tcBorders>
              <w:top w:val="nil"/>
              <w:left w:val="single" w:sz="4" w:space="0" w:color="auto"/>
              <w:bottom w:val="single" w:sz="4" w:space="0" w:color="auto"/>
              <w:right w:val="nil"/>
            </w:tcBorders>
            <w:shd w:val="clear" w:color="auto" w:fill="auto"/>
            <w:noWrap/>
            <w:vAlign w:val="center"/>
            <w:hideMark/>
          </w:tcPr>
          <w:p w14:paraId="45B84F8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53 </w:t>
            </w:r>
          </w:p>
        </w:tc>
        <w:tc>
          <w:tcPr>
            <w:tcW w:w="507" w:type="pct"/>
            <w:tcBorders>
              <w:top w:val="nil"/>
              <w:left w:val="nil"/>
              <w:bottom w:val="single" w:sz="4" w:space="0" w:color="808080"/>
              <w:right w:val="single" w:sz="4" w:space="0" w:color="808080"/>
            </w:tcBorders>
            <w:shd w:val="clear" w:color="auto" w:fill="auto"/>
            <w:noWrap/>
            <w:vAlign w:val="center"/>
          </w:tcPr>
          <w:p w14:paraId="45B84F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7.386,86</w:t>
            </w:r>
          </w:p>
        </w:tc>
        <w:tc>
          <w:tcPr>
            <w:tcW w:w="443" w:type="pct"/>
            <w:tcBorders>
              <w:top w:val="nil"/>
              <w:left w:val="nil"/>
              <w:bottom w:val="single" w:sz="4" w:space="0" w:color="808080"/>
              <w:right w:val="single" w:sz="4" w:space="0" w:color="808080"/>
            </w:tcBorders>
            <w:shd w:val="clear" w:color="auto" w:fill="auto"/>
            <w:noWrap/>
            <w:vAlign w:val="center"/>
          </w:tcPr>
          <w:p w14:paraId="45B84F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F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7.386,86</w:t>
            </w:r>
          </w:p>
        </w:tc>
      </w:tr>
      <w:tr w:rsidR="003810A0" w:rsidRPr="00B144BB" w14:paraId="45B84F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1940600</w:t>
            </w:r>
          </w:p>
        </w:tc>
        <w:tc>
          <w:tcPr>
            <w:tcW w:w="1317" w:type="pct"/>
            <w:tcBorders>
              <w:top w:val="nil"/>
              <w:left w:val="single" w:sz="4" w:space="0" w:color="auto"/>
              <w:bottom w:val="single" w:sz="4" w:space="0" w:color="auto"/>
              <w:right w:val="nil"/>
            </w:tcBorders>
            <w:shd w:val="clear" w:color="auto" w:fill="auto"/>
            <w:noWrap/>
            <w:vAlign w:val="center"/>
            <w:hideMark/>
          </w:tcPr>
          <w:p w14:paraId="45B84F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Saldise</w:t>
            </w:r>
          </w:p>
        </w:tc>
        <w:tc>
          <w:tcPr>
            <w:tcW w:w="1418" w:type="pct"/>
            <w:tcBorders>
              <w:top w:val="nil"/>
              <w:left w:val="single" w:sz="4" w:space="0" w:color="auto"/>
              <w:bottom w:val="single" w:sz="4" w:space="0" w:color="auto"/>
              <w:right w:val="nil"/>
            </w:tcBorders>
            <w:shd w:val="clear" w:color="auto" w:fill="auto"/>
            <w:noWrap/>
            <w:vAlign w:val="center"/>
            <w:hideMark/>
          </w:tcPr>
          <w:p w14:paraId="45B84F9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 </w:t>
            </w:r>
          </w:p>
        </w:tc>
        <w:tc>
          <w:tcPr>
            <w:tcW w:w="507" w:type="pct"/>
            <w:tcBorders>
              <w:top w:val="nil"/>
              <w:left w:val="nil"/>
              <w:bottom w:val="single" w:sz="4" w:space="0" w:color="808080"/>
              <w:right w:val="single" w:sz="4" w:space="0" w:color="808080"/>
            </w:tcBorders>
            <w:shd w:val="clear" w:color="auto" w:fill="auto"/>
            <w:noWrap/>
            <w:vAlign w:val="center"/>
          </w:tcPr>
          <w:p w14:paraId="45B84F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3.368,54</w:t>
            </w:r>
          </w:p>
        </w:tc>
        <w:tc>
          <w:tcPr>
            <w:tcW w:w="443" w:type="pct"/>
            <w:tcBorders>
              <w:top w:val="nil"/>
              <w:left w:val="nil"/>
              <w:bottom w:val="single" w:sz="4" w:space="0" w:color="808080"/>
              <w:right w:val="single" w:sz="4" w:space="0" w:color="808080"/>
            </w:tcBorders>
            <w:shd w:val="clear" w:color="auto" w:fill="auto"/>
            <w:noWrap/>
            <w:vAlign w:val="center"/>
          </w:tcPr>
          <w:p w14:paraId="45B84F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F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3.368,54</w:t>
            </w:r>
          </w:p>
        </w:tc>
      </w:tr>
      <w:tr w:rsidR="003810A0" w:rsidRPr="00B144BB" w14:paraId="45B84F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1940700</w:t>
            </w:r>
          </w:p>
        </w:tc>
        <w:tc>
          <w:tcPr>
            <w:tcW w:w="1317" w:type="pct"/>
            <w:tcBorders>
              <w:top w:val="nil"/>
              <w:left w:val="single" w:sz="4" w:space="0" w:color="auto"/>
              <w:bottom w:val="single" w:sz="4" w:space="0" w:color="auto"/>
              <w:right w:val="nil"/>
            </w:tcBorders>
            <w:shd w:val="clear" w:color="auto" w:fill="auto"/>
            <w:noWrap/>
            <w:vAlign w:val="center"/>
            <w:hideMark/>
          </w:tcPr>
          <w:p w14:paraId="45B84F9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Senosiain</w:t>
            </w:r>
          </w:p>
        </w:tc>
        <w:tc>
          <w:tcPr>
            <w:tcW w:w="1418" w:type="pct"/>
            <w:tcBorders>
              <w:top w:val="nil"/>
              <w:left w:val="single" w:sz="4" w:space="0" w:color="auto"/>
              <w:bottom w:val="single" w:sz="4" w:space="0" w:color="auto"/>
              <w:right w:val="nil"/>
            </w:tcBorders>
            <w:shd w:val="clear" w:color="auto" w:fill="auto"/>
            <w:noWrap/>
            <w:vAlign w:val="center"/>
            <w:hideMark/>
          </w:tcPr>
          <w:p w14:paraId="45B84F9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43 </w:t>
            </w:r>
          </w:p>
        </w:tc>
        <w:tc>
          <w:tcPr>
            <w:tcW w:w="507" w:type="pct"/>
            <w:tcBorders>
              <w:top w:val="nil"/>
              <w:left w:val="nil"/>
              <w:bottom w:val="single" w:sz="4" w:space="0" w:color="808080"/>
              <w:right w:val="single" w:sz="4" w:space="0" w:color="808080"/>
            </w:tcBorders>
            <w:shd w:val="clear" w:color="auto" w:fill="auto"/>
            <w:noWrap/>
            <w:vAlign w:val="center"/>
          </w:tcPr>
          <w:p w14:paraId="45B84F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5.567,23</w:t>
            </w:r>
          </w:p>
        </w:tc>
        <w:tc>
          <w:tcPr>
            <w:tcW w:w="443" w:type="pct"/>
            <w:tcBorders>
              <w:top w:val="nil"/>
              <w:left w:val="nil"/>
              <w:bottom w:val="single" w:sz="4" w:space="0" w:color="808080"/>
              <w:right w:val="single" w:sz="4" w:space="0" w:color="808080"/>
            </w:tcBorders>
            <w:shd w:val="clear" w:color="auto" w:fill="auto"/>
            <w:noWrap/>
            <w:vAlign w:val="center"/>
          </w:tcPr>
          <w:p w14:paraId="45B84F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5.567,23</w:t>
            </w:r>
          </w:p>
        </w:tc>
      </w:tr>
      <w:tr w:rsidR="003810A0" w:rsidRPr="00B144BB" w14:paraId="45B84F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1940800</w:t>
            </w:r>
          </w:p>
        </w:tc>
        <w:tc>
          <w:tcPr>
            <w:tcW w:w="1317" w:type="pct"/>
            <w:tcBorders>
              <w:top w:val="nil"/>
              <w:left w:val="single" w:sz="4" w:space="0" w:color="auto"/>
              <w:bottom w:val="single" w:sz="4" w:space="0" w:color="auto"/>
              <w:right w:val="nil"/>
            </w:tcBorders>
            <w:shd w:val="clear" w:color="auto" w:fill="auto"/>
            <w:noWrap/>
            <w:vAlign w:val="center"/>
            <w:hideMark/>
          </w:tcPr>
          <w:p w14:paraId="45B84FA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Ultzurrun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A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Valle de Ollo / Ollaran</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83 </w:t>
            </w:r>
          </w:p>
        </w:tc>
        <w:tc>
          <w:tcPr>
            <w:tcW w:w="507" w:type="pct"/>
            <w:tcBorders>
              <w:top w:val="nil"/>
              <w:left w:val="nil"/>
              <w:bottom w:val="single" w:sz="4" w:space="0" w:color="808080"/>
              <w:right w:val="single" w:sz="4" w:space="0" w:color="808080"/>
            </w:tcBorders>
            <w:shd w:val="clear" w:color="auto" w:fill="auto"/>
            <w:noWrap/>
            <w:vAlign w:val="center"/>
          </w:tcPr>
          <w:p w14:paraId="45B84F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11.532,05</w:t>
            </w:r>
          </w:p>
        </w:tc>
        <w:tc>
          <w:tcPr>
            <w:tcW w:w="443" w:type="pct"/>
            <w:tcBorders>
              <w:top w:val="nil"/>
              <w:left w:val="nil"/>
              <w:bottom w:val="single" w:sz="4" w:space="0" w:color="808080"/>
              <w:right w:val="single" w:sz="4" w:space="0" w:color="808080"/>
            </w:tcBorders>
            <w:shd w:val="clear" w:color="auto" w:fill="auto"/>
            <w:noWrap/>
            <w:vAlign w:val="center"/>
          </w:tcPr>
          <w:p w14:paraId="45B84F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4F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11.532,05</w:t>
            </w:r>
          </w:p>
        </w:tc>
      </w:tr>
      <w:tr w:rsidR="003810A0" w:rsidRPr="00B144BB" w14:paraId="45B84F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2090100</w:t>
            </w:r>
          </w:p>
        </w:tc>
        <w:tc>
          <w:tcPr>
            <w:tcW w:w="1317" w:type="pct"/>
            <w:tcBorders>
              <w:top w:val="nil"/>
              <w:left w:val="single" w:sz="4" w:space="0" w:color="auto"/>
              <w:bottom w:val="single" w:sz="4" w:space="0" w:color="auto"/>
              <w:right w:val="nil"/>
            </w:tcBorders>
            <w:shd w:val="clear" w:color="auto" w:fill="auto"/>
            <w:noWrap/>
            <w:vAlign w:val="center"/>
            <w:hideMark/>
          </w:tcPr>
          <w:p w14:paraId="45B84F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Arboniés</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A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Romanzado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4F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7.249,80</w:t>
            </w:r>
          </w:p>
        </w:tc>
        <w:tc>
          <w:tcPr>
            <w:tcW w:w="443" w:type="pct"/>
            <w:tcBorders>
              <w:top w:val="nil"/>
              <w:left w:val="nil"/>
              <w:bottom w:val="single" w:sz="4" w:space="0" w:color="808080"/>
              <w:right w:val="single" w:sz="4" w:space="0" w:color="808080"/>
            </w:tcBorders>
            <w:shd w:val="clear" w:color="auto" w:fill="auto"/>
            <w:noWrap/>
            <w:vAlign w:val="center"/>
          </w:tcPr>
          <w:p w14:paraId="45B84F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7.249,80</w:t>
            </w:r>
          </w:p>
        </w:tc>
      </w:tr>
      <w:tr w:rsidR="003810A0" w:rsidRPr="00B144BB" w14:paraId="45B84F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2090300</w:t>
            </w:r>
          </w:p>
        </w:tc>
        <w:tc>
          <w:tcPr>
            <w:tcW w:w="1317" w:type="pct"/>
            <w:tcBorders>
              <w:top w:val="nil"/>
              <w:left w:val="single" w:sz="4" w:space="0" w:color="auto"/>
              <w:bottom w:val="single" w:sz="4" w:space="0" w:color="auto"/>
              <w:right w:val="nil"/>
            </w:tcBorders>
            <w:shd w:val="clear" w:color="auto" w:fill="auto"/>
            <w:noWrap/>
            <w:vAlign w:val="center"/>
            <w:hideMark/>
          </w:tcPr>
          <w:p w14:paraId="45B84FB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Bigüézal</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B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Romanzado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51 </w:t>
            </w:r>
          </w:p>
        </w:tc>
        <w:tc>
          <w:tcPr>
            <w:tcW w:w="507" w:type="pct"/>
            <w:tcBorders>
              <w:top w:val="nil"/>
              <w:left w:val="nil"/>
              <w:bottom w:val="single" w:sz="4" w:space="0" w:color="808080"/>
              <w:right w:val="single" w:sz="4" w:space="0" w:color="808080"/>
            </w:tcBorders>
            <w:shd w:val="clear" w:color="auto" w:fill="auto"/>
            <w:noWrap/>
            <w:vAlign w:val="center"/>
          </w:tcPr>
          <w:p w14:paraId="45B84F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8.321,37</w:t>
            </w:r>
          </w:p>
        </w:tc>
        <w:tc>
          <w:tcPr>
            <w:tcW w:w="443" w:type="pct"/>
            <w:tcBorders>
              <w:top w:val="nil"/>
              <w:left w:val="nil"/>
              <w:bottom w:val="single" w:sz="4" w:space="0" w:color="808080"/>
              <w:right w:val="single" w:sz="4" w:space="0" w:color="808080"/>
            </w:tcBorders>
            <w:shd w:val="clear" w:color="auto" w:fill="auto"/>
            <w:noWrap/>
            <w:vAlign w:val="center"/>
          </w:tcPr>
          <w:p w14:paraId="45B84F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4F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8.321,37</w:t>
            </w:r>
          </w:p>
        </w:tc>
      </w:tr>
      <w:tr w:rsidR="003810A0" w:rsidRPr="00B144BB" w14:paraId="45B84F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2090400</w:t>
            </w:r>
          </w:p>
        </w:tc>
        <w:tc>
          <w:tcPr>
            <w:tcW w:w="1317" w:type="pct"/>
            <w:tcBorders>
              <w:top w:val="nil"/>
              <w:left w:val="single" w:sz="4" w:space="0" w:color="auto"/>
              <w:bottom w:val="single" w:sz="4" w:space="0" w:color="auto"/>
              <w:right w:val="nil"/>
            </w:tcBorders>
            <w:shd w:val="clear" w:color="auto" w:fill="auto"/>
            <w:noWrap/>
            <w:vAlign w:val="center"/>
            <w:hideMark/>
          </w:tcPr>
          <w:p w14:paraId="45B84F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Domeño </w:t>
            </w:r>
          </w:p>
        </w:tc>
        <w:tc>
          <w:tcPr>
            <w:tcW w:w="1418" w:type="pct"/>
            <w:tcBorders>
              <w:top w:val="nil"/>
              <w:left w:val="single" w:sz="4" w:space="0" w:color="auto"/>
              <w:bottom w:val="single" w:sz="4" w:space="0" w:color="auto"/>
              <w:right w:val="nil"/>
            </w:tcBorders>
            <w:shd w:val="clear" w:color="auto" w:fill="auto"/>
            <w:noWrap/>
            <w:vAlign w:val="center"/>
            <w:hideMark/>
          </w:tcPr>
          <w:p w14:paraId="45B84FB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Romanzado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42 </w:t>
            </w:r>
          </w:p>
        </w:tc>
        <w:tc>
          <w:tcPr>
            <w:tcW w:w="507" w:type="pct"/>
            <w:tcBorders>
              <w:top w:val="nil"/>
              <w:left w:val="nil"/>
              <w:bottom w:val="single" w:sz="4" w:space="0" w:color="808080"/>
              <w:right w:val="single" w:sz="4" w:space="0" w:color="808080"/>
            </w:tcBorders>
            <w:shd w:val="clear" w:color="auto" w:fill="auto"/>
            <w:noWrap/>
            <w:vAlign w:val="center"/>
          </w:tcPr>
          <w:p w14:paraId="45B84F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6.013,34</w:t>
            </w:r>
          </w:p>
        </w:tc>
        <w:tc>
          <w:tcPr>
            <w:tcW w:w="443" w:type="pct"/>
            <w:tcBorders>
              <w:top w:val="nil"/>
              <w:left w:val="nil"/>
              <w:bottom w:val="single" w:sz="4" w:space="0" w:color="808080"/>
              <w:right w:val="single" w:sz="4" w:space="0" w:color="808080"/>
            </w:tcBorders>
            <w:shd w:val="clear" w:color="auto" w:fill="auto"/>
            <w:noWrap/>
            <w:vAlign w:val="center"/>
          </w:tcPr>
          <w:p w14:paraId="45B84F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6.013,34</w:t>
            </w:r>
          </w:p>
        </w:tc>
      </w:tr>
      <w:tr w:rsidR="003810A0" w:rsidRPr="00B144BB" w14:paraId="45B84F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2160100</w:t>
            </w:r>
          </w:p>
        </w:tc>
        <w:tc>
          <w:tcPr>
            <w:tcW w:w="1317" w:type="pct"/>
            <w:tcBorders>
              <w:top w:val="nil"/>
              <w:left w:val="single" w:sz="4" w:space="0" w:color="auto"/>
              <w:bottom w:val="single" w:sz="4" w:space="0" w:color="auto"/>
              <w:right w:val="nil"/>
            </w:tcBorders>
            <w:shd w:val="clear" w:color="auto" w:fill="auto"/>
            <w:noWrap/>
            <w:vAlign w:val="center"/>
            <w:hideMark/>
          </w:tcPr>
          <w:p w14:paraId="45B84FC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Gabarderal</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C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129 </w:t>
            </w:r>
          </w:p>
        </w:tc>
        <w:tc>
          <w:tcPr>
            <w:tcW w:w="507" w:type="pct"/>
            <w:tcBorders>
              <w:top w:val="nil"/>
              <w:left w:val="nil"/>
              <w:bottom w:val="single" w:sz="4" w:space="0" w:color="808080"/>
              <w:right w:val="single" w:sz="4" w:space="0" w:color="808080"/>
            </w:tcBorders>
            <w:shd w:val="clear" w:color="auto" w:fill="auto"/>
            <w:noWrap/>
            <w:vAlign w:val="center"/>
          </w:tcPr>
          <w:p w14:paraId="45B84F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26.271,84</w:t>
            </w:r>
          </w:p>
        </w:tc>
        <w:tc>
          <w:tcPr>
            <w:tcW w:w="443" w:type="pct"/>
            <w:tcBorders>
              <w:top w:val="nil"/>
              <w:left w:val="nil"/>
              <w:bottom w:val="single" w:sz="4" w:space="0" w:color="808080"/>
              <w:right w:val="single" w:sz="4" w:space="0" w:color="808080"/>
            </w:tcBorders>
            <w:shd w:val="clear" w:color="auto" w:fill="auto"/>
            <w:noWrap/>
            <w:vAlign w:val="center"/>
          </w:tcPr>
          <w:p w14:paraId="45B84F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4F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r>
      <w:tr w:rsidR="003810A0" w:rsidRPr="00B144BB" w14:paraId="45B84F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2160200</w:t>
            </w:r>
          </w:p>
        </w:tc>
        <w:tc>
          <w:tcPr>
            <w:tcW w:w="1317" w:type="pct"/>
            <w:tcBorders>
              <w:top w:val="nil"/>
              <w:left w:val="single" w:sz="4" w:space="0" w:color="auto"/>
              <w:bottom w:val="single" w:sz="4" w:space="0" w:color="auto"/>
              <w:right w:val="nil"/>
            </w:tcBorders>
            <w:shd w:val="clear" w:color="auto" w:fill="auto"/>
            <w:noWrap/>
            <w:vAlign w:val="center"/>
            <w:hideMark/>
          </w:tcPr>
          <w:p w14:paraId="45B84F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Rocaforte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C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Sangüesa / </w:t>
            </w:r>
            <w:proofErr w:type="spellStart"/>
            <w:r w:rsidRPr="00B144BB">
              <w:rPr>
                <w:rFonts w:ascii="Arial" w:hAnsi="Arial" w:cs="Arial"/>
                <w:sz w:val="22"/>
                <w:szCs w:val="22"/>
              </w:rPr>
              <w:t>Zangoza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40 </w:t>
            </w:r>
          </w:p>
        </w:tc>
        <w:tc>
          <w:tcPr>
            <w:tcW w:w="507" w:type="pct"/>
            <w:tcBorders>
              <w:top w:val="nil"/>
              <w:left w:val="nil"/>
              <w:bottom w:val="single" w:sz="4" w:space="0" w:color="808080"/>
              <w:right w:val="single" w:sz="4" w:space="0" w:color="808080"/>
            </w:tcBorders>
            <w:shd w:val="clear" w:color="auto" w:fill="auto"/>
            <w:noWrap/>
            <w:vAlign w:val="center"/>
          </w:tcPr>
          <w:p w14:paraId="45B84F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142.540,52</w:t>
            </w:r>
          </w:p>
        </w:tc>
        <w:tc>
          <w:tcPr>
            <w:tcW w:w="443" w:type="pct"/>
            <w:tcBorders>
              <w:top w:val="nil"/>
              <w:left w:val="nil"/>
              <w:bottom w:val="single" w:sz="4" w:space="0" w:color="808080"/>
              <w:right w:val="single" w:sz="4" w:space="0" w:color="808080"/>
            </w:tcBorders>
            <w:shd w:val="clear" w:color="auto" w:fill="auto"/>
            <w:noWrap/>
            <w:vAlign w:val="center"/>
          </w:tcPr>
          <w:p w14:paraId="45B84F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r>
      <w:tr w:rsidR="003810A0" w:rsidRPr="00B144BB" w14:paraId="45B84F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2220100</w:t>
            </w:r>
          </w:p>
        </w:tc>
        <w:tc>
          <w:tcPr>
            <w:tcW w:w="1317" w:type="pct"/>
            <w:tcBorders>
              <w:top w:val="nil"/>
              <w:left w:val="single" w:sz="4" w:space="0" w:color="auto"/>
              <w:bottom w:val="single" w:sz="4" w:space="0" w:color="auto"/>
              <w:right w:val="nil"/>
            </w:tcBorders>
            <w:shd w:val="clear" w:color="auto" w:fill="auto"/>
            <w:noWrap/>
            <w:vAlign w:val="center"/>
            <w:hideMark/>
          </w:tcPr>
          <w:p w14:paraId="45B84FD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Ibilcieta / </w:t>
            </w:r>
            <w:proofErr w:type="spellStart"/>
            <w:r w:rsidRPr="00B144BB">
              <w:rPr>
                <w:rFonts w:ascii="Arial" w:hAnsi="Arial" w:cs="Arial"/>
                <w:sz w:val="22"/>
                <w:szCs w:val="22"/>
              </w:rPr>
              <w:t>Ibiltzieta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D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Sarriés</w:t>
            </w:r>
            <w:proofErr w:type="spellEnd"/>
            <w:r w:rsidRPr="00B144BB">
              <w:rPr>
                <w:rFonts w:ascii="Arial" w:hAnsi="Arial" w:cs="Arial"/>
                <w:sz w:val="22"/>
                <w:szCs w:val="22"/>
              </w:rPr>
              <w:t xml:space="preserve"> / </w:t>
            </w:r>
            <w:proofErr w:type="spellStart"/>
            <w:r w:rsidRPr="00B144BB">
              <w:rPr>
                <w:rFonts w:ascii="Arial" w:hAnsi="Arial" w:cs="Arial"/>
                <w:sz w:val="22"/>
                <w:szCs w:val="22"/>
              </w:rPr>
              <w:t>Sartze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30 </w:t>
            </w:r>
          </w:p>
        </w:tc>
        <w:tc>
          <w:tcPr>
            <w:tcW w:w="507" w:type="pct"/>
            <w:tcBorders>
              <w:top w:val="nil"/>
              <w:left w:val="nil"/>
              <w:bottom w:val="single" w:sz="4" w:space="0" w:color="808080"/>
              <w:right w:val="single" w:sz="4" w:space="0" w:color="808080"/>
            </w:tcBorders>
            <w:shd w:val="clear" w:color="auto" w:fill="auto"/>
            <w:noWrap/>
            <w:vAlign w:val="center"/>
          </w:tcPr>
          <w:p w14:paraId="45B84F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4.502,46</w:t>
            </w:r>
          </w:p>
        </w:tc>
        <w:tc>
          <w:tcPr>
            <w:tcW w:w="443" w:type="pct"/>
            <w:tcBorders>
              <w:top w:val="nil"/>
              <w:left w:val="nil"/>
              <w:bottom w:val="single" w:sz="4" w:space="0" w:color="808080"/>
              <w:right w:val="single" w:sz="4" w:space="0" w:color="808080"/>
            </w:tcBorders>
            <w:shd w:val="clear" w:color="auto" w:fill="auto"/>
            <w:noWrap/>
            <w:vAlign w:val="center"/>
          </w:tcPr>
          <w:p w14:paraId="45B84F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4.502,46</w:t>
            </w:r>
          </w:p>
        </w:tc>
      </w:tr>
      <w:tr w:rsidR="003810A0" w:rsidRPr="00B144BB" w14:paraId="45B84F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2220200</w:t>
            </w:r>
          </w:p>
        </w:tc>
        <w:tc>
          <w:tcPr>
            <w:tcW w:w="1317" w:type="pct"/>
            <w:tcBorders>
              <w:top w:val="nil"/>
              <w:left w:val="single" w:sz="4" w:space="0" w:color="auto"/>
              <w:bottom w:val="single" w:sz="4" w:space="0" w:color="auto"/>
              <w:right w:val="nil"/>
            </w:tcBorders>
            <w:shd w:val="clear" w:color="auto" w:fill="auto"/>
            <w:noWrap/>
            <w:vAlign w:val="center"/>
            <w:hideMark/>
          </w:tcPr>
          <w:p w14:paraId="45B84FD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Sarriés</w:t>
            </w:r>
            <w:proofErr w:type="spellEnd"/>
            <w:r w:rsidRPr="00B144BB">
              <w:rPr>
                <w:rFonts w:ascii="Arial" w:hAnsi="Arial" w:cs="Arial"/>
                <w:sz w:val="22"/>
                <w:szCs w:val="22"/>
              </w:rPr>
              <w:t xml:space="preserve"> / </w:t>
            </w:r>
            <w:proofErr w:type="spellStart"/>
            <w:r w:rsidRPr="00B144BB">
              <w:rPr>
                <w:rFonts w:ascii="Arial" w:hAnsi="Arial" w:cs="Arial"/>
                <w:sz w:val="22"/>
                <w:szCs w:val="22"/>
              </w:rPr>
              <w:t>Sartze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D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Sarriés</w:t>
            </w:r>
            <w:proofErr w:type="spellEnd"/>
            <w:r w:rsidRPr="00B144BB">
              <w:rPr>
                <w:rFonts w:ascii="Arial" w:hAnsi="Arial" w:cs="Arial"/>
                <w:sz w:val="22"/>
                <w:szCs w:val="22"/>
              </w:rPr>
              <w:t xml:space="preserve"> / </w:t>
            </w:r>
            <w:proofErr w:type="spellStart"/>
            <w:r w:rsidRPr="00B144BB">
              <w:rPr>
                <w:rFonts w:ascii="Arial" w:hAnsi="Arial" w:cs="Arial"/>
                <w:sz w:val="22"/>
                <w:szCs w:val="22"/>
              </w:rPr>
              <w:t>Sartze</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30 </w:t>
            </w:r>
          </w:p>
        </w:tc>
        <w:tc>
          <w:tcPr>
            <w:tcW w:w="507" w:type="pct"/>
            <w:tcBorders>
              <w:top w:val="nil"/>
              <w:left w:val="nil"/>
              <w:bottom w:val="single" w:sz="4" w:space="0" w:color="808080"/>
              <w:right w:val="single" w:sz="4" w:space="0" w:color="808080"/>
            </w:tcBorders>
            <w:shd w:val="clear" w:color="auto" w:fill="auto"/>
            <w:noWrap/>
            <w:vAlign w:val="center"/>
          </w:tcPr>
          <w:p w14:paraId="45B84F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4.664,61</w:t>
            </w:r>
          </w:p>
        </w:tc>
        <w:tc>
          <w:tcPr>
            <w:tcW w:w="443" w:type="pct"/>
            <w:tcBorders>
              <w:top w:val="nil"/>
              <w:left w:val="nil"/>
              <w:bottom w:val="single" w:sz="4" w:space="0" w:color="808080"/>
              <w:right w:val="single" w:sz="4" w:space="0" w:color="808080"/>
            </w:tcBorders>
            <w:shd w:val="clear" w:color="auto" w:fill="auto"/>
            <w:noWrap/>
            <w:vAlign w:val="center"/>
          </w:tcPr>
          <w:p w14:paraId="45B84F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4F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4.664,61</w:t>
            </w:r>
          </w:p>
        </w:tc>
      </w:tr>
      <w:tr w:rsidR="003810A0" w:rsidRPr="00B144BB" w14:paraId="45B84F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2280100</w:t>
            </w:r>
          </w:p>
        </w:tc>
        <w:tc>
          <w:tcPr>
            <w:tcW w:w="1317" w:type="pct"/>
            <w:tcBorders>
              <w:top w:val="nil"/>
              <w:left w:val="single" w:sz="4" w:space="0" w:color="auto"/>
              <w:bottom w:val="single" w:sz="4" w:space="0" w:color="auto"/>
              <w:right w:val="nil"/>
            </w:tcBorders>
            <w:shd w:val="clear" w:color="auto" w:fill="auto"/>
            <w:noWrap/>
            <w:vAlign w:val="center"/>
            <w:hideMark/>
          </w:tcPr>
          <w:p w14:paraId="45B84F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Muruarte</w:t>
            </w:r>
            <w:proofErr w:type="spellEnd"/>
            <w:r w:rsidRPr="00B144BB">
              <w:rPr>
                <w:rFonts w:ascii="Arial" w:hAnsi="Arial" w:cs="Arial"/>
                <w:sz w:val="22"/>
                <w:szCs w:val="22"/>
              </w:rPr>
              <w:t xml:space="preserve"> de Reta</w:t>
            </w:r>
          </w:p>
        </w:tc>
        <w:tc>
          <w:tcPr>
            <w:tcW w:w="1418" w:type="pct"/>
            <w:tcBorders>
              <w:top w:val="nil"/>
              <w:left w:val="single" w:sz="4" w:space="0" w:color="auto"/>
              <w:bottom w:val="single" w:sz="4" w:space="0" w:color="auto"/>
              <w:right w:val="nil"/>
            </w:tcBorders>
            <w:shd w:val="clear" w:color="auto" w:fill="auto"/>
            <w:noWrap/>
            <w:vAlign w:val="center"/>
            <w:hideMark/>
          </w:tcPr>
          <w:p w14:paraId="45B84FE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Tiebas-Muruarte</w:t>
            </w:r>
            <w:proofErr w:type="spellEnd"/>
            <w:r w:rsidRPr="00B144BB">
              <w:rPr>
                <w:rFonts w:ascii="Arial" w:hAnsi="Arial" w:cs="Arial"/>
                <w:sz w:val="22"/>
                <w:szCs w:val="22"/>
              </w:rPr>
              <w:t xml:space="preserve"> de Reta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212 </w:t>
            </w:r>
          </w:p>
        </w:tc>
        <w:tc>
          <w:tcPr>
            <w:tcW w:w="507" w:type="pct"/>
            <w:tcBorders>
              <w:top w:val="nil"/>
              <w:left w:val="nil"/>
              <w:bottom w:val="single" w:sz="4" w:space="0" w:color="808080"/>
              <w:right w:val="single" w:sz="4" w:space="0" w:color="808080"/>
            </w:tcBorders>
            <w:shd w:val="clear" w:color="auto" w:fill="auto"/>
            <w:noWrap/>
            <w:vAlign w:val="center"/>
          </w:tcPr>
          <w:p w14:paraId="45B84F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24.097,40</w:t>
            </w:r>
          </w:p>
        </w:tc>
        <w:tc>
          <w:tcPr>
            <w:tcW w:w="443" w:type="pct"/>
            <w:tcBorders>
              <w:top w:val="nil"/>
              <w:left w:val="nil"/>
              <w:bottom w:val="single" w:sz="4" w:space="0" w:color="808080"/>
              <w:right w:val="single" w:sz="4" w:space="0" w:color="808080"/>
            </w:tcBorders>
            <w:shd w:val="clear" w:color="auto" w:fill="auto"/>
            <w:noWrap/>
            <w:vAlign w:val="center"/>
          </w:tcPr>
          <w:p w14:paraId="45B84F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F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24.097,40</w:t>
            </w:r>
          </w:p>
        </w:tc>
      </w:tr>
      <w:tr w:rsidR="003810A0" w:rsidRPr="00B144BB" w14:paraId="45B84F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2280200</w:t>
            </w:r>
          </w:p>
        </w:tc>
        <w:tc>
          <w:tcPr>
            <w:tcW w:w="1317" w:type="pct"/>
            <w:tcBorders>
              <w:top w:val="nil"/>
              <w:left w:val="single" w:sz="4" w:space="0" w:color="auto"/>
              <w:bottom w:val="single" w:sz="4" w:space="0" w:color="auto"/>
              <w:right w:val="nil"/>
            </w:tcBorders>
            <w:shd w:val="clear" w:color="auto" w:fill="auto"/>
            <w:noWrap/>
            <w:vAlign w:val="center"/>
            <w:hideMark/>
          </w:tcPr>
          <w:p w14:paraId="45B84FE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Tiebas</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4FE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Tiebas-Muruarte</w:t>
            </w:r>
            <w:proofErr w:type="spellEnd"/>
            <w:r w:rsidRPr="00B144BB">
              <w:rPr>
                <w:rFonts w:ascii="Arial" w:hAnsi="Arial" w:cs="Arial"/>
                <w:sz w:val="22"/>
                <w:szCs w:val="22"/>
              </w:rPr>
              <w:t xml:space="preserve"> de Reta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424 </w:t>
            </w:r>
          </w:p>
        </w:tc>
        <w:tc>
          <w:tcPr>
            <w:tcW w:w="507" w:type="pct"/>
            <w:tcBorders>
              <w:top w:val="nil"/>
              <w:left w:val="nil"/>
              <w:bottom w:val="single" w:sz="4" w:space="0" w:color="808080"/>
              <w:right w:val="single" w:sz="4" w:space="0" w:color="808080"/>
            </w:tcBorders>
            <w:shd w:val="clear" w:color="auto" w:fill="auto"/>
            <w:noWrap/>
            <w:vAlign w:val="center"/>
          </w:tcPr>
          <w:p w14:paraId="45B84F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34.719,16</w:t>
            </w:r>
          </w:p>
        </w:tc>
        <w:tc>
          <w:tcPr>
            <w:tcW w:w="443" w:type="pct"/>
            <w:tcBorders>
              <w:top w:val="nil"/>
              <w:left w:val="nil"/>
              <w:bottom w:val="single" w:sz="4" w:space="0" w:color="808080"/>
              <w:right w:val="single" w:sz="4" w:space="0" w:color="808080"/>
            </w:tcBorders>
            <w:shd w:val="clear" w:color="auto" w:fill="auto"/>
            <w:noWrap/>
            <w:vAlign w:val="center"/>
          </w:tcPr>
          <w:p w14:paraId="45B84F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4F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34.719,16</w:t>
            </w:r>
          </w:p>
        </w:tc>
      </w:tr>
      <w:tr w:rsidR="003810A0" w:rsidRPr="00B144BB" w14:paraId="45B84F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2300100</w:t>
            </w:r>
          </w:p>
        </w:tc>
        <w:tc>
          <w:tcPr>
            <w:tcW w:w="1317" w:type="pct"/>
            <w:tcBorders>
              <w:top w:val="nil"/>
              <w:left w:val="single" w:sz="4" w:space="0" w:color="auto"/>
              <w:bottom w:val="single" w:sz="4" w:space="0" w:color="auto"/>
              <w:right w:val="nil"/>
            </w:tcBorders>
            <w:shd w:val="clear" w:color="auto" w:fill="auto"/>
            <w:noWrap/>
            <w:vAlign w:val="center"/>
            <w:hideMark/>
          </w:tcPr>
          <w:p w14:paraId="45B84FF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Otiñano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F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Torralba del Río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12 </w:t>
            </w:r>
          </w:p>
        </w:tc>
        <w:tc>
          <w:tcPr>
            <w:tcW w:w="507" w:type="pct"/>
            <w:tcBorders>
              <w:top w:val="nil"/>
              <w:left w:val="nil"/>
              <w:bottom w:val="single" w:sz="4" w:space="0" w:color="808080"/>
              <w:right w:val="single" w:sz="4" w:space="0" w:color="808080"/>
            </w:tcBorders>
            <w:shd w:val="clear" w:color="auto" w:fill="auto"/>
            <w:noWrap/>
            <w:vAlign w:val="center"/>
          </w:tcPr>
          <w:p w14:paraId="45B84F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4.365,50</w:t>
            </w:r>
          </w:p>
        </w:tc>
        <w:tc>
          <w:tcPr>
            <w:tcW w:w="443" w:type="pct"/>
            <w:tcBorders>
              <w:top w:val="nil"/>
              <w:left w:val="nil"/>
              <w:bottom w:val="single" w:sz="4" w:space="0" w:color="808080"/>
              <w:right w:val="single" w:sz="4" w:space="0" w:color="808080"/>
            </w:tcBorders>
            <w:shd w:val="clear" w:color="auto" w:fill="auto"/>
            <w:noWrap/>
            <w:vAlign w:val="center"/>
          </w:tcPr>
          <w:p w14:paraId="45B84F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4F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4.365,50</w:t>
            </w:r>
          </w:p>
        </w:tc>
      </w:tr>
      <w:tr w:rsidR="003810A0" w:rsidRPr="00B144BB" w14:paraId="45B84F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2360100</w:t>
            </w:r>
          </w:p>
        </w:tc>
        <w:tc>
          <w:tcPr>
            <w:tcW w:w="1317" w:type="pct"/>
            <w:tcBorders>
              <w:top w:val="nil"/>
              <w:left w:val="single" w:sz="4" w:space="0" w:color="auto"/>
              <w:bottom w:val="single" w:sz="4" w:space="0" w:color="auto"/>
              <w:right w:val="nil"/>
            </w:tcBorders>
            <w:shd w:val="clear" w:color="auto" w:fill="auto"/>
            <w:noWrap/>
            <w:vAlign w:val="center"/>
            <w:hideMark/>
          </w:tcPr>
          <w:p w14:paraId="45B84FF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Alkotz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4FF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4F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190 </w:t>
            </w:r>
          </w:p>
        </w:tc>
        <w:tc>
          <w:tcPr>
            <w:tcW w:w="507" w:type="pct"/>
            <w:tcBorders>
              <w:top w:val="nil"/>
              <w:left w:val="nil"/>
              <w:bottom w:val="single" w:sz="4" w:space="0" w:color="808080"/>
              <w:right w:val="single" w:sz="4" w:space="0" w:color="808080"/>
            </w:tcBorders>
            <w:shd w:val="clear" w:color="auto" w:fill="auto"/>
            <w:noWrap/>
            <w:vAlign w:val="center"/>
          </w:tcPr>
          <w:p w14:paraId="45B84F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20.688,96</w:t>
            </w:r>
          </w:p>
        </w:tc>
        <w:tc>
          <w:tcPr>
            <w:tcW w:w="443" w:type="pct"/>
            <w:tcBorders>
              <w:top w:val="nil"/>
              <w:left w:val="nil"/>
              <w:bottom w:val="single" w:sz="4" w:space="0" w:color="808080"/>
              <w:right w:val="single" w:sz="4" w:space="0" w:color="808080"/>
            </w:tcBorders>
            <w:shd w:val="clear" w:color="auto" w:fill="auto"/>
            <w:noWrap/>
            <w:vAlign w:val="center"/>
          </w:tcPr>
          <w:p w14:paraId="45B84F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4F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20.688,96</w:t>
            </w:r>
          </w:p>
        </w:tc>
      </w:tr>
      <w:tr w:rsidR="003810A0" w:rsidRPr="00B144BB" w14:paraId="45B850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4F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2360200</w:t>
            </w:r>
          </w:p>
        </w:tc>
        <w:tc>
          <w:tcPr>
            <w:tcW w:w="1317" w:type="pct"/>
            <w:tcBorders>
              <w:top w:val="nil"/>
              <w:left w:val="single" w:sz="4" w:space="0" w:color="auto"/>
              <w:bottom w:val="single" w:sz="4" w:space="0" w:color="auto"/>
              <w:right w:val="nil"/>
            </w:tcBorders>
            <w:shd w:val="clear" w:color="auto" w:fill="auto"/>
            <w:noWrap/>
            <w:vAlign w:val="center"/>
            <w:hideMark/>
          </w:tcPr>
          <w:p w14:paraId="45B8500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Arraitz-Orkin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0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212 </w:t>
            </w:r>
          </w:p>
        </w:tc>
        <w:tc>
          <w:tcPr>
            <w:tcW w:w="507" w:type="pct"/>
            <w:tcBorders>
              <w:top w:val="nil"/>
              <w:left w:val="nil"/>
              <w:bottom w:val="single" w:sz="4" w:space="0" w:color="808080"/>
              <w:right w:val="single" w:sz="4" w:space="0" w:color="808080"/>
            </w:tcBorders>
            <w:shd w:val="clear" w:color="auto" w:fill="auto"/>
            <w:noWrap/>
            <w:vAlign w:val="center"/>
          </w:tcPr>
          <w:p w14:paraId="45B850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18.122,80</w:t>
            </w:r>
          </w:p>
        </w:tc>
        <w:tc>
          <w:tcPr>
            <w:tcW w:w="443" w:type="pct"/>
            <w:tcBorders>
              <w:top w:val="nil"/>
              <w:left w:val="nil"/>
              <w:bottom w:val="single" w:sz="4" w:space="0" w:color="808080"/>
              <w:right w:val="single" w:sz="4" w:space="0" w:color="808080"/>
            </w:tcBorders>
            <w:shd w:val="clear" w:color="auto" w:fill="auto"/>
            <w:noWrap/>
            <w:vAlign w:val="center"/>
          </w:tcPr>
          <w:p w14:paraId="45B850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50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18.122,80</w:t>
            </w:r>
          </w:p>
        </w:tc>
      </w:tr>
      <w:tr w:rsidR="003810A0" w:rsidRPr="00B144BB" w14:paraId="45B850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2360300</w:t>
            </w:r>
          </w:p>
        </w:tc>
        <w:tc>
          <w:tcPr>
            <w:tcW w:w="1317" w:type="pct"/>
            <w:tcBorders>
              <w:top w:val="nil"/>
              <w:left w:val="single" w:sz="4" w:space="0" w:color="auto"/>
              <w:bottom w:val="single" w:sz="4" w:space="0" w:color="auto"/>
              <w:right w:val="nil"/>
            </w:tcBorders>
            <w:shd w:val="clear" w:color="auto" w:fill="auto"/>
            <w:noWrap/>
            <w:vAlign w:val="center"/>
            <w:hideMark/>
          </w:tcPr>
          <w:p w14:paraId="45B8500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Auza</w:t>
            </w:r>
          </w:p>
        </w:tc>
        <w:tc>
          <w:tcPr>
            <w:tcW w:w="1418" w:type="pct"/>
            <w:tcBorders>
              <w:top w:val="nil"/>
              <w:left w:val="single" w:sz="4" w:space="0" w:color="auto"/>
              <w:bottom w:val="single" w:sz="4" w:space="0" w:color="auto"/>
              <w:right w:val="nil"/>
            </w:tcBorders>
            <w:shd w:val="clear" w:color="auto" w:fill="auto"/>
            <w:noWrap/>
            <w:vAlign w:val="center"/>
            <w:hideMark/>
          </w:tcPr>
          <w:p w14:paraId="45B8500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165 </w:t>
            </w:r>
          </w:p>
        </w:tc>
        <w:tc>
          <w:tcPr>
            <w:tcW w:w="507" w:type="pct"/>
            <w:tcBorders>
              <w:top w:val="nil"/>
              <w:left w:val="nil"/>
              <w:bottom w:val="single" w:sz="4" w:space="0" w:color="808080"/>
              <w:right w:val="single" w:sz="4" w:space="0" w:color="808080"/>
            </w:tcBorders>
            <w:shd w:val="clear" w:color="auto" w:fill="auto"/>
            <w:noWrap/>
            <w:vAlign w:val="center"/>
          </w:tcPr>
          <w:p w14:paraId="45B850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17.341,71</w:t>
            </w:r>
          </w:p>
        </w:tc>
        <w:tc>
          <w:tcPr>
            <w:tcW w:w="443" w:type="pct"/>
            <w:tcBorders>
              <w:top w:val="nil"/>
              <w:left w:val="nil"/>
              <w:bottom w:val="single" w:sz="4" w:space="0" w:color="808080"/>
              <w:right w:val="single" w:sz="4" w:space="0" w:color="808080"/>
            </w:tcBorders>
            <w:shd w:val="clear" w:color="auto" w:fill="auto"/>
            <w:noWrap/>
            <w:vAlign w:val="center"/>
          </w:tcPr>
          <w:p w14:paraId="45B850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50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17.341,71</w:t>
            </w:r>
          </w:p>
        </w:tc>
      </w:tr>
      <w:tr w:rsidR="003810A0" w:rsidRPr="00B144BB" w14:paraId="45B850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2360400</w:t>
            </w:r>
          </w:p>
        </w:tc>
        <w:tc>
          <w:tcPr>
            <w:tcW w:w="1317" w:type="pct"/>
            <w:tcBorders>
              <w:top w:val="nil"/>
              <w:left w:val="single" w:sz="4" w:space="0" w:color="auto"/>
              <w:bottom w:val="single" w:sz="4" w:space="0" w:color="auto"/>
              <w:right w:val="nil"/>
            </w:tcBorders>
            <w:shd w:val="clear" w:color="auto" w:fill="auto"/>
            <w:noWrap/>
            <w:vAlign w:val="center"/>
            <w:hideMark/>
          </w:tcPr>
          <w:p w14:paraId="45B8501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Zenotz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1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49 </w:t>
            </w:r>
          </w:p>
        </w:tc>
        <w:tc>
          <w:tcPr>
            <w:tcW w:w="507" w:type="pct"/>
            <w:tcBorders>
              <w:top w:val="nil"/>
              <w:left w:val="nil"/>
              <w:bottom w:val="single" w:sz="4" w:space="0" w:color="808080"/>
              <w:right w:val="single" w:sz="4" w:space="0" w:color="808080"/>
            </w:tcBorders>
            <w:shd w:val="clear" w:color="auto" w:fill="auto"/>
            <w:noWrap/>
            <w:vAlign w:val="center"/>
          </w:tcPr>
          <w:p w14:paraId="45B850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4.115,92</w:t>
            </w:r>
          </w:p>
        </w:tc>
        <w:tc>
          <w:tcPr>
            <w:tcW w:w="443" w:type="pct"/>
            <w:tcBorders>
              <w:top w:val="nil"/>
              <w:left w:val="nil"/>
              <w:bottom w:val="single" w:sz="4" w:space="0" w:color="808080"/>
              <w:right w:val="single" w:sz="4" w:space="0" w:color="808080"/>
            </w:tcBorders>
            <w:shd w:val="clear" w:color="auto" w:fill="auto"/>
            <w:noWrap/>
            <w:vAlign w:val="center"/>
          </w:tcPr>
          <w:p w14:paraId="45B850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4.115,92</w:t>
            </w:r>
          </w:p>
        </w:tc>
      </w:tr>
      <w:tr w:rsidR="003810A0" w:rsidRPr="00B144BB" w14:paraId="45B850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2360500</w:t>
            </w:r>
          </w:p>
        </w:tc>
        <w:tc>
          <w:tcPr>
            <w:tcW w:w="1317" w:type="pct"/>
            <w:tcBorders>
              <w:top w:val="nil"/>
              <w:left w:val="single" w:sz="4" w:space="0" w:color="auto"/>
              <w:bottom w:val="single" w:sz="4" w:space="0" w:color="auto"/>
              <w:right w:val="nil"/>
            </w:tcBorders>
            <w:shd w:val="clear" w:color="auto" w:fill="auto"/>
            <w:noWrap/>
            <w:vAlign w:val="center"/>
            <w:hideMark/>
          </w:tcPr>
          <w:p w14:paraId="45B8501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Eltso</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1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66 </w:t>
            </w:r>
          </w:p>
        </w:tc>
        <w:tc>
          <w:tcPr>
            <w:tcW w:w="507" w:type="pct"/>
            <w:tcBorders>
              <w:top w:val="nil"/>
              <w:left w:val="nil"/>
              <w:bottom w:val="single" w:sz="4" w:space="0" w:color="808080"/>
              <w:right w:val="single" w:sz="4" w:space="0" w:color="808080"/>
            </w:tcBorders>
            <w:shd w:val="clear" w:color="auto" w:fill="auto"/>
            <w:noWrap/>
            <w:vAlign w:val="center"/>
          </w:tcPr>
          <w:p w14:paraId="45B850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5.391,90</w:t>
            </w:r>
          </w:p>
        </w:tc>
        <w:tc>
          <w:tcPr>
            <w:tcW w:w="443" w:type="pct"/>
            <w:tcBorders>
              <w:top w:val="nil"/>
              <w:left w:val="nil"/>
              <w:bottom w:val="single" w:sz="4" w:space="0" w:color="808080"/>
              <w:right w:val="single" w:sz="4" w:space="0" w:color="808080"/>
            </w:tcBorders>
            <w:shd w:val="clear" w:color="auto" w:fill="auto"/>
            <w:noWrap/>
            <w:vAlign w:val="center"/>
          </w:tcPr>
          <w:p w14:paraId="45B850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0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5.391,90</w:t>
            </w:r>
          </w:p>
        </w:tc>
      </w:tr>
      <w:tr w:rsidR="003810A0" w:rsidRPr="00B144BB" w14:paraId="45B850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2360600</w:t>
            </w:r>
          </w:p>
        </w:tc>
        <w:tc>
          <w:tcPr>
            <w:tcW w:w="1317" w:type="pct"/>
            <w:tcBorders>
              <w:top w:val="nil"/>
              <w:left w:val="single" w:sz="4" w:space="0" w:color="auto"/>
              <w:bottom w:val="single" w:sz="4" w:space="0" w:color="auto"/>
              <w:right w:val="nil"/>
            </w:tcBorders>
            <w:shd w:val="clear" w:color="auto" w:fill="auto"/>
            <w:noWrap/>
            <w:vAlign w:val="center"/>
            <w:hideMark/>
          </w:tcPr>
          <w:p w14:paraId="45B850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Eltzaburu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2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141 </w:t>
            </w:r>
          </w:p>
        </w:tc>
        <w:tc>
          <w:tcPr>
            <w:tcW w:w="507" w:type="pct"/>
            <w:tcBorders>
              <w:top w:val="nil"/>
              <w:left w:val="nil"/>
              <w:bottom w:val="single" w:sz="4" w:space="0" w:color="808080"/>
              <w:right w:val="single" w:sz="4" w:space="0" w:color="808080"/>
            </w:tcBorders>
            <w:shd w:val="clear" w:color="auto" w:fill="auto"/>
            <w:noWrap/>
            <w:vAlign w:val="center"/>
          </w:tcPr>
          <w:p w14:paraId="45B850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15.110,08</w:t>
            </w:r>
          </w:p>
        </w:tc>
        <w:tc>
          <w:tcPr>
            <w:tcW w:w="443" w:type="pct"/>
            <w:tcBorders>
              <w:top w:val="nil"/>
              <w:left w:val="nil"/>
              <w:bottom w:val="single" w:sz="4" w:space="0" w:color="808080"/>
              <w:right w:val="single" w:sz="4" w:space="0" w:color="808080"/>
            </w:tcBorders>
            <w:shd w:val="clear" w:color="auto" w:fill="auto"/>
            <w:noWrap/>
            <w:vAlign w:val="center"/>
          </w:tcPr>
          <w:p w14:paraId="45B850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0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15.110,08</w:t>
            </w:r>
          </w:p>
        </w:tc>
      </w:tr>
      <w:tr w:rsidR="003810A0" w:rsidRPr="00B144BB" w14:paraId="45B850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2360700</w:t>
            </w:r>
          </w:p>
        </w:tc>
        <w:tc>
          <w:tcPr>
            <w:tcW w:w="1317" w:type="pct"/>
            <w:tcBorders>
              <w:top w:val="nil"/>
              <w:left w:val="single" w:sz="4" w:space="0" w:color="auto"/>
              <w:bottom w:val="single" w:sz="4" w:space="0" w:color="auto"/>
              <w:right w:val="nil"/>
            </w:tcBorders>
            <w:shd w:val="clear" w:color="auto" w:fill="auto"/>
            <w:noWrap/>
            <w:vAlign w:val="center"/>
            <w:hideMark/>
          </w:tcPr>
          <w:p w14:paraId="45B8502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Gorrontz</w:t>
            </w:r>
            <w:proofErr w:type="spellEnd"/>
            <w:r w:rsidRPr="00B144BB">
              <w:rPr>
                <w:rFonts w:ascii="Arial" w:hAnsi="Arial" w:cs="Arial"/>
                <w:sz w:val="22"/>
                <w:szCs w:val="22"/>
              </w:rPr>
              <w:t>-Olano</w:t>
            </w:r>
          </w:p>
        </w:tc>
        <w:tc>
          <w:tcPr>
            <w:tcW w:w="1418" w:type="pct"/>
            <w:tcBorders>
              <w:top w:val="nil"/>
              <w:left w:val="single" w:sz="4" w:space="0" w:color="auto"/>
              <w:bottom w:val="single" w:sz="4" w:space="0" w:color="auto"/>
              <w:right w:val="nil"/>
            </w:tcBorders>
            <w:shd w:val="clear" w:color="auto" w:fill="auto"/>
            <w:noWrap/>
            <w:vAlign w:val="center"/>
            <w:hideMark/>
          </w:tcPr>
          <w:p w14:paraId="45B8502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29 </w:t>
            </w:r>
          </w:p>
        </w:tc>
        <w:tc>
          <w:tcPr>
            <w:tcW w:w="507" w:type="pct"/>
            <w:tcBorders>
              <w:top w:val="nil"/>
              <w:left w:val="nil"/>
              <w:bottom w:val="single" w:sz="4" w:space="0" w:color="808080"/>
              <w:right w:val="single" w:sz="4" w:space="0" w:color="808080"/>
            </w:tcBorders>
            <w:shd w:val="clear" w:color="auto" w:fill="auto"/>
            <w:noWrap/>
            <w:vAlign w:val="center"/>
          </w:tcPr>
          <w:p w14:paraId="45B850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2.955,09</w:t>
            </w:r>
          </w:p>
        </w:tc>
        <w:tc>
          <w:tcPr>
            <w:tcW w:w="443" w:type="pct"/>
            <w:tcBorders>
              <w:top w:val="nil"/>
              <w:left w:val="nil"/>
              <w:bottom w:val="single" w:sz="4" w:space="0" w:color="808080"/>
              <w:right w:val="single" w:sz="4" w:space="0" w:color="808080"/>
            </w:tcBorders>
            <w:shd w:val="clear" w:color="auto" w:fill="auto"/>
            <w:noWrap/>
            <w:vAlign w:val="center"/>
          </w:tcPr>
          <w:p w14:paraId="45B850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2.955,09</w:t>
            </w:r>
          </w:p>
        </w:tc>
      </w:tr>
      <w:tr w:rsidR="003810A0" w:rsidRPr="00B144BB" w14:paraId="45B850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2360800</w:t>
            </w:r>
          </w:p>
        </w:tc>
        <w:tc>
          <w:tcPr>
            <w:tcW w:w="1317" w:type="pct"/>
            <w:tcBorders>
              <w:top w:val="nil"/>
              <w:left w:val="single" w:sz="4" w:space="0" w:color="auto"/>
              <w:bottom w:val="single" w:sz="4" w:space="0" w:color="auto"/>
              <w:right w:val="nil"/>
            </w:tcBorders>
            <w:shd w:val="clear" w:color="auto" w:fill="auto"/>
            <w:noWrap/>
            <w:vAlign w:val="center"/>
            <w:hideMark/>
          </w:tcPr>
          <w:p w14:paraId="45B8503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Gerendiain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3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91 </w:t>
            </w:r>
          </w:p>
        </w:tc>
        <w:tc>
          <w:tcPr>
            <w:tcW w:w="507" w:type="pct"/>
            <w:tcBorders>
              <w:top w:val="nil"/>
              <w:left w:val="nil"/>
              <w:bottom w:val="single" w:sz="4" w:space="0" w:color="808080"/>
              <w:right w:val="single" w:sz="4" w:space="0" w:color="808080"/>
            </w:tcBorders>
            <w:shd w:val="clear" w:color="auto" w:fill="auto"/>
            <w:noWrap/>
            <w:vAlign w:val="center"/>
          </w:tcPr>
          <w:p w14:paraId="45B850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12.888,35</w:t>
            </w:r>
          </w:p>
        </w:tc>
        <w:tc>
          <w:tcPr>
            <w:tcW w:w="443" w:type="pct"/>
            <w:tcBorders>
              <w:top w:val="nil"/>
              <w:left w:val="nil"/>
              <w:bottom w:val="single" w:sz="4" w:space="0" w:color="808080"/>
              <w:right w:val="single" w:sz="4" w:space="0" w:color="808080"/>
            </w:tcBorders>
            <w:shd w:val="clear" w:color="auto" w:fill="auto"/>
            <w:noWrap/>
            <w:vAlign w:val="center"/>
          </w:tcPr>
          <w:p w14:paraId="45B850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0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12.888,35</w:t>
            </w:r>
          </w:p>
        </w:tc>
      </w:tr>
      <w:tr w:rsidR="003810A0" w:rsidRPr="00B144BB" w14:paraId="45B850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2360900</w:t>
            </w:r>
          </w:p>
        </w:tc>
        <w:tc>
          <w:tcPr>
            <w:tcW w:w="1317" w:type="pct"/>
            <w:tcBorders>
              <w:top w:val="nil"/>
              <w:left w:val="single" w:sz="4" w:space="0" w:color="auto"/>
              <w:bottom w:val="single" w:sz="4" w:space="0" w:color="auto"/>
              <w:right w:val="nil"/>
            </w:tcBorders>
            <w:shd w:val="clear" w:color="auto" w:fill="auto"/>
            <w:noWrap/>
            <w:vAlign w:val="center"/>
            <w:hideMark/>
          </w:tcPr>
          <w:p w14:paraId="45B8503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Ilarregi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3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60 </w:t>
            </w:r>
          </w:p>
        </w:tc>
        <w:tc>
          <w:tcPr>
            <w:tcW w:w="507" w:type="pct"/>
            <w:tcBorders>
              <w:top w:val="nil"/>
              <w:left w:val="nil"/>
              <w:bottom w:val="single" w:sz="4" w:space="0" w:color="808080"/>
              <w:right w:val="single" w:sz="4" w:space="0" w:color="808080"/>
            </w:tcBorders>
            <w:shd w:val="clear" w:color="auto" w:fill="auto"/>
            <w:noWrap/>
            <w:vAlign w:val="center"/>
          </w:tcPr>
          <w:p w14:paraId="45B850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5.361,83</w:t>
            </w:r>
          </w:p>
        </w:tc>
        <w:tc>
          <w:tcPr>
            <w:tcW w:w="443" w:type="pct"/>
            <w:tcBorders>
              <w:top w:val="nil"/>
              <w:left w:val="nil"/>
              <w:bottom w:val="single" w:sz="4" w:space="0" w:color="808080"/>
              <w:right w:val="single" w:sz="4" w:space="0" w:color="808080"/>
            </w:tcBorders>
            <w:shd w:val="clear" w:color="auto" w:fill="auto"/>
            <w:noWrap/>
            <w:vAlign w:val="center"/>
          </w:tcPr>
          <w:p w14:paraId="45B850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0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5.361,83</w:t>
            </w:r>
          </w:p>
        </w:tc>
      </w:tr>
      <w:tr w:rsidR="003810A0" w:rsidRPr="00B144BB" w14:paraId="45B850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2361000</w:t>
            </w:r>
          </w:p>
        </w:tc>
        <w:tc>
          <w:tcPr>
            <w:tcW w:w="1317" w:type="pct"/>
            <w:tcBorders>
              <w:top w:val="nil"/>
              <w:left w:val="single" w:sz="4" w:space="0" w:color="auto"/>
              <w:bottom w:val="single" w:sz="4" w:space="0" w:color="auto"/>
              <w:right w:val="nil"/>
            </w:tcBorders>
            <w:shd w:val="clear" w:color="auto" w:fill="auto"/>
            <w:noWrap/>
            <w:vAlign w:val="center"/>
            <w:hideMark/>
          </w:tcPr>
          <w:p w14:paraId="45B8504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Iraizotz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4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274 </w:t>
            </w:r>
          </w:p>
        </w:tc>
        <w:tc>
          <w:tcPr>
            <w:tcW w:w="507" w:type="pct"/>
            <w:tcBorders>
              <w:top w:val="nil"/>
              <w:left w:val="nil"/>
              <w:bottom w:val="single" w:sz="4" w:space="0" w:color="808080"/>
              <w:right w:val="single" w:sz="4" w:space="0" w:color="808080"/>
            </w:tcBorders>
            <w:shd w:val="clear" w:color="auto" w:fill="auto"/>
            <w:noWrap/>
            <w:vAlign w:val="center"/>
          </w:tcPr>
          <w:p w14:paraId="45B850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28.340,19</w:t>
            </w:r>
          </w:p>
        </w:tc>
        <w:tc>
          <w:tcPr>
            <w:tcW w:w="443" w:type="pct"/>
            <w:tcBorders>
              <w:top w:val="nil"/>
              <w:left w:val="nil"/>
              <w:bottom w:val="single" w:sz="4" w:space="0" w:color="808080"/>
              <w:right w:val="single" w:sz="4" w:space="0" w:color="808080"/>
            </w:tcBorders>
            <w:shd w:val="clear" w:color="auto" w:fill="auto"/>
            <w:noWrap/>
            <w:vAlign w:val="center"/>
          </w:tcPr>
          <w:p w14:paraId="45B850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50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28.340,19</w:t>
            </w:r>
          </w:p>
        </w:tc>
      </w:tr>
      <w:tr w:rsidR="003810A0" w:rsidRPr="00B144BB" w14:paraId="45B850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2361100</w:t>
            </w:r>
          </w:p>
        </w:tc>
        <w:tc>
          <w:tcPr>
            <w:tcW w:w="1317" w:type="pct"/>
            <w:tcBorders>
              <w:top w:val="nil"/>
              <w:left w:val="single" w:sz="4" w:space="0" w:color="auto"/>
              <w:bottom w:val="single" w:sz="4" w:space="0" w:color="auto"/>
              <w:right w:val="nil"/>
            </w:tcBorders>
            <w:shd w:val="clear" w:color="auto" w:fill="auto"/>
            <w:noWrap/>
            <w:vAlign w:val="center"/>
            <w:hideMark/>
          </w:tcPr>
          <w:p w14:paraId="45B8504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Suarbe</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4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47 </w:t>
            </w:r>
          </w:p>
        </w:tc>
        <w:tc>
          <w:tcPr>
            <w:tcW w:w="507" w:type="pct"/>
            <w:tcBorders>
              <w:top w:val="nil"/>
              <w:left w:val="nil"/>
              <w:bottom w:val="single" w:sz="4" w:space="0" w:color="808080"/>
              <w:right w:val="single" w:sz="4" w:space="0" w:color="808080"/>
            </w:tcBorders>
            <w:shd w:val="clear" w:color="auto" w:fill="auto"/>
            <w:noWrap/>
            <w:vAlign w:val="center"/>
          </w:tcPr>
          <w:p w14:paraId="45B850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4.446,33</w:t>
            </w:r>
          </w:p>
        </w:tc>
        <w:tc>
          <w:tcPr>
            <w:tcW w:w="443" w:type="pct"/>
            <w:tcBorders>
              <w:top w:val="nil"/>
              <w:left w:val="nil"/>
              <w:bottom w:val="single" w:sz="4" w:space="0" w:color="808080"/>
              <w:right w:val="single" w:sz="4" w:space="0" w:color="808080"/>
            </w:tcBorders>
            <w:shd w:val="clear" w:color="auto" w:fill="auto"/>
            <w:noWrap/>
            <w:vAlign w:val="center"/>
          </w:tcPr>
          <w:p w14:paraId="45B850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4.446,33</w:t>
            </w:r>
          </w:p>
        </w:tc>
      </w:tr>
      <w:tr w:rsidR="003810A0" w:rsidRPr="00B144BB" w14:paraId="45B850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2361200</w:t>
            </w:r>
          </w:p>
        </w:tc>
        <w:tc>
          <w:tcPr>
            <w:tcW w:w="1317" w:type="pct"/>
            <w:tcBorders>
              <w:top w:val="nil"/>
              <w:left w:val="single" w:sz="4" w:space="0" w:color="auto"/>
              <w:bottom w:val="single" w:sz="4" w:space="0" w:color="auto"/>
              <w:right w:val="nil"/>
            </w:tcBorders>
            <w:shd w:val="clear" w:color="auto" w:fill="auto"/>
            <w:noWrap/>
            <w:vAlign w:val="center"/>
            <w:hideMark/>
          </w:tcPr>
          <w:p w14:paraId="45B8505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Larraintzar</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505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135 </w:t>
            </w:r>
          </w:p>
        </w:tc>
        <w:tc>
          <w:tcPr>
            <w:tcW w:w="507" w:type="pct"/>
            <w:tcBorders>
              <w:top w:val="nil"/>
              <w:left w:val="nil"/>
              <w:bottom w:val="single" w:sz="4" w:space="0" w:color="808080"/>
              <w:right w:val="single" w:sz="4" w:space="0" w:color="808080"/>
            </w:tcBorders>
            <w:shd w:val="clear" w:color="auto" w:fill="auto"/>
            <w:noWrap/>
            <w:vAlign w:val="center"/>
          </w:tcPr>
          <w:p w14:paraId="45B850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71.305,56</w:t>
            </w:r>
          </w:p>
        </w:tc>
        <w:tc>
          <w:tcPr>
            <w:tcW w:w="443" w:type="pct"/>
            <w:tcBorders>
              <w:top w:val="nil"/>
              <w:left w:val="nil"/>
              <w:bottom w:val="single" w:sz="4" w:space="0" w:color="808080"/>
              <w:right w:val="single" w:sz="4" w:space="0" w:color="808080"/>
            </w:tcBorders>
            <w:shd w:val="clear" w:color="auto" w:fill="auto"/>
            <w:noWrap/>
            <w:vAlign w:val="center"/>
          </w:tcPr>
          <w:p w14:paraId="45B850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0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r>
      <w:tr w:rsidR="003810A0" w:rsidRPr="00B144BB" w14:paraId="45B850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2361300</w:t>
            </w:r>
          </w:p>
        </w:tc>
        <w:tc>
          <w:tcPr>
            <w:tcW w:w="1317" w:type="pct"/>
            <w:tcBorders>
              <w:top w:val="nil"/>
              <w:left w:val="single" w:sz="4" w:space="0" w:color="auto"/>
              <w:bottom w:val="single" w:sz="4" w:space="0" w:color="auto"/>
              <w:right w:val="nil"/>
            </w:tcBorders>
            <w:shd w:val="clear" w:color="auto" w:fill="auto"/>
            <w:noWrap/>
            <w:vAlign w:val="center"/>
            <w:hideMark/>
          </w:tcPr>
          <w:p w14:paraId="45B8505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Lizaso</w:t>
            </w:r>
          </w:p>
        </w:tc>
        <w:tc>
          <w:tcPr>
            <w:tcW w:w="1418" w:type="pct"/>
            <w:tcBorders>
              <w:top w:val="nil"/>
              <w:left w:val="single" w:sz="4" w:space="0" w:color="auto"/>
              <w:bottom w:val="single" w:sz="4" w:space="0" w:color="auto"/>
              <w:right w:val="nil"/>
            </w:tcBorders>
            <w:shd w:val="clear" w:color="auto" w:fill="auto"/>
            <w:noWrap/>
            <w:vAlign w:val="center"/>
            <w:hideMark/>
          </w:tcPr>
          <w:p w14:paraId="45B8505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140 </w:t>
            </w:r>
          </w:p>
        </w:tc>
        <w:tc>
          <w:tcPr>
            <w:tcW w:w="507" w:type="pct"/>
            <w:tcBorders>
              <w:top w:val="nil"/>
              <w:left w:val="nil"/>
              <w:bottom w:val="single" w:sz="4" w:space="0" w:color="808080"/>
              <w:right w:val="single" w:sz="4" w:space="0" w:color="808080"/>
            </w:tcBorders>
            <w:shd w:val="clear" w:color="auto" w:fill="auto"/>
            <w:noWrap/>
            <w:vAlign w:val="center"/>
          </w:tcPr>
          <w:p w14:paraId="45B850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14.366,09</w:t>
            </w:r>
          </w:p>
        </w:tc>
        <w:tc>
          <w:tcPr>
            <w:tcW w:w="443" w:type="pct"/>
            <w:tcBorders>
              <w:top w:val="nil"/>
              <w:left w:val="nil"/>
              <w:bottom w:val="single" w:sz="4" w:space="0" w:color="808080"/>
              <w:right w:val="single" w:sz="4" w:space="0" w:color="808080"/>
            </w:tcBorders>
            <w:shd w:val="clear" w:color="auto" w:fill="auto"/>
            <w:noWrap/>
            <w:vAlign w:val="center"/>
          </w:tcPr>
          <w:p w14:paraId="45B850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0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14.366,09</w:t>
            </w:r>
          </w:p>
        </w:tc>
      </w:tr>
      <w:tr w:rsidR="003810A0" w:rsidRPr="00B144BB" w14:paraId="45B850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2361400</w:t>
            </w:r>
          </w:p>
        </w:tc>
        <w:tc>
          <w:tcPr>
            <w:tcW w:w="1317" w:type="pct"/>
            <w:tcBorders>
              <w:top w:val="nil"/>
              <w:left w:val="single" w:sz="4" w:space="0" w:color="auto"/>
              <w:bottom w:val="single" w:sz="4" w:space="0" w:color="auto"/>
              <w:right w:val="nil"/>
            </w:tcBorders>
            <w:shd w:val="clear" w:color="auto" w:fill="auto"/>
            <w:noWrap/>
            <w:vAlign w:val="center"/>
            <w:hideMark/>
          </w:tcPr>
          <w:p w14:paraId="45B850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Urritzola-Galain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6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Ultzama</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69 </w:t>
            </w:r>
          </w:p>
        </w:tc>
        <w:tc>
          <w:tcPr>
            <w:tcW w:w="507" w:type="pct"/>
            <w:tcBorders>
              <w:top w:val="nil"/>
              <w:left w:val="nil"/>
              <w:bottom w:val="single" w:sz="4" w:space="0" w:color="808080"/>
              <w:right w:val="single" w:sz="4" w:space="0" w:color="808080"/>
            </w:tcBorders>
            <w:shd w:val="clear" w:color="auto" w:fill="auto"/>
            <w:noWrap/>
            <w:vAlign w:val="center"/>
          </w:tcPr>
          <w:p w14:paraId="45B850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5.785,94</w:t>
            </w:r>
          </w:p>
        </w:tc>
        <w:tc>
          <w:tcPr>
            <w:tcW w:w="443" w:type="pct"/>
            <w:tcBorders>
              <w:top w:val="nil"/>
              <w:left w:val="nil"/>
              <w:bottom w:val="single" w:sz="4" w:space="0" w:color="808080"/>
              <w:right w:val="single" w:sz="4" w:space="0" w:color="808080"/>
            </w:tcBorders>
            <w:shd w:val="clear" w:color="auto" w:fill="auto"/>
            <w:noWrap/>
            <w:vAlign w:val="center"/>
          </w:tcPr>
          <w:p w14:paraId="45B850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0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5.785,94</w:t>
            </w:r>
          </w:p>
        </w:tc>
      </w:tr>
      <w:tr w:rsidR="003810A0" w:rsidRPr="00B144BB" w14:paraId="45B850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2370100</w:t>
            </w:r>
          </w:p>
        </w:tc>
        <w:tc>
          <w:tcPr>
            <w:tcW w:w="1317" w:type="pct"/>
            <w:tcBorders>
              <w:top w:val="nil"/>
              <w:left w:val="single" w:sz="4" w:space="0" w:color="auto"/>
              <w:bottom w:val="single" w:sz="4" w:space="0" w:color="auto"/>
              <w:right w:val="nil"/>
            </w:tcBorders>
            <w:shd w:val="clear" w:color="auto" w:fill="auto"/>
            <w:noWrap/>
            <w:vAlign w:val="center"/>
            <w:hideMark/>
          </w:tcPr>
          <w:p w14:paraId="45B8506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Alzórriz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Unciti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50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5.331,29</w:t>
            </w:r>
          </w:p>
        </w:tc>
        <w:tc>
          <w:tcPr>
            <w:tcW w:w="443" w:type="pct"/>
            <w:tcBorders>
              <w:top w:val="nil"/>
              <w:left w:val="nil"/>
              <w:bottom w:val="single" w:sz="4" w:space="0" w:color="808080"/>
              <w:right w:val="single" w:sz="4" w:space="0" w:color="808080"/>
            </w:tcBorders>
            <w:shd w:val="clear" w:color="auto" w:fill="auto"/>
            <w:noWrap/>
            <w:vAlign w:val="center"/>
          </w:tcPr>
          <w:p w14:paraId="45B850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5.331,29</w:t>
            </w:r>
          </w:p>
        </w:tc>
      </w:tr>
      <w:tr w:rsidR="003810A0" w:rsidRPr="00B144BB" w14:paraId="45B850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2370200</w:t>
            </w:r>
          </w:p>
        </w:tc>
        <w:tc>
          <w:tcPr>
            <w:tcW w:w="1317" w:type="pct"/>
            <w:tcBorders>
              <w:top w:val="nil"/>
              <w:left w:val="single" w:sz="4" w:space="0" w:color="auto"/>
              <w:bottom w:val="single" w:sz="4" w:space="0" w:color="auto"/>
              <w:right w:val="nil"/>
            </w:tcBorders>
            <w:shd w:val="clear" w:color="auto" w:fill="auto"/>
            <w:noWrap/>
            <w:vAlign w:val="center"/>
            <w:hideMark/>
          </w:tcPr>
          <w:p w14:paraId="45B8507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Artaiz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Unciti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43 </w:t>
            </w:r>
          </w:p>
        </w:tc>
        <w:tc>
          <w:tcPr>
            <w:tcW w:w="507" w:type="pct"/>
            <w:tcBorders>
              <w:top w:val="nil"/>
              <w:left w:val="nil"/>
              <w:bottom w:val="single" w:sz="4" w:space="0" w:color="808080"/>
              <w:right w:val="single" w:sz="4" w:space="0" w:color="808080"/>
            </w:tcBorders>
            <w:shd w:val="clear" w:color="auto" w:fill="auto"/>
            <w:noWrap/>
            <w:vAlign w:val="center"/>
          </w:tcPr>
          <w:p w14:paraId="45B850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5.966,39</w:t>
            </w:r>
          </w:p>
        </w:tc>
        <w:tc>
          <w:tcPr>
            <w:tcW w:w="443" w:type="pct"/>
            <w:tcBorders>
              <w:top w:val="nil"/>
              <w:left w:val="nil"/>
              <w:bottom w:val="single" w:sz="4" w:space="0" w:color="808080"/>
              <w:right w:val="single" w:sz="4" w:space="0" w:color="808080"/>
            </w:tcBorders>
            <w:shd w:val="clear" w:color="auto" w:fill="auto"/>
            <w:noWrap/>
            <w:vAlign w:val="center"/>
          </w:tcPr>
          <w:p w14:paraId="45B850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5.966,39</w:t>
            </w:r>
          </w:p>
        </w:tc>
      </w:tr>
      <w:tr w:rsidR="003810A0" w:rsidRPr="00B144BB" w14:paraId="45B850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2370300</w:t>
            </w:r>
          </w:p>
        </w:tc>
        <w:tc>
          <w:tcPr>
            <w:tcW w:w="1317" w:type="pct"/>
            <w:tcBorders>
              <w:top w:val="nil"/>
              <w:left w:val="single" w:sz="4" w:space="0" w:color="auto"/>
              <w:bottom w:val="single" w:sz="4" w:space="0" w:color="auto"/>
              <w:right w:val="nil"/>
            </w:tcBorders>
            <w:shd w:val="clear" w:color="auto" w:fill="auto"/>
            <w:noWrap/>
            <w:vAlign w:val="center"/>
            <w:hideMark/>
          </w:tcPr>
          <w:p w14:paraId="45B8507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Cemboráin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Unciti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27 </w:t>
            </w:r>
          </w:p>
        </w:tc>
        <w:tc>
          <w:tcPr>
            <w:tcW w:w="507" w:type="pct"/>
            <w:tcBorders>
              <w:top w:val="nil"/>
              <w:left w:val="nil"/>
              <w:bottom w:val="single" w:sz="4" w:space="0" w:color="808080"/>
              <w:right w:val="single" w:sz="4" w:space="0" w:color="808080"/>
            </w:tcBorders>
            <w:shd w:val="clear" w:color="auto" w:fill="auto"/>
            <w:noWrap/>
            <w:vAlign w:val="center"/>
          </w:tcPr>
          <w:p w14:paraId="45B850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3.882,95</w:t>
            </w:r>
          </w:p>
        </w:tc>
        <w:tc>
          <w:tcPr>
            <w:tcW w:w="443" w:type="pct"/>
            <w:tcBorders>
              <w:top w:val="nil"/>
              <w:left w:val="nil"/>
              <w:bottom w:val="single" w:sz="4" w:space="0" w:color="808080"/>
              <w:right w:val="single" w:sz="4" w:space="0" w:color="808080"/>
            </w:tcBorders>
            <w:shd w:val="clear" w:color="auto" w:fill="auto"/>
            <w:noWrap/>
            <w:vAlign w:val="center"/>
          </w:tcPr>
          <w:p w14:paraId="45B850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3.882,95</w:t>
            </w:r>
          </w:p>
        </w:tc>
      </w:tr>
      <w:tr w:rsidR="003810A0" w:rsidRPr="00B144BB" w14:paraId="45B850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2370500</w:t>
            </w:r>
          </w:p>
        </w:tc>
        <w:tc>
          <w:tcPr>
            <w:tcW w:w="1317" w:type="pct"/>
            <w:tcBorders>
              <w:top w:val="nil"/>
              <w:left w:val="single" w:sz="4" w:space="0" w:color="auto"/>
              <w:bottom w:val="single" w:sz="4" w:space="0" w:color="auto"/>
              <w:right w:val="nil"/>
            </w:tcBorders>
            <w:shd w:val="clear" w:color="auto" w:fill="auto"/>
            <w:noWrap/>
            <w:vAlign w:val="center"/>
            <w:hideMark/>
          </w:tcPr>
          <w:p w14:paraId="45B8508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Unciti</w:t>
            </w:r>
          </w:p>
        </w:tc>
        <w:tc>
          <w:tcPr>
            <w:tcW w:w="1418" w:type="pct"/>
            <w:tcBorders>
              <w:top w:val="nil"/>
              <w:left w:val="single" w:sz="4" w:space="0" w:color="auto"/>
              <w:bottom w:val="single" w:sz="4" w:space="0" w:color="auto"/>
              <w:right w:val="nil"/>
            </w:tcBorders>
            <w:shd w:val="clear" w:color="auto" w:fill="auto"/>
            <w:noWrap/>
            <w:vAlign w:val="center"/>
            <w:hideMark/>
          </w:tcPr>
          <w:p w14:paraId="45B8508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Unciti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72 </w:t>
            </w:r>
          </w:p>
        </w:tc>
        <w:tc>
          <w:tcPr>
            <w:tcW w:w="507" w:type="pct"/>
            <w:tcBorders>
              <w:top w:val="nil"/>
              <w:left w:val="nil"/>
              <w:bottom w:val="single" w:sz="4" w:space="0" w:color="808080"/>
              <w:right w:val="single" w:sz="4" w:space="0" w:color="808080"/>
            </w:tcBorders>
            <w:shd w:val="clear" w:color="auto" w:fill="auto"/>
            <w:noWrap/>
            <w:vAlign w:val="center"/>
          </w:tcPr>
          <w:p w14:paraId="45B850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10.077,09</w:t>
            </w:r>
          </w:p>
        </w:tc>
        <w:tc>
          <w:tcPr>
            <w:tcW w:w="443" w:type="pct"/>
            <w:tcBorders>
              <w:top w:val="nil"/>
              <w:left w:val="nil"/>
              <w:bottom w:val="single" w:sz="4" w:space="0" w:color="808080"/>
              <w:right w:val="single" w:sz="4" w:space="0" w:color="808080"/>
            </w:tcBorders>
            <w:shd w:val="clear" w:color="auto" w:fill="auto"/>
            <w:noWrap/>
            <w:vAlign w:val="center"/>
          </w:tcPr>
          <w:p w14:paraId="45B850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0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10.077,09</w:t>
            </w:r>
          </w:p>
        </w:tc>
      </w:tr>
      <w:tr w:rsidR="003810A0" w:rsidRPr="00B144BB" w14:paraId="45B850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2370600</w:t>
            </w:r>
          </w:p>
        </w:tc>
        <w:tc>
          <w:tcPr>
            <w:tcW w:w="1317" w:type="pct"/>
            <w:tcBorders>
              <w:top w:val="nil"/>
              <w:left w:val="single" w:sz="4" w:space="0" w:color="auto"/>
              <w:bottom w:val="single" w:sz="4" w:space="0" w:color="auto"/>
              <w:right w:val="nil"/>
            </w:tcBorders>
            <w:shd w:val="clear" w:color="auto" w:fill="auto"/>
            <w:noWrap/>
            <w:vAlign w:val="center"/>
            <w:hideMark/>
          </w:tcPr>
          <w:p w14:paraId="45B850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Zabalceta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8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Unciti</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 </w:t>
            </w:r>
          </w:p>
        </w:tc>
        <w:tc>
          <w:tcPr>
            <w:tcW w:w="507" w:type="pct"/>
            <w:tcBorders>
              <w:top w:val="nil"/>
              <w:left w:val="nil"/>
              <w:bottom w:val="single" w:sz="4" w:space="0" w:color="808080"/>
              <w:right w:val="single" w:sz="4" w:space="0" w:color="808080"/>
            </w:tcBorders>
            <w:shd w:val="clear" w:color="auto" w:fill="auto"/>
            <w:noWrap/>
            <w:vAlign w:val="center"/>
          </w:tcPr>
          <w:p w14:paraId="45B850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2.207,92</w:t>
            </w:r>
          </w:p>
        </w:tc>
        <w:tc>
          <w:tcPr>
            <w:tcW w:w="443" w:type="pct"/>
            <w:tcBorders>
              <w:top w:val="nil"/>
              <w:left w:val="nil"/>
              <w:bottom w:val="single" w:sz="4" w:space="0" w:color="808080"/>
              <w:right w:val="single" w:sz="4" w:space="0" w:color="808080"/>
            </w:tcBorders>
            <w:shd w:val="clear" w:color="auto" w:fill="auto"/>
            <w:noWrap/>
            <w:vAlign w:val="center"/>
          </w:tcPr>
          <w:p w14:paraId="45B850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50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2.207,92</w:t>
            </w:r>
          </w:p>
        </w:tc>
      </w:tr>
      <w:tr w:rsidR="003810A0" w:rsidRPr="00B144BB" w14:paraId="45B850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2410200</w:t>
            </w:r>
          </w:p>
        </w:tc>
        <w:tc>
          <w:tcPr>
            <w:tcW w:w="1317" w:type="pct"/>
            <w:tcBorders>
              <w:top w:val="nil"/>
              <w:left w:val="single" w:sz="4" w:space="0" w:color="auto"/>
              <w:bottom w:val="single" w:sz="4" w:space="0" w:color="auto"/>
              <w:right w:val="nil"/>
            </w:tcBorders>
            <w:shd w:val="clear" w:color="auto" w:fill="auto"/>
            <w:noWrap/>
            <w:vAlign w:val="center"/>
            <w:hideMark/>
          </w:tcPr>
          <w:p w14:paraId="45B8509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Ayechu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9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Alto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16 </w:t>
            </w:r>
          </w:p>
        </w:tc>
        <w:tc>
          <w:tcPr>
            <w:tcW w:w="507" w:type="pct"/>
            <w:tcBorders>
              <w:top w:val="nil"/>
              <w:left w:val="nil"/>
              <w:bottom w:val="single" w:sz="4" w:space="0" w:color="808080"/>
              <w:right w:val="single" w:sz="4" w:space="0" w:color="808080"/>
            </w:tcBorders>
            <w:shd w:val="clear" w:color="auto" w:fill="auto"/>
            <w:noWrap/>
            <w:vAlign w:val="center"/>
          </w:tcPr>
          <w:p w14:paraId="45B850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2.663,93</w:t>
            </w:r>
          </w:p>
        </w:tc>
        <w:tc>
          <w:tcPr>
            <w:tcW w:w="443" w:type="pct"/>
            <w:tcBorders>
              <w:top w:val="nil"/>
              <w:left w:val="nil"/>
              <w:bottom w:val="single" w:sz="4" w:space="0" w:color="808080"/>
              <w:right w:val="single" w:sz="4" w:space="0" w:color="808080"/>
            </w:tcBorders>
            <w:shd w:val="clear" w:color="auto" w:fill="auto"/>
            <w:noWrap/>
            <w:vAlign w:val="center"/>
          </w:tcPr>
          <w:p w14:paraId="45B850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50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2.663,93</w:t>
            </w:r>
          </w:p>
        </w:tc>
      </w:tr>
      <w:tr w:rsidR="003810A0" w:rsidRPr="00B144BB" w14:paraId="45B850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2410600</w:t>
            </w:r>
          </w:p>
        </w:tc>
        <w:tc>
          <w:tcPr>
            <w:tcW w:w="1317" w:type="pct"/>
            <w:tcBorders>
              <w:top w:val="nil"/>
              <w:left w:val="single" w:sz="4" w:space="0" w:color="auto"/>
              <w:bottom w:val="single" w:sz="4" w:space="0" w:color="auto"/>
              <w:right w:val="nil"/>
            </w:tcBorders>
            <w:shd w:val="clear" w:color="auto" w:fill="auto"/>
            <w:noWrap/>
            <w:vAlign w:val="center"/>
            <w:hideMark/>
          </w:tcPr>
          <w:p w14:paraId="45B8509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Imirizaldu</w:t>
            </w:r>
          </w:p>
        </w:tc>
        <w:tc>
          <w:tcPr>
            <w:tcW w:w="1418" w:type="pct"/>
            <w:tcBorders>
              <w:top w:val="nil"/>
              <w:left w:val="single" w:sz="4" w:space="0" w:color="auto"/>
              <w:bottom w:val="single" w:sz="4" w:space="0" w:color="auto"/>
              <w:right w:val="nil"/>
            </w:tcBorders>
            <w:shd w:val="clear" w:color="auto" w:fill="auto"/>
            <w:noWrap/>
            <w:vAlign w:val="center"/>
            <w:hideMark/>
          </w:tcPr>
          <w:p w14:paraId="45B8509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Alto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26 </w:t>
            </w:r>
          </w:p>
        </w:tc>
        <w:tc>
          <w:tcPr>
            <w:tcW w:w="507" w:type="pct"/>
            <w:tcBorders>
              <w:top w:val="nil"/>
              <w:left w:val="nil"/>
              <w:bottom w:val="single" w:sz="4" w:space="0" w:color="808080"/>
              <w:right w:val="single" w:sz="4" w:space="0" w:color="808080"/>
            </w:tcBorders>
            <w:shd w:val="clear" w:color="auto" w:fill="auto"/>
            <w:noWrap/>
            <w:vAlign w:val="center"/>
          </w:tcPr>
          <w:p w14:paraId="45B850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4.983,03</w:t>
            </w:r>
          </w:p>
        </w:tc>
        <w:tc>
          <w:tcPr>
            <w:tcW w:w="443" w:type="pct"/>
            <w:tcBorders>
              <w:top w:val="nil"/>
              <w:left w:val="nil"/>
              <w:bottom w:val="single" w:sz="4" w:space="0" w:color="808080"/>
              <w:right w:val="single" w:sz="4" w:space="0" w:color="808080"/>
            </w:tcBorders>
            <w:shd w:val="clear" w:color="auto" w:fill="auto"/>
            <w:noWrap/>
            <w:vAlign w:val="center"/>
          </w:tcPr>
          <w:p w14:paraId="45B850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4.983,03</w:t>
            </w:r>
          </w:p>
        </w:tc>
      </w:tr>
      <w:tr w:rsidR="003810A0" w:rsidRPr="00B144BB" w14:paraId="45B850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2410700</w:t>
            </w:r>
          </w:p>
        </w:tc>
        <w:tc>
          <w:tcPr>
            <w:tcW w:w="1317" w:type="pct"/>
            <w:tcBorders>
              <w:top w:val="nil"/>
              <w:left w:val="single" w:sz="4" w:space="0" w:color="auto"/>
              <w:bottom w:val="single" w:sz="4" w:space="0" w:color="auto"/>
              <w:right w:val="nil"/>
            </w:tcBorders>
            <w:shd w:val="clear" w:color="auto" w:fill="auto"/>
            <w:noWrap/>
            <w:vAlign w:val="center"/>
            <w:hideMark/>
          </w:tcPr>
          <w:p w14:paraId="45B850A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Irurozqui </w:t>
            </w:r>
          </w:p>
        </w:tc>
        <w:tc>
          <w:tcPr>
            <w:tcW w:w="1418" w:type="pct"/>
            <w:tcBorders>
              <w:top w:val="nil"/>
              <w:left w:val="single" w:sz="4" w:space="0" w:color="auto"/>
              <w:bottom w:val="single" w:sz="4" w:space="0" w:color="auto"/>
              <w:right w:val="nil"/>
            </w:tcBorders>
            <w:shd w:val="clear" w:color="auto" w:fill="auto"/>
            <w:noWrap/>
            <w:vAlign w:val="center"/>
            <w:hideMark/>
          </w:tcPr>
          <w:p w14:paraId="45B850A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Alto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37 </w:t>
            </w:r>
          </w:p>
        </w:tc>
        <w:tc>
          <w:tcPr>
            <w:tcW w:w="507" w:type="pct"/>
            <w:tcBorders>
              <w:top w:val="nil"/>
              <w:left w:val="nil"/>
              <w:bottom w:val="single" w:sz="4" w:space="0" w:color="808080"/>
              <w:right w:val="single" w:sz="4" w:space="0" w:color="808080"/>
            </w:tcBorders>
            <w:shd w:val="clear" w:color="auto" w:fill="auto"/>
            <w:noWrap/>
            <w:vAlign w:val="center"/>
          </w:tcPr>
          <w:p w14:paraId="45B850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7.162,97</w:t>
            </w:r>
          </w:p>
        </w:tc>
        <w:tc>
          <w:tcPr>
            <w:tcW w:w="443" w:type="pct"/>
            <w:tcBorders>
              <w:top w:val="nil"/>
              <w:left w:val="nil"/>
              <w:bottom w:val="single" w:sz="4" w:space="0" w:color="808080"/>
              <w:right w:val="single" w:sz="4" w:space="0" w:color="808080"/>
            </w:tcBorders>
            <w:shd w:val="clear" w:color="auto" w:fill="auto"/>
            <w:noWrap/>
            <w:vAlign w:val="center"/>
          </w:tcPr>
          <w:p w14:paraId="45B850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7.162,97</w:t>
            </w:r>
          </w:p>
        </w:tc>
      </w:tr>
      <w:tr w:rsidR="003810A0" w:rsidRPr="00B144BB" w14:paraId="45B850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2410800</w:t>
            </w:r>
          </w:p>
        </w:tc>
        <w:tc>
          <w:tcPr>
            <w:tcW w:w="1317" w:type="pct"/>
            <w:tcBorders>
              <w:top w:val="nil"/>
              <w:left w:val="single" w:sz="4" w:space="0" w:color="auto"/>
              <w:bottom w:val="single" w:sz="4" w:space="0" w:color="auto"/>
              <w:right w:val="nil"/>
            </w:tcBorders>
            <w:shd w:val="clear" w:color="auto" w:fill="auto"/>
            <w:noWrap/>
            <w:vAlign w:val="center"/>
            <w:hideMark/>
          </w:tcPr>
          <w:p w14:paraId="45B850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Ongoz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A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Alto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 </w:t>
            </w:r>
          </w:p>
        </w:tc>
        <w:tc>
          <w:tcPr>
            <w:tcW w:w="507" w:type="pct"/>
            <w:tcBorders>
              <w:top w:val="nil"/>
              <w:left w:val="nil"/>
              <w:bottom w:val="single" w:sz="4" w:space="0" w:color="808080"/>
              <w:right w:val="single" w:sz="4" w:space="0" w:color="808080"/>
            </w:tcBorders>
            <w:shd w:val="clear" w:color="auto" w:fill="auto"/>
            <w:noWrap/>
            <w:vAlign w:val="center"/>
          </w:tcPr>
          <w:p w14:paraId="45B850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2.966,00</w:t>
            </w:r>
          </w:p>
        </w:tc>
        <w:tc>
          <w:tcPr>
            <w:tcW w:w="443" w:type="pct"/>
            <w:tcBorders>
              <w:top w:val="nil"/>
              <w:left w:val="nil"/>
              <w:bottom w:val="single" w:sz="4" w:space="0" w:color="808080"/>
              <w:right w:val="single" w:sz="4" w:space="0" w:color="808080"/>
            </w:tcBorders>
            <w:shd w:val="clear" w:color="auto" w:fill="auto"/>
            <w:noWrap/>
            <w:vAlign w:val="center"/>
          </w:tcPr>
          <w:p w14:paraId="45B850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50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2.966,00</w:t>
            </w:r>
          </w:p>
        </w:tc>
      </w:tr>
      <w:tr w:rsidR="003810A0" w:rsidRPr="00B144BB" w14:paraId="45B850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2420100</w:t>
            </w:r>
          </w:p>
        </w:tc>
        <w:tc>
          <w:tcPr>
            <w:tcW w:w="1317" w:type="pct"/>
            <w:tcBorders>
              <w:top w:val="nil"/>
              <w:left w:val="single" w:sz="4" w:space="0" w:color="auto"/>
              <w:bottom w:val="single" w:sz="4" w:space="0" w:color="auto"/>
              <w:right w:val="nil"/>
            </w:tcBorders>
            <w:shd w:val="clear" w:color="auto" w:fill="auto"/>
            <w:noWrap/>
            <w:vAlign w:val="center"/>
            <w:hideMark/>
          </w:tcPr>
          <w:p w14:paraId="45B850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Artieda</w:t>
            </w:r>
          </w:p>
        </w:tc>
        <w:tc>
          <w:tcPr>
            <w:tcW w:w="1418" w:type="pct"/>
            <w:tcBorders>
              <w:top w:val="nil"/>
              <w:left w:val="single" w:sz="4" w:space="0" w:color="auto"/>
              <w:bottom w:val="single" w:sz="4" w:space="0" w:color="auto"/>
              <w:right w:val="nil"/>
            </w:tcBorders>
            <w:shd w:val="clear" w:color="auto" w:fill="auto"/>
            <w:noWrap/>
            <w:vAlign w:val="center"/>
            <w:hideMark/>
          </w:tcPr>
          <w:p w14:paraId="45B850B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Bajo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151 </w:t>
            </w:r>
          </w:p>
        </w:tc>
        <w:tc>
          <w:tcPr>
            <w:tcW w:w="507" w:type="pct"/>
            <w:tcBorders>
              <w:top w:val="nil"/>
              <w:left w:val="nil"/>
              <w:bottom w:val="single" w:sz="4" w:space="0" w:color="808080"/>
              <w:right w:val="single" w:sz="4" w:space="0" w:color="808080"/>
            </w:tcBorders>
            <w:shd w:val="clear" w:color="auto" w:fill="auto"/>
            <w:noWrap/>
            <w:vAlign w:val="center"/>
          </w:tcPr>
          <w:p w14:paraId="45B850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13.687,88</w:t>
            </w:r>
          </w:p>
        </w:tc>
        <w:tc>
          <w:tcPr>
            <w:tcW w:w="443" w:type="pct"/>
            <w:tcBorders>
              <w:top w:val="nil"/>
              <w:left w:val="nil"/>
              <w:bottom w:val="single" w:sz="4" w:space="0" w:color="808080"/>
              <w:right w:val="single" w:sz="4" w:space="0" w:color="808080"/>
            </w:tcBorders>
            <w:shd w:val="clear" w:color="auto" w:fill="auto"/>
            <w:noWrap/>
            <w:vAlign w:val="center"/>
          </w:tcPr>
          <w:p w14:paraId="45B850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50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13.687,88</w:t>
            </w:r>
          </w:p>
        </w:tc>
      </w:tr>
      <w:tr w:rsidR="003810A0" w:rsidRPr="00B144BB" w14:paraId="45B850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2420500</w:t>
            </w:r>
          </w:p>
        </w:tc>
        <w:tc>
          <w:tcPr>
            <w:tcW w:w="1317" w:type="pct"/>
            <w:tcBorders>
              <w:top w:val="nil"/>
              <w:left w:val="single" w:sz="4" w:space="0" w:color="auto"/>
              <w:bottom w:val="single" w:sz="4" w:space="0" w:color="auto"/>
              <w:right w:val="nil"/>
            </w:tcBorders>
            <w:shd w:val="clear" w:color="auto" w:fill="auto"/>
            <w:noWrap/>
            <w:vAlign w:val="center"/>
            <w:hideMark/>
          </w:tcPr>
          <w:p w14:paraId="45B850B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Rípodas</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B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Bajo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 </w:t>
            </w:r>
          </w:p>
        </w:tc>
        <w:tc>
          <w:tcPr>
            <w:tcW w:w="507" w:type="pct"/>
            <w:tcBorders>
              <w:top w:val="nil"/>
              <w:left w:val="nil"/>
              <w:bottom w:val="single" w:sz="4" w:space="0" w:color="808080"/>
              <w:right w:val="single" w:sz="4" w:space="0" w:color="808080"/>
            </w:tcBorders>
            <w:shd w:val="clear" w:color="auto" w:fill="auto"/>
            <w:noWrap/>
            <w:vAlign w:val="center"/>
          </w:tcPr>
          <w:p w14:paraId="45B850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3.123,52</w:t>
            </w:r>
          </w:p>
        </w:tc>
        <w:tc>
          <w:tcPr>
            <w:tcW w:w="443" w:type="pct"/>
            <w:tcBorders>
              <w:top w:val="nil"/>
              <w:left w:val="nil"/>
              <w:bottom w:val="single" w:sz="4" w:space="0" w:color="808080"/>
              <w:right w:val="single" w:sz="4" w:space="0" w:color="808080"/>
            </w:tcBorders>
            <w:shd w:val="clear" w:color="auto" w:fill="auto"/>
            <w:noWrap/>
            <w:vAlign w:val="center"/>
          </w:tcPr>
          <w:p w14:paraId="45B850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50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3.123,52</w:t>
            </w:r>
          </w:p>
        </w:tc>
      </w:tr>
      <w:tr w:rsidR="003810A0" w:rsidRPr="00B144BB" w14:paraId="45B850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2420600</w:t>
            </w:r>
          </w:p>
        </w:tc>
        <w:tc>
          <w:tcPr>
            <w:tcW w:w="1317" w:type="pct"/>
            <w:tcBorders>
              <w:top w:val="nil"/>
              <w:left w:val="single" w:sz="4" w:space="0" w:color="auto"/>
              <w:bottom w:val="single" w:sz="4" w:space="0" w:color="auto"/>
              <w:right w:val="nil"/>
            </w:tcBorders>
            <w:shd w:val="clear" w:color="auto" w:fill="auto"/>
            <w:noWrap/>
            <w:vAlign w:val="center"/>
            <w:hideMark/>
          </w:tcPr>
          <w:p w14:paraId="45B850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San Vicente </w:t>
            </w:r>
          </w:p>
        </w:tc>
        <w:tc>
          <w:tcPr>
            <w:tcW w:w="1418" w:type="pct"/>
            <w:tcBorders>
              <w:top w:val="nil"/>
              <w:left w:val="single" w:sz="4" w:space="0" w:color="auto"/>
              <w:bottom w:val="single" w:sz="4" w:space="0" w:color="auto"/>
              <w:right w:val="nil"/>
            </w:tcBorders>
            <w:shd w:val="clear" w:color="auto" w:fill="auto"/>
            <w:noWrap/>
            <w:vAlign w:val="center"/>
            <w:hideMark/>
          </w:tcPr>
          <w:p w14:paraId="45B850C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Bajo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22 </w:t>
            </w:r>
          </w:p>
        </w:tc>
        <w:tc>
          <w:tcPr>
            <w:tcW w:w="507" w:type="pct"/>
            <w:tcBorders>
              <w:top w:val="nil"/>
              <w:left w:val="nil"/>
              <w:bottom w:val="single" w:sz="4" w:space="0" w:color="808080"/>
              <w:right w:val="single" w:sz="4" w:space="0" w:color="808080"/>
            </w:tcBorders>
            <w:shd w:val="clear" w:color="auto" w:fill="auto"/>
            <w:noWrap/>
            <w:vAlign w:val="center"/>
          </w:tcPr>
          <w:p w14:paraId="45B850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3.040,89</w:t>
            </w:r>
          </w:p>
        </w:tc>
        <w:tc>
          <w:tcPr>
            <w:tcW w:w="443" w:type="pct"/>
            <w:tcBorders>
              <w:top w:val="nil"/>
              <w:left w:val="nil"/>
              <w:bottom w:val="single" w:sz="4" w:space="0" w:color="808080"/>
              <w:right w:val="single" w:sz="4" w:space="0" w:color="808080"/>
            </w:tcBorders>
            <w:shd w:val="clear" w:color="auto" w:fill="auto"/>
            <w:noWrap/>
            <w:vAlign w:val="center"/>
          </w:tcPr>
          <w:p w14:paraId="45B850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50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3.040,89</w:t>
            </w:r>
          </w:p>
        </w:tc>
      </w:tr>
      <w:tr w:rsidR="003810A0" w:rsidRPr="00B144BB" w14:paraId="45B850C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2420800</w:t>
            </w:r>
          </w:p>
        </w:tc>
        <w:tc>
          <w:tcPr>
            <w:tcW w:w="1317" w:type="pct"/>
            <w:tcBorders>
              <w:top w:val="nil"/>
              <w:left w:val="single" w:sz="4" w:space="0" w:color="auto"/>
              <w:bottom w:val="single" w:sz="4" w:space="0" w:color="auto"/>
              <w:right w:val="nil"/>
            </w:tcBorders>
            <w:shd w:val="clear" w:color="auto" w:fill="auto"/>
            <w:noWrap/>
            <w:vAlign w:val="center"/>
            <w:hideMark/>
          </w:tcPr>
          <w:p w14:paraId="45B850C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Tabar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C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Urraúl</w:t>
            </w:r>
            <w:proofErr w:type="spellEnd"/>
            <w:r w:rsidRPr="00B144BB">
              <w:rPr>
                <w:rFonts w:ascii="Arial" w:hAnsi="Arial" w:cs="Arial"/>
                <w:sz w:val="22"/>
                <w:szCs w:val="22"/>
              </w:rPr>
              <w:t xml:space="preserve"> Bajo</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58 </w:t>
            </w:r>
          </w:p>
        </w:tc>
        <w:tc>
          <w:tcPr>
            <w:tcW w:w="507" w:type="pct"/>
            <w:tcBorders>
              <w:top w:val="nil"/>
              <w:left w:val="nil"/>
              <w:bottom w:val="single" w:sz="4" w:space="0" w:color="808080"/>
              <w:right w:val="single" w:sz="4" w:space="0" w:color="808080"/>
            </w:tcBorders>
            <w:shd w:val="clear" w:color="auto" w:fill="auto"/>
            <w:noWrap/>
            <w:vAlign w:val="center"/>
          </w:tcPr>
          <w:p w14:paraId="45B850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7.894,56</w:t>
            </w:r>
          </w:p>
        </w:tc>
        <w:tc>
          <w:tcPr>
            <w:tcW w:w="443" w:type="pct"/>
            <w:tcBorders>
              <w:top w:val="nil"/>
              <w:left w:val="nil"/>
              <w:bottom w:val="single" w:sz="4" w:space="0" w:color="808080"/>
              <w:right w:val="single" w:sz="4" w:space="0" w:color="808080"/>
            </w:tcBorders>
            <w:shd w:val="clear" w:color="auto" w:fill="auto"/>
            <w:noWrap/>
            <w:vAlign w:val="center"/>
          </w:tcPr>
          <w:p w14:paraId="45B850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0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7.894,56</w:t>
            </w:r>
          </w:p>
        </w:tc>
      </w:tr>
      <w:tr w:rsidR="003810A0" w:rsidRPr="00B144BB" w14:paraId="45B850D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C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2600100</w:t>
            </w:r>
          </w:p>
        </w:tc>
        <w:tc>
          <w:tcPr>
            <w:tcW w:w="1317" w:type="pct"/>
            <w:tcBorders>
              <w:top w:val="nil"/>
              <w:left w:val="single" w:sz="4" w:space="0" w:color="auto"/>
              <w:bottom w:val="single" w:sz="4" w:space="0" w:color="auto"/>
              <w:right w:val="nil"/>
            </w:tcBorders>
            <w:shd w:val="clear" w:color="auto" w:fill="auto"/>
            <w:noWrap/>
            <w:vAlign w:val="center"/>
            <w:hideMark/>
          </w:tcPr>
          <w:p w14:paraId="45B850D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Alloz</w:t>
            </w:r>
            <w:proofErr w:type="spellEnd"/>
            <w:r w:rsidRPr="00B144BB">
              <w:rPr>
                <w:rFonts w:ascii="Arial" w:hAnsi="Arial" w:cs="Arial"/>
                <w:sz w:val="22"/>
                <w:szCs w:val="22"/>
              </w:rPr>
              <w:t xml:space="preserve"> / </w:t>
            </w:r>
            <w:proofErr w:type="spellStart"/>
            <w:r w:rsidRPr="00B144BB">
              <w:rPr>
                <w:rFonts w:ascii="Arial" w:hAnsi="Arial" w:cs="Arial"/>
                <w:sz w:val="22"/>
                <w:szCs w:val="22"/>
              </w:rPr>
              <w:t>Allotz</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D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D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105 </w:t>
            </w:r>
          </w:p>
        </w:tc>
        <w:tc>
          <w:tcPr>
            <w:tcW w:w="507" w:type="pct"/>
            <w:tcBorders>
              <w:top w:val="nil"/>
              <w:left w:val="nil"/>
              <w:bottom w:val="single" w:sz="4" w:space="0" w:color="808080"/>
              <w:right w:val="single" w:sz="4" w:space="0" w:color="808080"/>
            </w:tcBorders>
            <w:shd w:val="clear" w:color="auto" w:fill="auto"/>
            <w:noWrap/>
            <w:vAlign w:val="center"/>
          </w:tcPr>
          <w:p w14:paraId="45B850D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15.907,74</w:t>
            </w:r>
          </w:p>
        </w:tc>
        <w:tc>
          <w:tcPr>
            <w:tcW w:w="443" w:type="pct"/>
            <w:tcBorders>
              <w:top w:val="nil"/>
              <w:left w:val="nil"/>
              <w:bottom w:val="single" w:sz="4" w:space="0" w:color="808080"/>
              <w:right w:val="single" w:sz="4" w:space="0" w:color="808080"/>
            </w:tcBorders>
            <w:shd w:val="clear" w:color="auto" w:fill="auto"/>
            <w:noWrap/>
            <w:vAlign w:val="center"/>
          </w:tcPr>
          <w:p w14:paraId="45B850D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0D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15.907,74</w:t>
            </w:r>
          </w:p>
        </w:tc>
      </w:tr>
      <w:tr w:rsidR="003810A0" w:rsidRPr="00B144BB" w14:paraId="45B850D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D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2600200</w:t>
            </w:r>
          </w:p>
        </w:tc>
        <w:tc>
          <w:tcPr>
            <w:tcW w:w="1317" w:type="pct"/>
            <w:tcBorders>
              <w:top w:val="nil"/>
              <w:left w:val="single" w:sz="4" w:space="0" w:color="auto"/>
              <w:bottom w:val="single" w:sz="4" w:space="0" w:color="auto"/>
              <w:right w:val="nil"/>
            </w:tcBorders>
            <w:shd w:val="clear" w:color="auto" w:fill="auto"/>
            <w:noWrap/>
            <w:vAlign w:val="center"/>
            <w:hideMark/>
          </w:tcPr>
          <w:p w14:paraId="45B850D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Arandigoyen / </w:t>
            </w:r>
            <w:proofErr w:type="spellStart"/>
            <w:r w:rsidRPr="00B144BB">
              <w:rPr>
                <w:rFonts w:ascii="Arial" w:hAnsi="Arial" w:cs="Arial"/>
                <w:sz w:val="22"/>
                <w:szCs w:val="22"/>
              </w:rPr>
              <w:t>Arandigoien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D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D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94 </w:t>
            </w:r>
          </w:p>
        </w:tc>
        <w:tc>
          <w:tcPr>
            <w:tcW w:w="507" w:type="pct"/>
            <w:tcBorders>
              <w:top w:val="nil"/>
              <w:left w:val="nil"/>
              <w:bottom w:val="single" w:sz="4" w:space="0" w:color="808080"/>
              <w:right w:val="single" w:sz="4" w:space="0" w:color="808080"/>
            </w:tcBorders>
            <w:shd w:val="clear" w:color="auto" w:fill="auto"/>
            <w:noWrap/>
            <w:vAlign w:val="center"/>
          </w:tcPr>
          <w:p w14:paraId="45B850D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11.884,88</w:t>
            </w:r>
          </w:p>
        </w:tc>
        <w:tc>
          <w:tcPr>
            <w:tcW w:w="443" w:type="pct"/>
            <w:tcBorders>
              <w:top w:val="nil"/>
              <w:left w:val="nil"/>
              <w:bottom w:val="single" w:sz="4" w:space="0" w:color="808080"/>
              <w:right w:val="single" w:sz="4" w:space="0" w:color="808080"/>
            </w:tcBorders>
            <w:shd w:val="clear" w:color="auto" w:fill="auto"/>
            <w:noWrap/>
            <w:vAlign w:val="center"/>
          </w:tcPr>
          <w:p w14:paraId="45B850D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0D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11.884,88</w:t>
            </w:r>
          </w:p>
        </w:tc>
      </w:tr>
      <w:tr w:rsidR="003810A0" w:rsidRPr="00B144BB" w14:paraId="45B850E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D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2600300</w:t>
            </w:r>
          </w:p>
        </w:tc>
        <w:tc>
          <w:tcPr>
            <w:tcW w:w="1317" w:type="pct"/>
            <w:tcBorders>
              <w:top w:val="nil"/>
              <w:left w:val="single" w:sz="4" w:space="0" w:color="auto"/>
              <w:bottom w:val="single" w:sz="4" w:space="0" w:color="auto"/>
              <w:right w:val="nil"/>
            </w:tcBorders>
            <w:shd w:val="clear" w:color="auto" w:fill="auto"/>
            <w:noWrap/>
            <w:vAlign w:val="center"/>
            <w:hideMark/>
          </w:tcPr>
          <w:p w14:paraId="45B850E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Arizala</w:t>
            </w:r>
            <w:proofErr w:type="spellEnd"/>
            <w:r w:rsidRPr="00B144BB">
              <w:rPr>
                <w:rFonts w:ascii="Arial" w:hAnsi="Arial" w:cs="Arial"/>
                <w:sz w:val="22"/>
                <w:szCs w:val="22"/>
              </w:rPr>
              <w:t xml:space="preserve"> / </w:t>
            </w:r>
            <w:proofErr w:type="spellStart"/>
            <w:r w:rsidRPr="00B144BB">
              <w:rPr>
                <w:rFonts w:ascii="Arial" w:hAnsi="Arial" w:cs="Arial"/>
                <w:sz w:val="22"/>
                <w:szCs w:val="22"/>
              </w:rPr>
              <w:t>Aritzala</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50E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E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87 </w:t>
            </w:r>
          </w:p>
        </w:tc>
        <w:tc>
          <w:tcPr>
            <w:tcW w:w="507" w:type="pct"/>
            <w:tcBorders>
              <w:top w:val="nil"/>
              <w:left w:val="nil"/>
              <w:bottom w:val="single" w:sz="4" w:space="0" w:color="808080"/>
              <w:right w:val="single" w:sz="4" w:space="0" w:color="808080"/>
            </w:tcBorders>
            <w:shd w:val="clear" w:color="auto" w:fill="auto"/>
            <w:noWrap/>
            <w:vAlign w:val="center"/>
          </w:tcPr>
          <w:p w14:paraId="45B850E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11.179,31</w:t>
            </w:r>
          </w:p>
        </w:tc>
        <w:tc>
          <w:tcPr>
            <w:tcW w:w="443" w:type="pct"/>
            <w:tcBorders>
              <w:top w:val="nil"/>
              <w:left w:val="nil"/>
              <w:bottom w:val="single" w:sz="4" w:space="0" w:color="808080"/>
              <w:right w:val="single" w:sz="4" w:space="0" w:color="808080"/>
            </w:tcBorders>
            <w:shd w:val="clear" w:color="auto" w:fill="auto"/>
            <w:noWrap/>
            <w:vAlign w:val="center"/>
          </w:tcPr>
          <w:p w14:paraId="45B850E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0E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11.179,31</w:t>
            </w:r>
          </w:p>
        </w:tc>
      </w:tr>
      <w:tr w:rsidR="003810A0" w:rsidRPr="00B144BB" w14:paraId="45B850E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E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2600400</w:t>
            </w:r>
          </w:p>
        </w:tc>
        <w:tc>
          <w:tcPr>
            <w:tcW w:w="1317" w:type="pct"/>
            <w:tcBorders>
              <w:top w:val="nil"/>
              <w:left w:val="single" w:sz="4" w:space="0" w:color="auto"/>
              <w:bottom w:val="single" w:sz="4" w:space="0" w:color="auto"/>
              <w:right w:val="nil"/>
            </w:tcBorders>
            <w:shd w:val="clear" w:color="auto" w:fill="auto"/>
            <w:noWrap/>
            <w:vAlign w:val="center"/>
            <w:hideMark/>
          </w:tcPr>
          <w:p w14:paraId="45B850E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Arizaleta / </w:t>
            </w:r>
            <w:proofErr w:type="spellStart"/>
            <w:r w:rsidRPr="00B144BB">
              <w:rPr>
                <w:rFonts w:ascii="Arial" w:hAnsi="Arial" w:cs="Arial"/>
                <w:sz w:val="22"/>
                <w:szCs w:val="22"/>
              </w:rPr>
              <w:t>Aritzaleta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E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E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39 </w:t>
            </w:r>
          </w:p>
        </w:tc>
        <w:tc>
          <w:tcPr>
            <w:tcW w:w="507" w:type="pct"/>
            <w:tcBorders>
              <w:top w:val="nil"/>
              <w:left w:val="nil"/>
              <w:bottom w:val="single" w:sz="4" w:space="0" w:color="808080"/>
              <w:right w:val="single" w:sz="4" w:space="0" w:color="808080"/>
            </w:tcBorders>
            <w:shd w:val="clear" w:color="auto" w:fill="auto"/>
            <w:noWrap/>
            <w:vAlign w:val="center"/>
          </w:tcPr>
          <w:p w14:paraId="45B850E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6.252,28</w:t>
            </w:r>
          </w:p>
        </w:tc>
        <w:tc>
          <w:tcPr>
            <w:tcW w:w="443" w:type="pct"/>
            <w:tcBorders>
              <w:top w:val="nil"/>
              <w:left w:val="nil"/>
              <w:bottom w:val="single" w:sz="4" w:space="0" w:color="808080"/>
              <w:right w:val="single" w:sz="4" w:space="0" w:color="808080"/>
            </w:tcBorders>
            <w:shd w:val="clear" w:color="auto" w:fill="auto"/>
            <w:noWrap/>
            <w:vAlign w:val="center"/>
          </w:tcPr>
          <w:p w14:paraId="45B850E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0E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6.252,28</w:t>
            </w:r>
          </w:p>
        </w:tc>
      </w:tr>
      <w:tr w:rsidR="003810A0" w:rsidRPr="00B144BB" w14:paraId="45B850F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E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2600500</w:t>
            </w:r>
          </w:p>
        </w:tc>
        <w:tc>
          <w:tcPr>
            <w:tcW w:w="1317" w:type="pct"/>
            <w:tcBorders>
              <w:top w:val="nil"/>
              <w:left w:val="single" w:sz="4" w:space="0" w:color="auto"/>
              <w:bottom w:val="single" w:sz="4" w:space="0" w:color="auto"/>
              <w:right w:val="nil"/>
            </w:tcBorders>
            <w:shd w:val="clear" w:color="auto" w:fill="auto"/>
            <w:noWrap/>
            <w:vAlign w:val="center"/>
            <w:hideMark/>
          </w:tcPr>
          <w:p w14:paraId="45B850F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Azcona / </w:t>
            </w:r>
            <w:proofErr w:type="spellStart"/>
            <w:r w:rsidRPr="00B144BB">
              <w:rPr>
                <w:rFonts w:ascii="Arial" w:hAnsi="Arial" w:cs="Arial"/>
                <w:sz w:val="22"/>
                <w:szCs w:val="22"/>
              </w:rPr>
              <w:t>Aizkoa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0F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F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84 </w:t>
            </w:r>
          </w:p>
        </w:tc>
        <w:tc>
          <w:tcPr>
            <w:tcW w:w="507" w:type="pct"/>
            <w:tcBorders>
              <w:top w:val="nil"/>
              <w:left w:val="nil"/>
              <w:bottom w:val="single" w:sz="4" w:space="0" w:color="808080"/>
              <w:right w:val="single" w:sz="4" w:space="0" w:color="808080"/>
            </w:tcBorders>
            <w:shd w:val="clear" w:color="auto" w:fill="auto"/>
            <w:noWrap/>
            <w:vAlign w:val="center"/>
          </w:tcPr>
          <w:p w14:paraId="45B850F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13.371,38</w:t>
            </w:r>
          </w:p>
        </w:tc>
        <w:tc>
          <w:tcPr>
            <w:tcW w:w="443" w:type="pct"/>
            <w:tcBorders>
              <w:top w:val="nil"/>
              <w:left w:val="nil"/>
              <w:bottom w:val="single" w:sz="4" w:space="0" w:color="808080"/>
              <w:right w:val="single" w:sz="4" w:space="0" w:color="808080"/>
            </w:tcBorders>
            <w:shd w:val="clear" w:color="auto" w:fill="auto"/>
            <w:noWrap/>
            <w:vAlign w:val="center"/>
          </w:tcPr>
          <w:p w14:paraId="45B850F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0F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13.371,38</w:t>
            </w:r>
          </w:p>
        </w:tc>
      </w:tr>
      <w:tr w:rsidR="003810A0" w:rsidRPr="00B144BB" w14:paraId="45B850F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F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2600600</w:t>
            </w:r>
          </w:p>
        </w:tc>
        <w:tc>
          <w:tcPr>
            <w:tcW w:w="1317" w:type="pct"/>
            <w:tcBorders>
              <w:top w:val="nil"/>
              <w:left w:val="single" w:sz="4" w:space="0" w:color="auto"/>
              <w:bottom w:val="single" w:sz="4" w:space="0" w:color="auto"/>
              <w:right w:val="nil"/>
            </w:tcBorders>
            <w:shd w:val="clear" w:color="auto" w:fill="auto"/>
            <w:noWrap/>
            <w:vAlign w:val="center"/>
            <w:hideMark/>
          </w:tcPr>
          <w:p w14:paraId="45B850F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Bearin</w:t>
            </w:r>
          </w:p>
        </w:tc>
        <w:tc>
          <w:tcPr>
            <w:tcW w:w="1418" w:type="pct"/>
            <w:tcBorders>
              <w:top w:val="nil"/>
              <w:left w:val="single" w:sz="4" w:space="0" w:color="auto"/>
              <w:bottom w:val="single" w:sz="4" w:space="0" w:color="auto"/>
              <w:right w:val="nil"/>
            </w:tcBorders>
            <w:shd w:val="clear" w:color="auto" w:fill="auto"/>
            <w:noWrap/>
            <w:vAlign w:val="center"/>
            <w:hideMark/>
          </w:tcPr>
          <w:p w14:paraId="45B850F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0F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196 </w:t>
            </w:r>
          </w:p>
        </w:tc>
        <w:tc>
          <w:tcPr>
            <w:tcW w:w="507" w:type="pct"/>
            <w:tcBorders>
              <w:top w:val="nil"/>
              <w:left w:val="nil"/>
              <w:bottom w:val="single" w:sz="4" w:space="0" w:color="808080"/>
              <w:right w:val="single" w:sz="4" w:space="0" w:color="808080"/>
            </w:tcBorders>
            <w:shd w:val="clear" w:color="auto" w:fill="auto"/>
            <w:noWrap/>
            <w:vAlign w:val="center"/>
          </w:tcPr>
          <w:p w14:paraId="45B850F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25.461,70</w:t>
            </w:r>
          </w:p>
        </w:tc>
        <w:tc>
          <w:tcPr>
            <w:tcW w:w="443" w:type="pct"/>
            <w:tcBorders>
              <w:top w:val="nil"/>
              <w:left w:val="nil"/>
              <w:bottom w:val="single" w:sz="4" w:space="0" w:color="808080"/>
              <w:right w:val="single" w:sz="4" w:space="0" w:color="808080"/>
            </w:tcBorders>
            <w:shd w:val="clear" w:color="auto" w:fill="auto"/>
            <w:noWrap/>
            <w:vAlign w:val="center"/>
          </w:tcPr>
          <w:p w14:paraId="45B850F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50F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25.461,70</w:t>
            </w:r>
          </w:p>
        </w:tc>
      </w:tr>
      <w:tr w:rsidR="003810A0" w:rsidRPr="00B144BB" w14:paraId="45B8510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0F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2600700</w:t>
            </w:r>
          </w:p>
        </w:tc>
        <w:tc>
          <w:tcPr>
            <w:tcW w:w="1317" w:type="pct"/>
            <w:tcBorders>
              <w:top w:val="nil"/>
              <w:left w:val="single" w:sz="4" w:space="0" w:color="auto"/>
              <w:bottom w:val="single" w:sz="4" w:space="0" w:color="auto"/>
              <w:right w:val="nil"/>
            </w:tcBorders>
            <w:shd w:val="clear" w:color="auto" w:fill="auto"/>
            <w:noWrap/>
            <w:vAlign w:val="center"/>
            <w:hideMark/>
          </w:tcPr>
          <w:p w14:paraId="45B8510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Eraul</w:t>
            </w:r>
          </w:p>
        </w:tc>
        <w:tc>
          <w:tcPr>
            <w:tcW w:w="1418" w:type="pct"/>
            <w:tcBorders>
              <w:top w:val="nil"/>
              <w:left w:val="single" w:sz="4" w:space="0" w:color="auto"/>
              <w:bottom w:val="single" w:sz="4" w:space="0" w:color="auto"/>
              <w:right w:val="nil"/>
            </w:tcBorders>
            <w:shd w:val="clear" w:color="auto" w:fill="auto"/>
            <w:noWrap/>
            <w:vAlign w:val="center"/>
            <w:hideMark/>
          </w:tcPr>
          <w:p w14:paraId="45B8510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0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76 </w:t>
            </w:r>
          </w:p>
        </w:tc>
        <w:tc>
          <w:tcPr>
            <w:tcW w:w="507" w:type="pct"/>
            <w:tcBorders>
              <w:top w:val="nil"/>
              <w:left w:val="nil"/>
              <w:bottom w:val="single" w:sz="4" w:space="0" w:color="808080"/>
              <w:right w:val="single" w:sz="4" w:space="0" w:color="808080"/>
            </w:tcBorders>
            <w:shd w:val="clear" w:color="auto" w:fill="auto"/>
            <w:noWrap/>
            <w:vAlign w:val="center"/>
          </w:tcPr>
          <w:p w14:paraId="45B8510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9.391,28</w:t>
            </w:r>
          </w:p>
        </w:tc>
        <w:tc>
          <w:tcPr>
            <w:tcW w:w="443" w:type="pct"/>
            <w:tcBorders>
              <w:top w:val="nil"/>
              <w:left w:val="nil"/>
              <w:bottom w:val="single" w:sz="4" w:space="0" w:color="808080"/>
              <w:right w:val="single" w:sz="4" w:space="0" w:color="808080"/>
            </w:tcBorders>
            <w:shd w:val="clear" w:color="auto" w:fill="auto"/>
            <w:noWrap/>
            <w:vAlign w:val="center"/>
          </w:tcPr>
          <w:p w14:paraId="45B8510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10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9.391,28</w:t>
            </w:r>
          </w:p>
        </w:tc>
      </w:tr>
      <w:tr w:rsidR="003810A0" w:rsidRPr="00B144BB" w14:paraId="45B8510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0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2600800</w:t>
            </w:r>
          </w:p>
        </w:tc>
        <w:tc>
          <w:tcPr>
            <w:tcW w:w="1317" w:type="pct"/>
            <w:tcBorders>
              <w:top w:val="nil"/>
              <w:left w:val="single" w:sz="4" w:space="0" w:color="auto"/>
              <w:bottom w:val="single" w:sz="4" w:space="0" w:color="auto"/>
              <w:right w:val="nil"/>
            </w:tcBorders>
            <w:shd w:val="clear" w:color="auto" w:fill="auto"/>
            <w:noWrap/>
            <w:vAlign w:val="center"/>
            <w:hideMark/>
          </w:tcPr>
          <w:p w14:paraId="45B8510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Grocin</w:t>
            </w:r>
            <w:proofErr w:type="spellEnd"/>
            <w:r w:rsidRPr="00B144BB">
              <w:rPr>
                <w:rFonts w:ascii="Arial" w:hAnsi="Arial" w:cs="Arial"/>
                <w:sz w:val="22"/>
                <w:szCs w:val="22"/>
              </w:rPr>
              <w:t xml:space="preserve"> / </w:t>
            </w:r>
            <w:proofErr w:type="spellStart"/>
            <w:r w:rsidRPr="00B144BB">
              <w:rPr>
                <w:rFonts w:ascii="Arial" w:hAnsi="Arial" w:cs="Arial"/>
                <w:sz w:val="22"/>
                <w:szCs w:val="22"/>
              </w:rPr>
              <w:t>Gorozin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0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0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36 </w:t>
            </w:r>
          </w:p>
        </w:tc>
        <w:tc>
          <w:tcPr>
            <w:tcW w:w="507" w:type="pct"/>
            <w:tcBorders>
              <w:top w:val="nil"/>
              <w:left w:val="nil"/>
              <w:bottom w:val="single" w:sz="4" w:space="0" w:color="808080"/>
              <w:right w:val="single" w:sz="4" w:space="0" w:color="808080"/>
            </w:tcBorders>
            <w:shd w:val="clear" w:color="auto" w:fill="auto"/>
            <w:noWrap/>
            <w:vAlign w:val="center"/>
          </w:tcPr>
          <w:p w14:paraId="45B8510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4.696,96</w:t>
            </w:r>
          </w:p>
        </w:tc>
        <w:tc>
          <w:tcPr>
            <w:tcW w:w="443" w:type="pct"/>
            <w:tcBorders>
              <w:top w:val="nil"/>
              <w:left w:val="nil"/>
              <w:bottom w:val="single" w:sz="4" w:space="0" w:color="808080"/>
              <w:right w:val="single" w:sz="4" w:space="0" w:color="808080"/>
            </w:tcBorders>
            <w:shd w:val="clear" w:color="auto" w:fill="auto"/>
            <w:noWrap/>
            <w:vAlign w:val="center"/>
          </w:tcPr>
          <w:p w14:paraId="45B8510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10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4.696,96</w:t>
            </w:r>
          </w:p>
        </w:tc>
      </w:tr>
      <w:tr w:rsidR="003810A0" w:rsidRPr="00B144BB" w14:paraId="45B8511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0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2600900</w:t>
            </w:r>
          </w:p>
        </w:tc>
        <w:tc>
          <w:tcPr>
            <w:tcW w:w="1317" w:type="pct"/>
            <w:tcBorders>
              <w:top w:val="nil"/>
              <w:left w:val="single" w:sz="4" w:space="0" w:color="auto"/>
              <w:bottom w:val="single" w:sz="4" w:space="0" w:color="auto"/>
              <w:right w:val="nil"/>
            </w:tcBorders>
            <w:shd w:val="clear" w:color="auto" w:fill="auto"/>
            <w:noWrap/>
            <w:vAlign w:val="center"/>
            <w:hideMark/>
          </w:tcPr>
          <w:p w14:paraId="45B8511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Ibiricu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Ibiriku</w:t>
            </w:r>
            <w:proofErr w:type="spellEnd"/>
            <w:r w:rsidRPr="00B144BB">
              <w:rPr>
                <w:rFonts w:ascii="Arial" w:hAnsi="Arial" w:cs="Arial"/>
                <w:sz w:val="22"/>
                <w:szCs w:val="22"/>
              </w:rPr>
              <w:t xml:space="preserve"> </w:t>
            </w:r>
            <w:proofErr w:type="spellStart"/>
            <w:r w:rsidRPr="00B144BB">
              <w:rPr>
                <w:rFonts w:ascii="Arial" w:hAnsi="Arial" w:cs="Arial"/>
                <w:sz w:val="22"/>
                <w:szCs w:val="22"/>
              </w:rPr>
              <w:t>Deierri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1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1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56 </w:t>
            </w:r>
          </w:p>
        </w:tc>
        <w:tc>
          <w:tcPr>
            <w:tcW w:w="507" w:type="pct"/>
            <w:tcBorders>
              <w:top w:val="nil"/>
              <w:left w:val="nil"/>
              <w:bottom w:val="single" w:sz="4" w:space="0" w:color="808080"/>
              <w:right w:val="single" w:sz="4" w:space="0" w:color="808080"/>
            </w:tcBorders>
            <w:shd w:val="clear" w:color="auto" w:fill="auto"/>
            <w:noWrap/>
            <w:vAlign w:val="center"/>
          </w:tcPr>
          <w:p w14:paraId="45B8511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7.379,85</w:t>
            </w:r>
          </w:p>
        </w:tc>
        <w:tc>
          <w:tcPr>
            <w:tcW w:w="443" w:type="pct"/>
            <w:tcBorders>
              <w:top w:val="nil"/>
              <w:left w:val="nil"/>
              <w:bottom w:val="single" w:sz="4" w:space="0" w:color="808080"/>
              <w:right w:val="single" w:sz="4" w:space="0" w:color="808080"/>
            </w:tcBorders>
            <w:shd w:val="clear" w:color="auto" w:fill="auto"/>
            <w:noWrap/>
            <w:vAlign w:val="center"/>
          </w:tcPr>
          <w:p w14:paraId="45B8511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11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7.379,85</w:t>
            </w:r>
          </w:p>
        </w:tc>
      </w:tr>
      <w:tr w:rsidR="003810A0" w:rsidRPr="00B144BB" w14:paraId="45B8511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1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2601000</w:t>
            </w:r>
          </w:p>
        </w:tc>
        <w:tc>
          <w:tcPr>
            <w:tcW w:w="1317" w:type="pct"/>
            <w:tcBorders>
              <w:top w:val="nil"/>
              <w:left w:val="single" w:sz="4" w:space="0" w:color="auto"/>
              <w:bottom w:val="single" w:sz="4" w:space="0" w:color="auto"/>
              <w:right w:val="nil"/>
            </w:tcBorders>
            <w:shd w:val="clear" w:color="auto" w:fill="auto"/>
            <w:noWrap/>
            <w:vAlign w:val="center"/>
            <w:hideMark/>
          </w:tcPr>
          <w:p w14:paraId="45B8511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Iruñela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1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1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50 </w:t>
            </w:r>
          </w:p>
        </w:tc>
        <w:tc>
          <w:tcPr>
            <w:tcW w:w="507" w:type="pct"/>
            <w:tcBorders>
              <w:top w:val="nil"/>
              <w:left w:val="nil"/>
              <w:bottom w:val="single" w:sz="4" w:space="0" w:color="808080"/>
              <w:right w:val="single" w:sz="4" w:space="0" w:color="808080"/>
            </w:tcBorders>
            <w:shd w:val="clear" w:color="auto" w:fill="auto"/>
            <w:noWrap/>
            <w:vAlign w:val="center"/>
          </w:tcPr>
          <w:p w14:paraId="45B8511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6.897,61</w:t>
            </w:r>
          </w:p>
        </w:tc>
        <w:tc>
          <w:tcPr>
            <w:tcW w:w="443" w:type="pct"/>
            <w:tcBorders>
              <w:top w:val="nil"/>
              <w:left w:val="nil"/>
              <w:bottom w:val="single" w:sz="4" w:space="0" w:color="808080"/>
              <w:right w:val="single" w:sz="4" w:space="0" w:color="808080"/>
            </w:tcBorders>
            <w:shd w:val="clear" w:color="auto" w:fill="auto"/>
            <w:noWrap/>
            <w:vAlign w:val="center"/>
          </w:tcPr>
          <w:p w14:paraId="45B8511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11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6.897,61</w:t>
            </w:r>
          </w:p>
        </w:tc>
      </w:tr>
      <w:tr w:rsidR="003810A0" w:rsidRPr="00B144BB" w14:paraId="45B8512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1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2601100</w:t>
            </w:r>
          </w:p>
        </w:tc>
        <w:tc>
          <w:tcPr>
            <w:tcW w:w="1317" w:type="pct"/>
            <w:tcBorders>
              <w:top w:val="nil"/>
              <w:left w:val="single" w:sz="4" w:space="0" w:color="auto"/>
              <w:bottom w:val="single" w:sz="4" w:space="0" w:color="auto"/>
              <w:right w:val="nil"/>
            </w:tcBorders>
            <w:shd w:val="clear" w:color="auto" w:fill="auto"/>
            <w:noWrap/>
            <w:vAlign w:val="center"/>
            <w:hideMark/>
          </w:tcPr>
          <w:p w14:paraId="45B8512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Lácar</w:t>
            </w:r>
            <w:proofErr w:type="spellEnd"/>
            <w:r w:rsidRPr="00B144BB">
              <w:rPr>
                <w:rFonts w:ascii="Arial" w:hAnsi="Arial" w:cs="Arial"/>
                <w:sz w:val="22"/>
                <w:szCs w:val="22"/>
              </w:rPr>
              <w:t xml:space="preserve"> / </w:t>
            </w:r>
            <w:proofErr w:type="spellStart"/>
            <w:r w:rsidRPr="00B144BB">
              <w:rPr>
                <w:rFonts w:ascii="Arial" w:hAnsi="Arial" w:cs="Arial"/>
                <w:sz w:val="22"/>
                <w:szCs w:val="22"/>
              </w:rPr>
              <w:t>Lakar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2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2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65 </w:t>
            </w:r>
          </w:p>
        </w:tc>
        <w:tc>
          <w:tcPr>
            <w:tcW w:w="507" w:type="pct"/>
            <w:tcBorders>
              <w:top w:val="nil"/>
              <w:left w:val="nil"/>
              <w:bottom w:val="single" w:sz="4" w:space="0" w:color="808080"/>
              <w:right w:val="single" w:sz="4" w:space="0" w:color="808080"/>
            </w:tcBorders>
            <w:shd w:val="clear" w:color="auto" w:fill="auto"/>
            <w:noWrap/>
            <w:vAlign w:val="center"/>
          </w:tcPr>
          <w:p w14:paraId="45B8512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8.233,26</w:t>
            </w:r>
          </w:p>
        </w:tc>
        <w:tc>
          <w:tcPr>
            <w:tcW w:w="443" w:type="pct"/>
            <w:tcBorders>
              <w:top w:val="nil"/>
              <w:left w:val="nil"/>
              <w:bottom w:val="single" w:sz="4" w:space="0" w:color="808080"/>
              <w:right w:val="single" w:sz="4" w:space="0" w:color="808080"/>
            </w:tcBorders>
            <w:shd w:val="clear" w:color="auto" w:fill="auto"/>
            <w:noWrap/>
            <w:vAlign w:val="center"/>
          </w:tcPr>
          <w:p w14:paraId="45B8512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12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8.233,26</w:t>
            </w:r>
          </w:p>
        </w:tc>
      </w:tr>
      <w:tr w:rsidR="003810A0" w:rsidRPr="00B144BB" w14:paraId="45B8512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2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2601200</w:t>
            </w:r>
          </w:p>
        </w:tc>
        <w:tc>
          <w:tcPr>
            <w:tcW w:w="1317" w:type="pct"/>
            <w:tcBorders>
              <w:top w:val="nil"/>
              <w:left w:val="single" w:sz="4" w:space="0" w:color="auto"/>
              <w:bottom w:val="single" w:sz="4" w:space="0" w:color="auto"/>
              <w:right w:val="nil"/>
            </w:tcBorders>
            <w:shd w:val="clear" w:color="auto" w:fill="auto"/>
            <w:noWrap/>
            <w:vAlign w:val="center"/>
            <w:hideMark/>
          </w:tcPr>
          <w:p w14:paraId="45B8512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Lorca / </w:t>
            </w:r>
            <w:proofErr w:type="spellStart"/>
            <w:r w:rsidRPr="00B144BB">
              <w:rPr>
                <w:rFonts w:ascii="Arial" w:hAnsi="Arial" w:cs="Arial"/>
                <w:sz w:val="22"/>
                <w:szCs w:val="22"/>
              </w:rPr>
              <w:t>Lorka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2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2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135 </w:t>
            </w:r>
          </w:p>
        </w:tc>
        <w:tc>
          <w:tcPr>
            <w:tcW w:w="507" w:type="pct"/>
            <w:tcBorders>
              <w:top w:val="nil"/>
              <w:left w:val="nil"/>
              <w:bottom w:val="single" w:sz="4" w:space="0" w:color="808080"/>
              <w:right w:val="single" w:sz="4" w:space="0" w:color="808080"/>
            </w:tcBorders>
            <w:shd w:val="clear" w:color="auto" w:fill="auto"/>
            <w:noWrap/>
            <w:vAlign w:val="center"/>
          </w:tcPr>
          <w:p w14:paraId="45B8512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17.331,63</w:t>
            </w:r>
          </w:p>
        </w:tc>
        <w:tc>
          <w:tcPr>
            <w:tcW w:w="443" w:type="pct"/>
            <w:tcBorders>
              <w:top w:val="nil"/>
              <w:left w:val="nil"/>
              <w:bottom w:val="single" w:sz="4" w:space="0" w:color="808080"/>
              <w:right w:val="single" w:sz="4" w:space="0" w:color="808080"/>
            </w:tcBorders>
            <w:shd w:val="clear" w:color="auto" w:fill="auto"/>
            <w:noWrap/>
            <w:vAlign w:val="center"/>
          </w:tcPr>
          <w:p w14:paraId="45B8512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12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17.331,63</w:t>
            </w:r>
          </w:p>
        </w:tc>
      </w:tr>
      <w:tr w:rsidR="003810A0" w:rsidRPr="00B144BB" w14:paraId="45B8513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2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2601300</w:t>
            </w:r>
          </w:p>
        </w:tc>
        <w:tc>
          <w:tcPr>
            <w:tcW w:w="1317" w:type="pct"/>
            <w:tcBorders>
              <w:top w:val="nil"/>
              <w:left w:val="single" w:sz="4" w:space="0" w:color="auto"/>
              <w:bottom w:val="single" w:sz="4" w:space="0" w:color="auto"/>
              <w:right w:val="nil"/>
            </w:tcBorders>
            <w:shd w:val="clear" w:color="auto" w:fill="auto"/>
            <w:noWrap/>
            <w:vAlign w:val="center"/>
            <w:hideMark/>
          </w:tcPr>
          <w:p w14:paraId="45B8513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Murillo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Murelu</w:t>
            </w:r>
            <w:proofErr w:type="spellEnd"/>
            <w:r w:rsidRPr="00B144BB">
              <w:rPr>
                <w:rFonts w:ascii="Arial" w:hAnsi="Arial" w:cs="Arial"/>
                <w:sz w:val="22"/>
                <w:szCs w:val="22"/>
              </w:rPr>
              <w:t xml:space="preserve"> </w:t>
            </w:r>
            <w:proofErr w:type="spellStart"/>
            <w:r w:rsidRPr="00B144BB">
              <w:rPr>
                <w:rFonts w:ascii="Arial" w:hAnsi="Arial" w:cs="Arial"/>
                <w:sz w:val="22"/>
                <w:szCs w:val="22"/>
              </w:rPr>
              <w:t>Deierri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3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3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33 </w:t>
            </w:r>
          </w:p>
        </w:tc>
        <w:tc>
          <w:tcPr>
            <w:tcW w:w="507" w:type="pct"/>
            <w:tcBorders>
              <w:top w:val="nil"/>
              <w:left w:val="nil"/>
              <w:bottom w:val="single" w:sz="4" w:space="0" w:color="808080"/>
              <w:right w:val="single" w:sz="4" w:space="0" w:color="808080"/>
            </w:tcBorders>
            <w:shd w:val="clear" w:color="auto" w:fill="auto"/>
            <w:noWrap/>
            <w:vAlign w:val="center"/>
          </w:tcPr>
          <w:p w14:paraId="45B8513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4.574,90</w:t>
            </w:r>
          </w:p>
        </w:tc>
        <w:tc>
          <w:tcPr>
            <w:tcW w:w="443" w:type="pct"/>
            <w:tcBorders>
              <w:top w:val="nil"/>
              <w:left w:val="nil"/>
              <w:bottom w:val="single" w:sz="4" w:space="0" w:color="808080"/>
              <w:right w:val="single" w:sz="4" w:space="0" w:color="808080"/>
            </w:tcBorders>
            <w:shd w:val="clear" w:color="auto" w:fill="auto"/>
            <w:noWrap/>
            <w:vAlign w:val="center"/>
          </w:tcPr>
          <w:p w14:paraId="45B8513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13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4.574,90</w:t>
            </w:r>
          </w:p>
        </w:tc>
      </w:tr>
      <w:tr w:rsidR="003810A0" w:rsidRPr="00B144BB" w14:paraId="45B8513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3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2601400</w:t>
            </w:r>
          </w:p>
        </w:tc>
        <w:tc>
          <w:tcPr>
            <w:tcW w:w="1317" w:type="pct"/>
            <w:tcBorders>
              <w:top w:val="nil"/>
              <w:left w:val="single" w:sz="4" w:space="0" w:color="auto"/>
              <w:bottom w:val="single" w:sz="4" w:space="0" w:color="auto"/>
              <w:right w:val="nil"/>
            </w:tcBorders>
            <w:shd w:val="clear" w:color="auto" w:fill="auto"/>
            <w:noWrap/>
            <w:vAlign w:val="center"/>
            <w:hideMark/>
          </w:tcPr>
          <w:p w14:paraId="45B8513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Murugarren</w:t>
            </w:r>
          </w:p>
        </w:tc>
        <w:tc>
          <w:tcPr>
            <w:tcW w:w="1418" w:type="pct"/>
            <w:tcBorders>
              <w:top w:val="nil"/>
              <w:left w:val="single" w:sz="4" w:space="0" w:color="auto"/>
              <w:bottom w:val="single" w:sz="4" w:space="0" w:color="auto"/>
              <w:right w:val="nil"/>
            </w:tcBorders>
            <w:shd w:val="clear" w:color="auto" w:fill="auto"/>
            <w:noWrap/>
            <w:vAlign w:val="center"/>
            <w:hideMark/>
          </w:tcPr>
          <w:p w14:paraId="45B8513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3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71 </w:t>
            </w:r>
          </w:p>
        </w:tc>
        <w:tc>
          <w:tcPr>
            <w:tcW w:w="507" w:type="pct"/>
            <w:tcBorders>
              <w:top w:val="nil"/>
              <w:left w:val="nil"/>
              <w:bottom w:val="single" w:sz="4" w:space="0" w:color="808080"/>
              <w:right w:val="single" w:sz="4" w:space="0" w:color="808080"/>
            </w:tcBorders>
            <w:shd w:val="clear" w:color="auto" w:fill="auto"/>
            <w:noWrap/>
            <w:vAlign w:val="center"/>
          </w:tcPr>
          <w:p w14:paraId="45B8513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9.934,91</w:t>
            </w:r>
          </w:p>
        </w:tc>
        <w:tc>
          <w:tcPr>
            <w:tcW w:w="443" w:type="pct"/>
            <w:tcBorders>
              <w:top w:val="nil"/>
              <w:left w:val="nil"/>
              <w:bottom w:val="single" w:sz="4" w:space="0" w:color="808080"/>
              <w:right w:val="single" w:sz="4" w:space="0" w:color="808080"/>
            </w:tcBorders>
            <w:shd w:val="clear" w:color="auto" w:fill="auto"/>
            <w:noWrap/>
            <w:vAlign w:val="center"/>
          </w:tcPr>
          <w:p w14:paraId="45B8513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13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9.934,91</w:t>
            </w:r>
          </w:p>
        </w:tc>
      </w:tr>
      <w:tr w:rsidR="003810A0" w:rsidRPr="00B144BB" w14:paraId="45B8514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3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2601500</w:t>
            </w:r>
          </w:p>
        </w:tc>
        <w:tc>
          <w:tcPr>
            <w:tcW w:w="1317" w:type="pct"/>
            <w:tcBorders>
              <w:top w:val="nil"/>
              <w:left w:val="single" w:sz="4" w:space="0" w:color="auto"/>
              <w:bottom w:val="single" w:sz="4" w:space="0" w:color="auto"/>
              <w:right w:val="nil"/>
            </w:tcBorders>
            <w:shd w:val="clear" w:color="auto" w:fill="auto"/>
            <w:noWrap/>
            <w:vAlign w:val="center"/>
            <w:hideMark/>
          </w:tcPr>
          <w:p w14:paraId="45B8514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Riezu</w:t>
            </w:r>
            <w:proofErr w:type="spellEnd"/>
            <w:r w:rsidRPr="00B144BB">
              <w:rPr>
                <w:rFonts w:ascii="Arial" w:hAnsi="Arial" w:cs="Arial"/>
                <w:sz w:val="22"/>
                <w:szCs w:val="22"/>
              </w:rPr>
              <w:t xml:space="preserve"> / </w:t>
            </w:r>
            <w:proofErr w:type="spellStart"/>
            <w:r w:rsidRPr="00B144BB">
              <w:rPr>
                <w:rFonts w:ascii="Arial" w:hAnsi="Arial" w:cs="Arial"/>
                <w:sz w:val="22"/>
                <w:szCs w:val="22"/>
              </w:rPr>
              <w:t>Errezu</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4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4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115 </w:t>
            </w:r>
          </w:p>
        </w:tc>
        <w:tc>
          <w:tcPr>
            <w:tcW w:w="507" w:type="pct"/>
            <w:tcBorders>
              <w:top w:val="nil"/>
              <w:left w:val="nil"/>
              <w:bottom w:val="single" w:sz="4" w:space="0" w:color="808080"/>
              <w:right w:val="single" w:sz="4" w:space="0" w:color="808080"/>
            </w:tcBorders>
            <w:shd w:val="clear" w:color="auto" w:fill="auto"/>
            <w:noWrap/>
            <w:vAlign w:val="center"/>
          </w:tcPr>
          <w:p w14:paraId="45B8514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15.167,59</w:t>
            </w:r>
          </w:p>
        </w:tc>
        <w:tc>
          <w:tcPr>
            <w:tcW w:w="443" w:type="pct"/>
            <w:tcBorders>
              <w:top w:val="nil"/>
              <w:left w:val="nil"/>
              <w:bottom w:val="single" w:sz="4" w:space="0" w:color="808080"/>
              <w:right w:val="single" w:sz="4" w:space="0" w:color="808080"/>
            </w:tcBorders>
            <w:shd w:val="clear" w:color="auto" w:fill="auto"/>
            <w:noWrap/>
            <w:vAlign w:val="center"/>
          </w:tcPr>
          <w:p w14:paraId="45B8514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14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15.167,59</w:t>
            </w:r>
          </w:p>
        </w:tc>
      </w:tr>
      <w:tr w:rsidR="003810A0" w:rsidRPr="00B144BB" w14:paraId="45B8514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4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2601600</w:t>
            </w:r>
          </w:p>
        </w:tc>
        <w:tc>
          <w:tcPr>
            <w:tcW w:w="1317" w:type="pct"/>
            <w:tcBorders>
              <w:top w:val="nil"/>
              <w:left w:val="single" w:sz="4" w:space="0" w:color="auto"/>
              <w:bottom w:val="single" w:sz="4" w:space="0" w:color="auto"/>
              <w:right w:val="nil"/>
            </w:tcBorders>
            <w:shd w:val="clear" w:color="auto" w:fill="auto"/>
            <w:noWrap/>
            <w:vAlign w:val="center"/>
            <w:hideMark/>
          </w:tcPr>
          <w:p w14:paraId="45B8514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Ugar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4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4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43 </w:t>
            </w:r>
          </w:p>
        </w:tc>
        <w:tc>
          <w:tcPr>
            <w:tcW w:w="507" w:type="pct"/>
            <w:tcBorders>
              <w:top w:val="nil"/>
              <w:left w:val="nil"/>
              <w:bottom w:val="single" w:sz="4" w:space="0" w:color="808080"/>
              <w:right w:val="single" w:sz="4" w:space="0" w:color="808080"/>
            </w:tcBorders>
            <w:shd w:val="clear" w:color="auto" w:fill="auto"/>
            <w:noWrap/>
            <w:vAlign w:val="center"/>
          </w:tcPr>
          <w:p w14:paraId="45B8514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5.793,93</w:t>
            </w:r>
          </w:p>
        </w:tc>
        <w:tc>
          <w:tcPr>
            <w:tcW w:w="443" w:type="pct"/>
            <w:tcBorders>
              <w:top w:val="nil"/>
              <w:left w:val="nil"/>
              <w:bottom w:val="single" w:sz="4" w:space="0" w:color="808080"/>
              <w:right w:val="single" w:sz="4" w:space="0" w:color="808080"/>
            </w:tcBorders>
            <w:shd w:val="clear" w:color="auto" w:fill="auto"/>
            <w:noWrap/>
            <w:vAlign w:val="center"/>
          </w:tcPr>
          <w:p w14:paraId="45B8514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14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5.793,93</w:t>
            </w:r>
          </w:p>
        </w:tc>
      </w:tr>
      <w:tr w:rsidR="003810A0" w:rsidRPr="00B144BB" w14:paraId="45B8515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4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2601700</w:t>
            </w:r>
          </w:p>
        </w:tc>
        <w:tc>
          <w:tcPr>
            <w:tcW w:w="1317" w:type="pct"/>
            <w:tcBorders>
              <w:top w:val="nil"/>
              <w:left w:val="single" w:sz="4" w:space="0" w:color="auto"/>
              <w:bottom w:val="single" w:sz="4" w:space="0" w:color="auto"/>
              <w:right w:val="nil"/>
            </w:tcBorders>
            <w:shd w:val="clear" w:color="auto" w:fill="auto"/>
            <w:noWrap/>
            <w:vAlign w:val="center"/>
            <w:hideMark/>
          </w:tcPr>
          <w:p w14:paraId="45B8515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Villanueva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Hiriberri</w:t>
            </w:r>
            <w:proofErr w:type="spellEnd"/>
            <w:r w:rsidRPr="00B144BB">
              <w:rPr>
                <w:rFonts w:ascii="Arial" w:hAnsi="Arial" w:cs="Arial"/>
                <w:sz w:val="22"/>
                <w:szCs w:val="22"/>
              </w:rPr>
              <w:t xml:space="preserve"> </w:t>
            </w:r>
            <w:proofErr w:type="spellStart"/>
            <w:r w:rsidRPr="00B144BB">
              <w:rPr>
                <w:rFonts w:ascii="Arial" w:hAnsi="Arial" w:cs="Arial"/>
                <w:sz w:val="22"/>
                <w:szCs w:val="22"/>
              </w:rPr>
              <w:t>Deierri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5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5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67 </w:t>
            </w:r>
          </w:p>
        </w:tc>
        <w:tc>
          <w:tcPr>
            <w:tcW w:w="507" w:type="pct"/>
            <w:tcBorders>
              <w:top w:val="nil"/>
              <w:left w:val="nil"/>
              <w:bottom w:val="single" w:sz="4" w:space="0" w:color="808080"/>
              <w:right w:val="single" w:sz="4" w:space="0" w:color="808080"/>
            </w:tcBorders>
            <w:shd w:val="clear" w:color="auto" w:fill="auto"/>
            <w:noWrap/>
            <w:vAlign w:val="center"/>
          </w:tcPr>
          <w:p w14:paraId="45B8515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8.290,96</w:t>
            </w:r>
          </w:p>
        </w:tc>
        <w:tc>
          <w:tcPr>
            <w:tcW w:w="443" w:type="pct"/>
            <w:tcBorders>
              <w:top w:val="nil"/>
              <w:left w:val="nil"/>
              <w:bottom w:val="single" w:sz="4" w:space="0" w:color="808080"/>
              <w:right w:val="single" w:sz="4" w:space="0" w:color="808080"/>
            </w:tcBorders>
            <w:shd w:val="clear" w:color="auto" w:fill="auto"/>
            <w:noWrap/>
            <w:vAlign w:val="center"/>
          </w:tcPr>
          <w:p w14:paraId="45B8515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15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8.290,96</w:t>
            </w:r>
          </w:p>
        </w:tc>
      </w:tr>
      <w:tr w:rsidR="003810A0" w:rsidRPr="00B144BB" w14:paraId="45B8515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5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2601800</w:t>
            </w:r>
          </w:p>
        </w:tc>
        <w:tc>
          <w:tcPr>
            <w:tcW w:w="1317" w:type="pct"/>
            <w:tcBorders>
              <w:top w:val="nil"/>
              <w:left w:val="single" w:sz="4" w:space="0" w:color="auto"/>
              <w:bottom w:val="single" w:sz="4" w:space="0" w:color="auto"/>
              <w:right w:val="nil"/>
            </w:tcBorders>
            <w:shd w:val="clear" w:color="auto" w:fill="auto"/>
            <w:noWrap/>
            <w:vAlign w:val="center"/>
            <w:hideMark/>
          </w:tcPr>
          <w:p w14:paraId="45B8515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Zábal</w:t>
            </w:r>
            <w:proofErr w:type="spellEnd"/>
            <w:r w:rsidRPr="00B144BB">
              <w:rPr>
                <w:rFonts w:ascii="Arial" w:hAnsi="Arial" w:cs="Arial"/>
                <w:sz w:val="22"/>
                <w:szCs w:val="22"/>
              </w:rPr>
              <w:t xml:space="preserve"> / Zabal</w:t>
            </w:r>
          </w:p>
        </w:tc>
        <w:tc>
          <w:tcPr>
            <w:tcW w:w="1418" w:type="pct"/>
            <w:tcBorders>
              <w:top w:val="nil"/>
              <w:left w:val="single" w:sz="4" w:space="0" w:color="auto"/>
              <w:bottom w:val="single" w:sz="4" w:space="0" w:color="auto"/>
              <w:right w:val="nil"/>
            </w:tcBorders>
            <w:shd w:val="clear" w:color="auto" w:fill="auto"/>
            <w:noWrap/>
            <w:vAlign w:val="center"/>
            <w:hideMark/>
          </w:tcPr>
          <w:p w14:paraId="45B8515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5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87 </w:t>
            </w:r>
          </w:p>
        </w:tc>
        <w:tc>
          <w:tcPr>
            <w:tcW w:w="507" w:type="pct"/>
            <w:tcBorders>
              <w:top w:val="nil"/>
              <w:left w:val="nil"/>
              <w:bottom w:val="single" w:sz="4" w:space="0" w:color="808080"/>
              <w:right w:val="single" w:sz="4" w:space="0" w:color="808080"/>
            </w:tcBorders>
            <w:shd w:val="clear" w:color="auto" w:fill="auto"/>
            <w:noWrap/>
            <w:vAlign w:val="center"/>
          </w:tcPr>
          <w:p w14:paraId="45B8515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10.621,75</w:t>
            </w:r>
          </w:p>
        </w:tc>
        <w:tc>
          <w:tcPr>
            <w:tcW w:w="443" w:type="pct"/>
            <w:tcBorders>
              <w:top w:val="nil"/>
              <w:left w:val="nil"/>
              <w:bottom w:val="single" w:sz="4" w:space="0" w:color="808080"/>
              <w:right w:val="single" w:sz="4" w:space="0" w:color="808080"/>
            </w:tcBorders>
            <w:shd w:val="clear" w:color="auto" w:fill="auto"/>
            <w:noWrap/>
            <w:vAlign w:val="center"/>
          </w:tcPr>
          <w:p w14:paraId="45B8515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15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10.621,75</w:t>
            </w:r>
          </w:p>
        </w:tc>
      </w:tr>
      <w:tr w:rsidR="003810A0" w:rsidRPr="00B144BB" w14:paraId="45B8516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5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2601900</w:t>
            </w:r>
          </w:p>
        </w:tc>
        <w:tc>
          <w:tcPr>
            <w:tcW w:w="1317" w:type="pct"/>
            <w:tcBorders>
              <w:top w:val="nil"/>
              <w:left w:val="single" w:sz="4" w:space="0" w:color="auto"/>
              <w:bottom w:val="single" w:sz="4" w:space="0" w:color="auto"/>
              <w:right w:val="nil"/>
            </w:tcBorders>
            <w:shd w:val="clear" w:color="auto" w:fill="auto"/>
            <w:noWrap/>
            <w:vAlign w:val="center"/>
            <w:hideMark/>
          </w:tcPr>
          <w:p w14:paraId="45B8516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Zurucuáin</w:t>
            </w:r>
            <w:proofErr w:type="spellEnd"/>
            <w:r w:rsidRPr="00B144BB">
              <w:rPr>
                <w:rFonts w:ascii="Arial" w:hAnsi="Arial" w:cs="Arial"/>
                <w:sz w:val="22"/>
                <w:szCs w:val="22"/>
              </w:rPr>
              <w:t xml:space="preserve"> / </w:t>
            </w:r>
            <w:proofErr w:type="spellStart"/>
            <w:r w:rsidRPr="00B144BB">
              <w:rPr>
                <w:rFonts w:ascii="Arial" w:hAnsi="Arial" w:cs="Arial"/>
                <w:sz w:val="22"/>
                <w:szCs w:val="22"/>
              </w:rPr>
              <w:t>Zurukuain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6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Valle de </w:t>
            </w:r>
            <w:proofErr w:type="spellStart"/>
            <w:r w:rsidRPr="00B144BB">
              <w:rPr>
                <w:rFonts w:ascii="Arial" w:hAnsi="Arial" w:cs="Arial"/>
                <w:sz w:val="22"/>
                <w:szCs w:val="22"/>
              </w:rPr>
              <w:t>Yerri</w:t>
            </w:r>
            <w:proofErr w:type="spellEnd"/>
            <w:r w:rsidRPr="00B144BB">
              <w:rPr>
                <w:rFonts w:ascii="Arial" w:hAnsi="Arial" w:cs="Arial"/>
                <w:sz w:val="22"/>
                <w:szCs w:val="22"/>
              </w:rPr>
              <w:t xml:space="preserve"> / </w:t>
            </w:r>
            <w:proofErr w:type="spellStart"/>
            <w:r w:rsidRPr="00B144BB">
              <w:rPr>
                <w:rFonts w:ascii="Arial" w:hAnsi="Arial" w:cs="Arial"/>
                <w:sz w:val="22"/>
                <w:szCs w:val="22"/>
              </w:rPr>
              <w:t>Deierri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6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101 </w:t>
            </w:r>
          </w:p>
        </w:tc>
        <w:tc>
          <w:tcPr>
            <w:tcW w:w="507" w:type="pct"/>
            <w:tcBorders>
              <w:top w:val="nil"/>
              <w:left w:val="nil"/>
              <w:bottom w:val="single" w:sz="4" w:space="0" w:color="808080"/>
              <w:right w:val="single" w:sz="4" w:space="0" w:color="808080"/>
            </w:tcBorders>
            <w:shd w:val="clear" w:color="auto" w:fill="auto"/>
            <w:noWrap/>
            <w:vAlign w:val="center"/>
          </w:tcPr>
          <w:p w14:paraId="45B8516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12.843,64</w:t>
            </w:r>
          </w:p>
        </w:tc>
        <w:tc>
          <w:tcPr>
            <w:tcW w:w="443" w:type="pct"/>
            <w:tcBorders>
              <w:top w:val="nil"/>
              <w:left w:val="nil"/>
              <w:bottom w:val="single" w:sz="4" w:space="0" w:color="808080"/>
              <w:right w:val="single" w:sz="4" w:space="0" w:color="808080"/>
            </w:tcBorders>
            <w:shd w:val="clear" w:color="auto" w:fill="auto"/>
            <w:noWrap/>
            <w:vAlign w:val="center"/>
          </w:tcPr>
          <w:p w14:paraId="45B8516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16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12.843,64</w:t>
            </w:r>
          </w:p>
        </w:tc>
      </w:tr>
      <w:tr w:rsidR="003810A0" w:rsidRPr="00B144BB" w14:paraId="45B8516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6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2620100</w:t>
            </w:r>
          </w:p>
        </w:tc>
        <w:tc>
          <w:tcPr>
            <w:tcW w:w="1317" w:type="pct"/>
            <w:tcBorders>
              <w:top w:val="nil"/>
              <w:left w:val="single" w:sz="4" w:space="0" w:color="auto"/>
              <w:bottom w:val="single" w:sz="4" w:space="0" w:color="auto"/>
              <w:right w:val="nil"/>
            </w:tcBorders>
            <w:shd w:val="clear" w:color="auto" w:fill="auto"/>
            <w:noWrap/>
            <w:vAlign w:val="center"/>
            <w:hideMark/>
          </w:tcPr>
          <w:p w14:paraId="45B8516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Arraiza </w:t>
            </w:r>
          </w:p>
        </w:tc>
        <w:tc>
          <w:tcPr>
            <w:tcW w:w="1418" w:type="pct"/>
            <w:tcBorders>
              <w:top w:val="nil"/>
              <w:left w:val="single" w:sz="4" w:space="0" w:color="auto"/>
              <w:bottom w:val="single" w:sz="4" w:space="0" w:color="auto"/>
              <w:right w:val="nil"/>
            </w:tcBorders>
            <w:shd w:val="clear" w:color="auto" w:fill="auto"/>
            <w:noWrap/>
            <w:vAlign w:val="center"/>
            <w:hideMark/>
          </w:tcPr>
          <w:p w14:paraId="45B8516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Zabalza / Zabaltza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6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89 </w:t>
            </w:r>
          </w:p>
        </w:tc>
        <w:tc>
          <w:tcPr>
            <w:tcW w:w="507" w:type="pct"/>
            <w:tcBorders>
              <w:top w:val="nil"/>
              <w:left w:val="nil"/>
              <w:bottom w:val="single" w:sz="4" w:space="0" w:color="808080"/>
              <w:right w:val="single" w:sz="4" w:space="0" w:color="808080"/>
            </w:tcBorders>
            <w:shd w:val="clear" w:color="auto" w:fill="auto"/>
            <w:noWrap/>
            <w:vAlign w:val="center"/>
          </w:tcPr>
          <w:p w14:paraId="45B8516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11.494,16</w:t>
            </w:r>
          </w:p>
        </w:tc>
        <w:tc>
          <w:tcPr>
            <w:tcW w:w="443" w:type="pct"/>
            <w:tcBorders>
              <w:top w:val="nil"/>
              <w:left w:val="nil"/>
              <w:bottom w:val="single" w:sz="4" w:space="0" w:color="808080"/>
              <w:right w:val="single" w:sz="4" w:space="0" w:color="808080"/>
            </w:tcBorders>
            <w:shd w:val="clear" w:color="auto" w:fill="auto"/>
            <w:noWrap/>
            <w:vAlign w:val="center"/>
          </w:tcPr>
          <w:p w14:paraId="45B8516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16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11.494,16</w:t>
            </w:r>
          </w:p>
        </w:tc>
      </w:tr>
      <w:tr w:rsidR="003810A0" w:rsidRPr="00B144BB" w14:paraId="45B8517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6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2620200</w:t>
            </w:r>
          </w:p>
        </w:tc>
        <w:tc>
          <w:tcPr>
            <w:tcW w:w="1317" w:type="pct"/>
            <w:tcBorders>
              <w:top w:val="nil"/>
              <w:left w:val="single" w:sz="4" w:space="0" w:color="auto"/>
              <w:bottom w:val="single" w:sz="4" w:space="0" w:color="auto"/>
              <w:right w:val="nil"/>
            </w:tcBorders>
            <w:shd w:val="clear" w:color="auto" w:fill="auto"/>
            <w:noWrap/>
            <w:vAlign w:val="center"/>
            <w:hideMark/>
          </w:tcPr>
          <w:p w14:paraId="45B8517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Ubani</w:t>
            </w:r>
          </w:p>
        </w:tc>
        <w:tc>
          <w:tcPr>
            <w:tcW w:w="1418" w:type="pct"/>
            <w:tcBorders>
              <w:top w:val="nil"/>
              <w:left w:val="single" w:sz="4" w:space="0" w:color="auto"/>
              <w:bottom w:val="single" w:sz="4" w:space="0" w:color="auto"/>
              <w:right w:val="nil"/>
            </w:tcBorders>
            <w:shd w:val="clear" w:color="auto" w:fill="auto"/>
            <w:noWrap/>
            <w:vAlign w:val="center"/>
            <w:hideMark/>
          </w:tcPr>
          <w:p w14:paraId="45B85171"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Zabalza / Zabaltza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7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145 </w:t>
            </w:r>
          </w:p>
        </w:tc>
        <w:tc>
          <w:tcPr>
            <w:tcW w:w="507" w:type="pct"/>
            <w:tcBorders>
              <w:top w:val="nil"/>
              <w:left w:val="nil"/>
              <w:bottom w:val="single" w:sz="4" w:space="0" w:color="808080"/>
              <w:right w:val="single" w:sz="4" w:space="0" w:color="808080"/>
            </w:tcBorders>
            <w:shd w:val="clear" w:color="auto" w:fill="auto"/>
            <w:noWrap/>
            <w:vAlign w:val="center"/>
          </w:tcPr>
          <w:p w14:paraId="45B8517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15.939,84</w:t>
            </w:r>
          </w:p>
        </w:tc>
        <w:tc>
          <w:tcPr>
            <w:tcW w:w="443" w:type="pct"/>
            <w:tcBorders>
              <w:top w:val="nil"/>
              <w:left w:val="nil"/>
              <w:bottom w:val="single" w:sz="4" w:space="0" w:color="808080"/>
              <w:right w:val="single" w:sz="4" w:space="0" w:color="808080"/>
            </w:tcBorders>
            <w:shd w:val="clear" w:color="auto" w:fill="auto"/>
            <w:noWrap/>
            <w:vAlign w:val="center"/>
          </w:tcPr>
          <w:p w14:paraId="45B8517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25.313,32</w:t>
            </w:r>
          </w:p>
        </w:tc>
        <w:tc>
          <w:tcPr>
            <w:tcW w:w="507" w:type="pct"/>
            <w:tcBorders>
              <w:top w:val="nil"/>
              <w:left w:val="nil"/>
              <w:bottom w:val="single" w:sz="4" w:space="0" w:color="808080"/>
              <w:right w:val="single" w:sz="4" w:space="0" w:color="808080"/>
            </w:tcBorders>
            <w:shd w:val="clear" w:color="auto" w:fill="auto"/>
            <w:noWrap/>
            <w:vAlign w:val="center"/>
          </w:tcPr>
          <w:p w14:paraId="45B8517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15.939,84</w:t>
            </w:r>
          </w:p>
        </w:tc>
      </w:tr>
      <w:tr w:rsidR="003810A0" w:rsidRPr="00B144BB" w14:paraId="45B8517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7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2620300</w:t>
            </w:r>
          </w:p>
        </w:tc>
        <w:tc>
          <w:tcPr>
            <w:tcW w:w="1317" w:type="pct"/>
            <w:tcBorders>
              <w:top w:val="nil"/>
              <w:left w:val="single" w:sz="4" w:space="0" w:color="auto"/>
              <w:bottom w:val="single" w:sz="4" w:space="0" w:color="auto"/>
              <w:right w:val="nil"/>
            </w:tcBorders>
            <w:shd w:val="clear" w:color="auto" w:fill="auto"/>
            <w:noWrap/>
            <w:vAlign w:val="center"/>
            <w:hideMark/>
          </w:tcPr>
          <w:p w14:paraId="45B8517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Zabalza</w:t>
            </w:r>
          </w:p>
        </w:tc>
        <w:tc>
          <w:tcPr>
            <w:tcW w:w="1418" w:type="pct"/>
            <w:tcBorders>
              <w:top w:val="nil"/>
              <w:left w:val="single" w:sz="4" w:space="0" w:color="auto"/>
              <w:bottom w:val="single" w:sz="4" w:space="0" w:color="auto"/>
              <w:right w:val="nil"/>
            </w:tcBorders>
            <w:shd w:val="clear" w:color="auto" w:fill="auto"/>
            <w:noWrap/>
            <w:vAlign w:val="center"/>
            <w:hideMark/>
          </w:tcPr>
          <w:p w14:paraId="45B85179"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Zabalza / Zabaltza</w:t>
            </w:r>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7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67 </w:t>
            </w:r>
          </w:p>
        </w:tc>
        <w:tc>
          <w:tcPr>
            <w:tcW w:w="507" w:type="pct"/>
            <w:tcBorders>
              <w:top w:val="nil"/>
              <w:left w:val="nil"/>
              <w:bottom w:val="single" w:sz="4" w:space="0" w:color="808080"/>
              <w:right w:val="single" w:sz="4" w:space="0" w:color="808080"/>
            </w:tcBorders>
            <w:shd w:val="clear" w:color="auto" w:fill="auto"/>
            <w:noWrap/>
            <w:vAlign w:val="center"/>
          </w:tcPr>
          <w:p w14:paraId="45B8517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7.303,61</w:t>
            </w:r>
          </w:p>
        </w:tc>
        <w:tc>
          <w:tcPr>
            <w:tcW w:w="443" w:type="pct"/>
            <w:tcBorders>
              <w:top w:val="nil"/>
              <w:left w:val="nil"/>
              <w:bottom w:val="single" w:sz="4" w:space="0" w:color="808080"/>
              <w:right w:val="single" w:sz="4" w:space="0" w:color="808080"/>
            </w:tcBorders>
            <w:shd w:val="clear" w:color="auto" w:fill="auto"/>
            <w:noWrap/>
            <w:vAlign w:val="center"/>
          </w:tcPr>
          <w:p w14:paraId="45B8517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17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7.303,61</w:t>
            </w:r>
          </w:p>
        </w:tc>
      </w:tr>
      <w:tr w:rsidR="003810A0" w:rsidRPr="00B144BB" w14:paraId="45B8518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7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9020100</w:t>
            </w:r>
          </w:p>
        </w:tc>
        <w:tc>
          <w:tcPr>
            <w:tcW w:w="1317" w:type="pct"/>
            <w:tcBorders>
              <w:top w:val="nil"/>
              <w:left w:val="single" w:sz="4" w:space="0" w:color="auto"/>
              <w:bottom w:val="single" w:sz="4" w:space="0" w:color="auto"/>
              <w:right w:val="nil"/>
            </w:tcBorders>
            <w:shd w:val="clear" w:color="auto" w:fill="auto"/>
            <w:noWrap/>
            <w:vAlign w:val="center"/>
            <w:hideMark/>
          </w:tcPr>
          <w:p w14:paraId="45B8518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Aizoáin</w:t>
            </w:r>
            <w:proofErr w:type="spellEnd"/>
            <w:r w:rsidRPr="00B144BB">
              <w:rPr>
                <w:rFonts w:ascii="Arial" w:hAnsi="Arial" w:cs="Arial"/>
                <w:sz w:val="22"/>
                <w:szCs w:val="22"/>
              </w:rPr>
              <w:t xml:space="preserve"> / </w:t>
            </w:r>
            <w:proofErr w:type="spellStart"/>
            <w:r w:rsidRPr="00B144BB">
              <w:rPr>
                <w:rFonts w:ascii="Arial" w:hAnsi="Arial" w:cs="Arial"/>
                <w:sz w:val="22"/>
                <w:szCs w:val="22"/>
              </w:rPr>
              <w:t>Aitzoain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8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8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476 </w:t>
            </w:r>
          </w:p>
        </w:tc>
        <w:tc>
          <w:tcPr>
            <w:tcW w:w="507" w:type="pct"/>
            <w:tcBorders>
              <w:top w:val="nil"/>
              <w:left w:val="nil"/>
              <w:bottom w:val="single" w:sz="4" w:space="0" w:color="808080"/>
              <w:right w:val="single" w:sz="4" w:space="0" w:color="808080"/>
            </w:tcBorders>
            <w:shd w:val="clear" w:color="auto" w:fill="auto"/>
            <w:noWrap/>
            <w:vAlign w:val="center"/>
          </w:tcPr>
          <w:p w14:paraId="45B8518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38.378,95</w:t>
            </w:r>
          </w:p>
        </w:tc>
        <w:tc>
          <w:tcPr>
            <w:tcW w:w="443" w:type="pct"/>
            <w:tcBorders>
              <w:top w:val="nil"/>
              <w:left w:val="nil"/>
              <w:bottom w:val="single" w:sz="4" w:space="0" w:color="808080"/>
              <w:right w:val="single" w:sz="4" w:space="0" w:color="808080"/>
            </w:tcBorders>
            <w:shd w:val="clear" w:color="auto" w:fill="auto"/>
            <w:noWrap/>
            <w:vAlign w:val="center"/>
          </w:tcPr>
          <w:p w14:paraId="45B8518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54.235,10</w:t>
            </w:r>
          </w:p>
        </w:tc>
        <w:tc>
          <w:tcPr>
            <w:tcW w:w="507" w:type="pct"/>
            <w:tcBorders>
              <w:top w:val="nil"/>
              <w:left w:val="nil"/>
              <w:bottom w:val="single" w:sz="4" w:space="0" w:color="808080"/>
              <w:right w:val="single" w:sz="4" w:space="0" w:color="808080"/>
            </w:tcBorders>
            <w:shd w:val="clear" w:color="auto" w:fill="auto"/>
            <w:noWrap/>
            <w:vAlign w:val="center"/>
          </w:tcPr>
          <w:p w14:paraId="45B8518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38.378,95</w:t>
            </w:r>
          </w:p>
        </w:tc>
      </w:tr>
      <w:tr w:rsidR="003810A0" w:rsidRPr="00B144BB" w14:paraId="45B8518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8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9020300</w:t>
            </w:r>
          </w:p>
        </w:tc>
        <w:tc>
          <w:tcPr>
            <w:tcW w:w="1317" w:type="pct"/>
            <w:tcBorders>
              <w:top w:val="nil"/>
              <w:left w:val="single" w:sz="4" w:space="0" w:color="auto"/>
              <w:bottom w:val="single" w:sz="4" w:space="0" w:color="auto"/>
              <w:right w:val="nil"/>
            </w:tcBorders>
            <w:shd w:val="clear" w:color="auto" w:fill="auto"/>
            <w:noWrap/>
            <w:vAlign w:val="center"/>
            <w:hideMark/>
          </w:tcPr>
          <w:p w14:paraId="45B8518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Añézcar</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8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8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197 </w:t>
            </w:r>
          </w:p>
        </w:tc>
        <w:tc>
          <w:tcPr>
            <w:tcW w:w="507" w:type="pct"/>
            <w:tcBorders>
              <w:top w:val="nil"/>
              <w:left w:val="nil"/>
              <w:bottom w:val="single" w:sz="4" w:space="0" w:color="808080"/>
              <w:right w:val="single" w:sz="4" w:space="0" w:color="808080"/>
            </w:tcBorders>
            <w:shd w:val="clear" w:color="auto" w:fill="auto"/>
            <w:noWrap/>
            <w:vAlign w:val="center"/>
          </w:tcPr>
          <w:p w14:paraId="45B8518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13.260,78</w:t>
            </w:r>
          </w:p>
        </w:tc>
        <w:tc>
          <w:tcPr>
            <w:tcW w:w="443" w:type="pct"/>
            <w:tcBorders>
              <w:top w:val="nil"/>
              <w:left w:val="nil"/>
              <w:bottom w:val="single" w:sz="4" w:space="0" w:color="808080"/>
              <w:right w:val="single" w:sz="4" w:space="0" w:color="808080"/>
            </w:tcBorders>
            <w:shd w:val="clear" w:color="auto" w:fill="auto"/>
            <w:noWrap/>
            <w:vAlign w:val="center"/>
          </w:tcPr>
          <w:p w14:paraId="45B8518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29.487,62</w:t>
            </w:r>
          </w:p>
        </w:tc>
        <w:tc>
          <w:tcPr>
            <w:tcW w:w="507" w:type="pct"/>
            <w:tcBorders>
              <w:top w:val="nil"/>
              <w:left w:val="nil"/>
              <w:bottom w:val="single" w:sz="4" w:space="0" w:color="808080"/>
              <w:right w:val="single" w:sz="4" w:space="0" w:color="808080"/>
            </w:tcBorders>
            <w:shd w:val="clear" w:color="auto" w:fill="auto"/>
            <w:noWrap/>
            <w:vAlign w:val="center"/>
          </w:tcPr>
          <w:p w14:paraId="45B8518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13.260,78</w:t>
            </w:r>
          </w:p>
        </w:tc>
      </w:tr>
      <w:tr w:rsidR="003810A0" w:rsidRPr="00B144BB" w14:paraId="45B8519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8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9020400</w:t>
            </w:r>
          </w:p>
        </w:tc>
        <w:tc>
          <w:tcPr>
            <w:tcW w:w="1317" w:type="pct"/>
            <w:tcBorders>
              <w:top w:val="nil"/>
              <w:left w:val="single" w:sz="4" w:space="0" w:color="auto"/>
              <w:bottom w:val="single" w:sz="4" w:space="0" w:color="auto"/>
              <w:right w:val="nil"/>
            </w:tcBorders>
            <w:shd w:val="clear" w:color="auto" w:fill="auto"/>
            <w:noWrap/>
            <w:vAlign w:val="center"/>
            <w:hideMark/>
          </w:tcPr>
          <w:p w14:paraId="45B8519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Artica / </w:t>
            </w:r>
            <w:proofErr w:type="spellStart"/>
            <w:r w:rsidRPr="00B144BB">
              <w:rPr>
                <w:rFonts w:ascii="Arial" w:hAnsi="Arial" w:cs="Arial"/>
                <w:sz w:val="22"/>
                <w:szCs w:val="22"/>
              </w:rPr>
              <w:t>Artika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9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9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4.826 </w:t>
            </w:r>
          </w:p>
        </w:tc>
        <w:tc>
          <w:tcPr>
            <w:tcW w:w="507" w:type="pct"/>
            <w:tcBorders>
              <w:top w:val="nil"/>
              <w:left w:val="nil"/>
              <w:bottom w:val="single" w:sz="4" w:space="0" w:color="808080"/>
              <w:right w:val="single" w:sz="4" w:space="0" w:color="808080"/>
            </w:tcBorders>
            <w:shd w:val="clear" w:color="auto" w:fill="auto"/>
            <w:noWrap/>
            <w:vAlign w:val="center"/>
          </w:tcPr>
          <w:p w14:paraId="45B8519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287.619,58</w:t>
            </w:r>
          </w:p>
        </w:tc>
        <w:tc>
          <w:tcPr>
            <w:tcW w:w="443" w:type="pct"/>
            <w:tcBorders>
              <w:top w:val="nil"/>
              <w:left w:val="nil"/>
              <w:bottom w:val="single" w:sz="4" w:space="0" w:color="808080"/>
              <w:right w:val="single" w:sz="4" w:space="0" w:color="808080"/>
            </w:tcBorders>
            <w:shd w:val="clear" w:color="auto" w:fill="auto"/>
            <w:noWrap/>
            <w:vAlign w:val="center"/>
          </w:tcPr>
          <w:p w14:paraId="45B8519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431.429,37</w:t>
            </w:r>
          </w:p>
        </w:tc>
        <w:tc>
          <w:tcPr>
            <w:tcW w:w="507" w:type="pct"/>
            <w:tcBorders>
              <w:top w:val="nil"/>
              <w:left w:val="nil"/>
              <w:bottom w:val="single" w:sz="4" w:space="0" w:color="808080"/>
              <w:right w:val="single" w:sz="4" w:space="0" w:color="808080"/>
            </w:tcBorders>
            <w:shd w:val="clear" w:color="auto" w:fill="auto"/>
            <w:noWrap/>
            <w:vAlign w:val="center"/>
          </w:tcPr>
          <w:p w14:paraId="45B8519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287.619,58</w:t>
            </w:r>
          </w:p>
        </w:tc>
      </w:tr>
      <w:tr w:rsidR="003810A0" w:rsidRPr="00B144BB" w14:paraId="45B8519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9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9020500</w:t>
            </w:r>
          </w:p>
        </w:tc>
        <w:tc>
          <w:tcPr>
            <w:tcW w:w="1317" w:type="pct"/>
            <w:tcBorders>
              <w:top w:val="nil"/>
              <w:left w:val="single" w:sz="4" w:space="0" w:color="auto"/>
              <w:bottom w:val="single" w:sz="4" w:space="0" w:color="auto"/>
              <w:right w:val="nil"/>
            </w:tcBorders>
            <w:shd w:val="clear" w:color="auto" w:fill="auto"/>
            <w:noWrap/>
            <w:vAlign w:val="center"/>
            <w:hideMark/>
          </w:tcPr>
          <w:p w14:paraId="45B8519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Ballariain</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9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9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31 </w:t>
            </w:r>
          </w:p>
        </w:tc>
        <w:tc>
          <w:tcPr>
            <w:tcW w:w="507" w:type="pct"/>
            <w:tcBorders>
              <w:top w:val="nil"/>
              <w:left w:val="nil"/>
              <w:bottom w:val="single" w:sz="4" w:space="0" w:color="808080"/>
              <w:right w:val="single" w:sz="4" w:space="0" w:color="808080"/>
            </w:tcBorders>
            <w:shd w:val="clear" w:color="auto" w:fill="auto"/>
            <w:noWrap/>
            <w:vAlign w:val="center"/>
          </w:tcPr>
          <w:p w14:paraId="45B8519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4.706,82</w:t>
            </w:r>
          </w:p>
        </w:tc>
        <w:tc>
          <w:tcPr>
            <w:tcW w:w="443" w:type="pct"/>
            <w:tcBorders>
              <w:top w:val="nil"/>
              <w:left w:val="nil"/>
              <w:bottom w:val="single" w:sz="4" w:space="0" w:color="808080"/>
              <w:right w:val="single" w:sz="4" w:space="0" w:color="808080"/>
            </w:tcBorders>
            <w:shd w:val="clear" w:color="auto" w:fill="auto"/>
            <w:noWrap/>
            <w:vAlign w:val="center"/>
          </w:tcPr>
          <w:p w14:paraId="45B8519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10.006,84</w:t>
            </w:r>
          </w:p>
        </w:tc>
        <w:tc>
          <w:tcPr>
            <w:tcW w:w="507" w:type="pct"/>
            <w:tcBorders>
              <w:top w:val="nil"/>
              <w:left w:val="nil"/>
              <w:bottom w:val="single" w:sz="4" w:space="0" w:color="808080"/>
              <w:right w:val="single" w:sz="4" w:space="0" w:color="808080"/>
            </w:tcBorders>
            <w:shd w:val="clear" w:color="auto" w:fill="auto"/>
            <w:noWrap/>
            <w:vAlign w:val="center"/>
          </w:tcPr>
          <w:p w14:paraId="45B8519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4.706,82</w:t>
            </w:r>
          </w:p>
        </w:tc>
      </w:tr>
      <w:tr w:rsidR="003810A0" w:rsidRPr="00B144BB" w14:paraId="45B851A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9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9020600</w:t>
            </w:r>
          </w:p>
        </w:tc>
        <w:tc>
          <w:tcPr>
            <w:tcW w:w="1317" w:type="pct"/>
            <w:tcBorders>
              <w:top w:val="nil"/>
              <w:left w:val="single" w:sz="4" w:space="0" w:color="auto"/>
              <w:bottom w:val="single" w:sz="4" w:space="0" w:color="auto"/>
              <w:right w:val="nil"/>
            </w:tcBorders>
            <w:shd w:val="clear" w:color="auto" w:fill="auto"/>
            <w:noWrap/>
            <w:vAlign w:val="center"/>
            <w:hideMark/>
          </w:tcPr>
          <w:p w14:paraId="45B851A0"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r w:rsidRPr="00B144BB">
              <w:rPr>
                <w:rFonts w:ascii="Arial" w:hAnsi="Arial" w:cs="Arial"/>
                <w:sz w:val="22"/>
                <w:szCs w:val="22"/>
              </w:rPr>
              <w:t xml:space="preserve"> </w:t>
            </w:r>
          </w:p>
        </w:tc>
        <w:tc>
          <w:tcPr>
            <w:tcW w:w="1418" w:type="pct"/>
            <w:tcBorders>
              <w:top w:val="nil"/>
              <w:left w:val="single" w:sz="4" w:space="0" w:color="auto"/>
              <w:bottom w:val="single" w:sz="4" w:space="0" w:color="auto"/>
              <w:right w:val="nil"/>
            </w:tcBorders>
            <w:shd w:val="clear" w:color="auto" w:fill="auto"/>
            <w:noWrap/>
            <w:vAlign w:val="center"/>
            <w:hideMark/>
          </w:tcPr>
          <w:p w14:paraId="45B851A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A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678 </w:t>
            </w:r>
          </w:p>
        </w:tc>
        <w:tc>
          <w:tcPr>
            <w:tcW w:w="507" w:type="pct"/>
            <w:tcBorders>
              <w:top w:val="nil"/>
              <w:left w:val="nil"/>
              <w:bottom w:val="single" w:sz="4" w:space="0" w:color="808080"/>
              <w:right w:val="single" w:sz="4" w:space="0" w:color="808080"/>
            </w:tcBorders>
            <w:shd w:val="clear" w:color="auto" w:fill="auto"/>
            <w:noWrap/>
            <w:vAlign w:val="center"/>
          </w:tcPr>
          <w:p w14:paraId="45B851A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44.674,73</w:t>
            </w:r>
          </w:p>
        </w:tc>
        <w:tc>
          <w:tcPr>
            <w:tcW w:w="443" w:type="pct"/>
            <w:tcBorders>
              <w:top w:val="nil"/>
              <w:left w:val="nil"/>
              <w:bottom w:val="single" w:sz="4" w:space="0" w:color="808080"/>
              <w:right w:val="single" w:sz="4" w:space="0" w:color="808080"/>
            </w:tcBorders>
            <w:shd w:val="clear" w:color="auto" w:fill="auto"/>
            <w:noWrap/>
            <w:vAlign w:val="center"/>
          </w:tcPr>
          <w:p w14:paraId="45B851A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98.746,92</w:t>
            </w:r>
          </w:p>
        </w:tc>
        <w:tc>
          <w:tcPr>
            <w:tcW w:w="507" w:type="pct"/>
            <w:tcBorders>
              <w:top w:val="nil"/>
              <w:left w:val="nil"/>
              <w:bottom w:val="single" w:sz="4" w:space="0" w:color="808080"/>
              <w:right w:val="single" w:sz="4" w:space="0" w:color="808080"/>
            </w:tcBorders>
            <w:shd w:val="clear" w:color="auto" w:fill="auto"/>
            <w:noWrap/>
            <w:vAlign w:val="center"/>
          </w:tcPr>
          <w:p w14:paraId="45B851A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44.674,73</w:t>
            </w:r>
          </w:p>
        </w:tc>
      </w:tr>
      <w:tr w:rsidR="003810A0" w:rsidRPr="00B144BB" w14:paraId="45B851A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A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lastRenderedPageBreak/>
              <w:t>9020700</w:t>
            </w:r>
          </w:p>
        </w:tc>
        <w:tc>
          <w:tcPr>
            <w:tcW w:w="1317" w:type="pct"/>
            <w:tcBorders>
              <w:top w:val="nil"/>
              <w:left w:val="single" w:sz="4" w:space="0" w:color="auto"/>
              <w:bottom w:val="single" w:sz="4" w:space="0" w:color="auto"/>
              <w:right w:val="nil"/>
            </w:tcBorders>
            <w:shd w:val="clear" w:color="auto" w:fill="auto"/>
            <w:noWrap/>
            <w:vAlign w:val="center"/>
            <w:hideMark/>
          </w:tcPr>
          <w:p w14:paraId="45B851A8"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Berriosuso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Berriogoiti</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A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A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1.024 </w:t>
            </w:r>
          </w:p>
        </w:tc>
        <w:tc>
          <w:tcPr>
            <w:tcW w:w="507" w:type="pct"/>
            <w:tcBorders>
              <w:top w:val="nil"/>
              <w:left w:val="nil"/>
              <w:bottom w:val="single" w:sz="4" w:space="0" w:color="808080"/>
              <w:right w:val="single" w:sz="4" w:space="0" w:color="808080"/>
            </w:tcBorders>
            <w:shd w:val="clear" w:color="auto" w:fill="auto"/>
            <w:noWrap/>
            <w:vAlign w:val="center"/>
          </w:tcPr>
          <w:p w14:paraId="45B851A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57.419,26</w:t>
            </w:r>
          </w:p>
        </w:tc>
        <w:tc>
          <w:tcPr>
            <w:tcW w:w="443" w:type="pct"/>
            <w:tcBorders>
              <w:top w:val="nil"/>
              <w:left w:val="nil"/>
              <w:bottom w:val="single" w:sz="4" w:space="0" w:color="808080"/>
              <w:right w:val="single" w:sz="4" w:space="0" w:color="808080"/>
            </w:tcBorders>
            <w:shd w:val="clear" w:color="auto" w:fill="auto"/>
            <w:noWrap/>
            <w:vAlign w:val="center"/>
          </w:tcPr>
          <w:p w14:paraId="45B851A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101.244,48</w:t>
            </w:r>
          </w:p>
        </w:tc>
        <w:tc>
          <w:tcPr>
            <w:tcW w:w="507" w:type="pct"/>
            <w:tcBorders>
              <w:top w:val="nil"/>
              <w:left w:val="nil"/>
              <w:bottom w:val="single" w:sz="4" w:space="0" w:color="808080"/>
              <w:right w:val="single" w:sz="4" w:space="0" w:color="808080"/>
            </w:tcBorders>
            <w:shd w:val="clear" w:color="auto" w:fill="auto"/>
            <w:noWrap/>
            <w:vAlign w:val="center"/>
          </w:tcPr>
          <w:p w14:paraId="45B851A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57.419,26</w:t>
            </w:r>
          </w:p>
        </w:tc>
      </w:tr>
      <w:tr w:rsidR="003810A0" w:rsidRPr="00B144BB" w14:paraId="45B851B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A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9020900</w:t>
            </w:r>
          </w:p>
        </w:tc>
        <w:tc>
          <w:tcPr>
            <w:tcW w:w="1317" w:type="pct"/>
            <w:tcBorders>
              <w:top w:val="nil"/>
              <w:left w:val="single" w:sz="4" w:space="0" w:color="auto"/>
              <w:bottom w:val="single" w:sz="4" w:space="0" w:color="auto"/>
              <w:right w:val="nil"/>
            </w:tcBorders>
            <w:shd w:val="clear" w:color="auto" w:fill="auto"/>
            <w:noWrap/>
            <w:vAlign w:val="center"/>
            <w:hideMark/>
          </w:tcPr>
          <w:p w14:paraId="45B851B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Elcarte</w:t>
            </w:r>
          </w:p>
        </w:tc>
        <w:tc>
          <w:tcPr>
            <w:tcW w:w="1418" w:type="pct"/>
            <w:tcBorders>
              <w:top w:val="nil"/>
              <w:left w:val="single" w:sz="4" w:space="0" w:color="auto"/>
              <w:bottom w:val="single" w:sz="4" w:space="0" w:color="auto"/>
              <w:right w:val="nil"/>
            </w:tcBorders>
            <w:shd w:val="clear" w:color="auto" w:fill="auto"/>
            <w:noWrap/>
            <w:vAlign w:val="center"/>
            <w:hideMark/>
          </w:tcPr>
          <w:p w14:paraId="45B851B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B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16 </w:t>
            </w:r>
          </w:p>
        </w:tc>
        <w:tc>
          <w:tcPr>
            <w:tcW w:w="507" w:type="pct"/>
            <w:tcBorders>
              <w:top w:val="nil"/>
              <w:left w:val="nil"/>
              <w:bottom w:val="single" w:sz="4" w:space="0" w:color="808080"/>
              <w:right w:val="single" w:sz="4" w:space="0" w:color="808080"/>
            </w:tcBorders>
            <w:shd w:val="clear" w:color="auto" w:fill="auto"/>
            <w:noWrap/>
            <w:vAlign w:val="center"/>
          </w:tcPr>
          <w:p w14:paraId="45B851B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2.243,81</w:t>
            </w:r>
          </w:p>
        </w:tc>
        <w:tc>
          <w:tcPr>
            <w:tcW w:w="443" w:type="pct"/>
            <w:tcBorders>
              <w:top w:val="nil"/>
              <w:left w:val="nil"/>
              <w:bottom w:val="single" w:sz="4" w:space="0" w:color="808080"/>
              <w:right w:val="single" w:sz="4" w:space="0" w:color="808080"/>
            </w:tcBorders>
            <w:shd w:val="clear" w:color="auto" w:fill="auto"/>
            <w:noWrap/>
            <w:vAlign w:val="center"/>
          </w:tcPr>
          <w:p w14:paraId="45B851B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4.970,92</w:t>
            </w:r>
          </w:p>
        </w:tc>
        <w:tc>
          <w:tcPr>
            <w:tcW w:w="507" w:type="pct"/>
            <w:tcBorders>
              <w:top w:val="nil"/>
              <w:left w:val="nil"/>
              <w:bottom w:val="single" w:sz="4" w:space="0" w:color="808080"/>
              <w:right w:val="single" w:sz="4" w:space="0" w:color="808080"/>
            </w:tcBorders>
            <w:shd w:val="clear" w:color="auto" w:fill="auto"/>
            <w:noWrap/>
            <w:vAlign w:val="center"/>
          </w:tcPr>
          <w:p w14:paraId="45B851B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2.243,81</w:t>
            </w:r>
          </w:p>
        </w:tc>
      </w:tr>
      <w:tr w:rsidR="003810A0" w:rsidRPr="00B144BB" w14:paraId="45B851BE"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B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9021000</w:t>
            </w:r>
          </w:p>
        </w:tc>
        <w:tc>
          <w:tcPr>
            <w:tcW w:w="1317" w:type="pct"/>
            <w:tcBorders>
              <w:top w:val="nil"/>
              <w:left w:val="single" w:sz="4" w:space="0" w:color="auto"/>
              <w:bottom w:val="single" w:sz="4" w:space="0" w:color="auto"/>
              <w:right w:val="nil"/>
            </w:tcBorders>
            <w:shd w:val="clear" w:color="auto" w:fill="auto"/>
            <w:noWrap/>
            <w:vAlign w:val="center"/>
            <w:hideMark/>
          </w:tcPr>
          <w:p w14:paraId="45B851B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Larragueta</w:t>
            </w:r>
          </w:p>
        </w:tc>
        <w:tc>
          <w:tcPr>
            <w:tcW w:w="1418" w:type="pct"/>
            <w:tcBorders>
              <w:top w:val="nil"/>
              <w:left w:val="single" w:sz="4" w:space="0" w:color="auto"/>
              <w:bottom w:val="single" w:sz="4" w:space="0" w:color="auto"/>
              <w:right w:val="nil"/>
            </w:tcBorders>
            <w:shd w:val="clear" w:color="auto" w:fill="auto"/>
            <w:noWrap/>
            <w:vAlign w:val="center"/>
            <w:hideMark/>
          </w:tcPr>
          <w:p w14:paraId="45B851B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B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82 </w:t>
            </w:r>
          </w:p>
        </w:tc>
        <w:tc>
          <w:tcPr>
            <w:tcW w:w="507" w:type="pct"/>
            <w:tcBorders>
              <w:top w:val="nil"/>
              <w:left w:val="nil"/>
              <w:bottom w:val="single" w:sz="4" w:space="0" w:color="808080"/>
              <w:right w:val="single" w:sz="4" w:space="0" w:color="808080"/>
            </w:tcBorders>
            <w:shd w:val="clear" w:color="auto" w:fill="auto"/>
            <w:noWrap/>
            <w:vAlign w:val="center"/>
          </w:tcPr>
          <w:p w14:paraId="45B851B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5.513,22</w:t>
            </w:r>
          </w:p>
        </w:tc>
        <w:tc>
          <w:tcPr>
            <w:tcW w:w="443" w:type="pct"/>
            <w:tcBorders>
              <w:top w:val="nil"/>
              <w:left w:val="nil"/>
              <w:bottom w:val="single" w:sz="4" w:space="0" w:color="808080"/>
              <w:right w:val="single" w:sz="4" w:space="0" w:color="808080"/>
            </w:tcBorders>
            <w:shd w:val="clear" w:color="auto" w:fill="auto"/>
            <w:noWrap/>
            <w:vAlign w:val="center"/>
          </w:tcPr>
          <w:p w14:paraId="45B851B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17.150,97</w:t>
            </w:r>
          </w:p>
        </w:tc>
        <w:tc>
          <w:tcPr>
            <w:tcW w:w="507" w:type="pct"/>
            <w:tcBorders>
              <w:top w:val="nil"/>
              <w:left w:val="nil"/>
              <w:bottom w:val="single" w:sz="4" w:space="0" w:color="808080"/>
              <w:right w:val="single" w:sz="4" w:space="0" w:color="808080"/>
            </w:tcBorders>
            <w:shd w:val="clear" w:color="auto" w:fill="auto"/>
            <w:noWrap/>
            <w:vAlign w:val="center"/>
          </w:tcPr>
          <w:p w14:paraId="45B851B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5.513,22</w:t>
            </w:r>
          </w:p>
        </w:tc>
      </w:tr>
      <w:tr w:rsidR="003810A0" w:rsidRPr="00B144BB" w14:paraId="45B851C6" w14:textId="77777777" w:rsidTr="009838FD">
        <w:trPr>
          <w:trHeight w:val="2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5B851BF"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9021100</w:t>
            </w:r>
          </w:p>
        </w:tc>
        <w:tc>
          <w:tcPr>
            <w:tcW w:w="1317" w:type="pct"/>
            <w:tcBorders>
              <w:top w:val="nil"/>
              <w:left w:val="single" w:sz="4" w:space="0" w:color="auto"/>
              <w:bottom w:val="single" w:sz="4" w:space="0" w:color="auto"/>
              <w:right w:val="nil"/>
            </w:tcBorders>
            <w:shd w:val="clear" w:color="auto" w:fill="auto"/>
            <w:noWrap/>
            <w:vAlign w:val="center"/>
            <w:hideMark/>
          </w:tcPr>
          <w:p w14:paraId="45B851C0"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Loza / </w:t>
            </w:r>
            <w:proofErr w:type="spellStart"/>
            <w:r w:rsidRPr="00B144BB">
              <w:rPr>
                <w:rFonts w:ascii="Arial" w:hAnsi="Arial" w:cs="Arial"/>
                <w:sz w:val="22"/>
                <w:szCs w:val="22"/>
              </w:rPr>
              <w:t>Lotza</w:t>
            </w:r>
            <w:proofErr w:type="spellEnd"/>
          </w:p>
        </w:tc>
        <w:tc>
          <w:tcPr>
            <w:tcW w:w="1418" w:type="pct"/>
            <w:tcBorders>
              <w:top w:val="nil"/>
              <w:left w:val="single" w:sz="4" w:space="0" w:color="auto"/>
              <w:bottom w:val="single" w:sz="4" w:space="0" w:color="auto"/>
              <w:right w:val="nil"/>
            </w:tcBorders>
            <w:shd w:val="clear" w:color="auto" w:fill="auto"/>
            <w:noWrap/>
            <w:vAlign w:val="center"/>
            <w:hideMark/>
          </w:tcPr>
          <w:p w14:paraId="45B851C1"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single" w:sz="4" w:space="0" w:color="808080"/>
              <w:right w:val="single" w:sz="4" w:space="0" w:color="808080"/>
            </w:tcBorders>
            <w:shd w:val="clear" w:color="auto" w:fill="auto"/>
            <w:noWrap/>
            <w:vAlign w:val="center"/>
            <w:hideMark/>
          </w:tcPr>
          <w:p w14:paraId="45B851C2"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61 </w:t>
            </w:r>
          </w:p>
        </w:tc>
        <w:tc>
          <w:tcPr>
            <w:tcW w:w="507" w:type="pct"/>
            <w:tcBorders>
              <w:top w:val="nil"/>
              <w:left w:val="nil"/>
              <w:bottom w:val="single" w:sz="4" w:space="0" w:color="808080"/>
              <w:right w:val="single" w:sz="4" w:space="0" w:color="808080"/>
            </w:tcBorders>
            <w:shd w:val="clear" w:color="auto" w:fill="auto"/>
            <w:noWrap/>
            <w:vAlign w:val="center"/>
          </w:tcPr>
          <w:p w14:paraId="45B851C3"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4.698,96</w:t>
            </w:r>
          </w:p>
        </w:tc>
        <w:tc>
          <w:tcPr>
            <w:tcW w:w="443" w:type="pct"/>
            <w:tcBorders>
              <w:top w:val="nil"/>
              <w:left w:val="nil"/>
              <w:bottom w:val="single" w:sz="4" w:space="0" w:color="auto"/>
              <w:right w:val="single" w:sz="4" w:space="0" w:color="808080"/>
            </w:tcBorders>
            <w:shd w:val="clear" w:color="auto" w:fill="auto"/>
            <w:noWrap/>
            <w:vAlign w:val="center"/>
          </w:tcPr>
          <w:p w14:paraId="45B851C4"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nil"/>
              <w:bottom w:val="single" w:sz="4" w:space="0" w:color="808080"/>
              <w:right w:val="single" w:sz="4" w:space="0" w:color="808080"/>
            </w:tcBorders>
            <w:shd w:val="clear" w:color="auto" w:fill="auto"/>
            <w:noWrap/>
            <w:vAlign w:val="center"/>
          </w:tcPr>
          <w:p w14:paraId="45B851C5"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4.698,96</w:t>
            </w:r>
          </w:p>
        </w:tc>
      </w:tr>
      <w:tr w:rsidR="003810A0" w:rsidRPr="00B144BB" w14:paraId="45B851CE" w14:textId="77777777" w:rsidTr="009838FD">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51C7"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9021200</w:t>
            </w:r>
          </w:p>
        </w:tc>
        <w:tc>
          <w:tcPr>
            <w:tcW w:w="1317" w:type="pct"/>
            <w:tcBorders>
              <w:top w:val="single" w:sz="4" w:space="0" w:color="auto"/>
              <w:left w:val="single" w:sz="4" w:space="0" w:color="auto"/>
              <w:bottom w:val="single" w:sz="4" w:space="0" w:color="auto"/>
              <w:right w:val="nil"/>
            </w:tcBorders>
            <w:shd w:val="clear" w:color="auto" w:fill="auto"/>
            <w:noWrap/>
            <w:vAlign w:val="center"/>
            <w:hideMark/>
          </w:tcPr>
          <w:p w14:paraId="45B851C8"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Oteiza</w:t>
            </w:r>
          </w:p>
        </w:tc>
        <w:tc>
          <w:tcPr>
            <w:tcW w:w="1418" w:type="pct"/>
            <w:tcBorders>
              <w:top w:val="nil"/>
              <w:left w:val="single" w:sz="4" w:space="0" w:color="auto"/>
              <w:bottom w:val="nil"/>
              <w:right w:val="nil"/>
            </w:tcBorders>
            <w:shd w:val="clear" w:color="auto" w:fill="auto"/>
            <w:noWrap/>
            <w:vAlign w:val="center"/>
            <w:hideMark/>
          </w:tcPr>
          <w:p w14:paraId="45B851C9" w14:textId="77777777" w:rsidR="003810A0" w:rsidRPr="00B144BB" w:rsidRDefault="003810A0" w:rsidP="009838FD">
            <w:pPr>
              <w:spacing w:before="20" w:after="20"/>
              <w:rPr>
                <w:rFonts w:ascii="Arial" w:hAnsi="Arial" w:cs="Arial"/>
                <w:sz w:val="22"/>
                <w:szCs w:val="22"/>
              </w:rPr>
            </w:pPr>
            <w:proofErr w:type="spellStart"/>
            <w:r w:rsidRPr="00B144BB">
              <w:rPr>
                <w:rFonts w:ascii="Arial" w:hAnsi="Arial" w:cs="Arial"/>
                <w:sz w:val="22"/>
                <w:szCs w:val="22"/>
              </w:rPr>
              <w:t>Berrioplano</w:t>
            </w:r>
            <w:proofErr w:type="spellEnd"/>
            <w:r w:rsidRPr="00B144BB">
              <w:rPr>
                <w:rFonts w:ascii="Arial" w:hAnsi="Arial" w:cs="Arial"/>
                <w:sz w:val="22"/>
                <w:szCs w:val="22"/>
              </w:rPr>
              <w:t xml:space="preserve"> / </w:t>
            </w:r>
            <w:proofErr w:type="spellStart"/>
            <w:r w:rsidRPr="00B144BB">
              <w:rPr>
                <w:rFonts w:ascii="Arial" w:hAnsi="Arial" w:cs="Arial"/>
                <w:sz w:val="22"/>
                <w:szCs w:val="22"/>
              </w:rPr>
              <w:t>Berriobeiti</w:t>
            </w:r>
            <w:proofErr w:type="spellEnd"/>
          </w:p>
        </w:tc>
        <w:tc>
          <w:tcPr>
            <w:tcW w:w="446" w:type="pct"/>
            <w:tcBorders>
              <w:top w:val="nil"/>
              <w:left w:val="single" w:sz="4" w:space="0" w:color="808080"/>
              <w:bottom w:val="nil"/>
              <w:right w:val="single" w:sz="4" w:space="0" w:color="808080"/>
            </w:tcBorders>
            <w:shd w:val="clear" w:color="auto" w:fill="auto"/>
            <w:noWrap/>
            <w:vAlign w:val="center"/>
            <w:hideMark/>
          </w:tcPr>
          <w:p w14:paraId="45B851CA"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 xml:space="preserve">66 </w:t>
            </w:r>
          </w:p>
        </w:tc>
        <w:tc>
          <w:tcPr>
            <w:tcW w:w="507" w:type="pct"/>
            <w:tcBorders>
              <w:top w:val="nil"/>
              <w:left w:val="nil"/>
              <w:bottom w:val="nil"/>
              <w:right w:val="single" w:sz="4" w:space="0" w:color="auto"/>
            </w:tcBorders>
            <w:shd w:val="clear" w:color="auto" w:fill="auto"/>
            <w:noWrap/>
            <w:vAlign w:val="center"/>
          </w:tcPr>
          <w:p w14:paraId="45B851CB"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4.790,85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851CC"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11.507,69</w:t>
            </w:r>
          </w:p>
        </w:tc>
        <w:tc>
          <w:tcPr>
            <w:tcW w:w="507" w:type="pct"/>
            <w:tcBorders>
              <w:top w:val="nil"/>
              <w:left w:val="single" w:sz="4" w:space="0" w:color="auto"/>
              <w:bottom w:val="nil"/>
              <w:right w:val="single" w:sz="4" w:space="0" w:color="808080"/>
            </w:tcBorders>
            <w:shd w:val="clear" w:color="auto" w:fill="auto"/>
            <w:noWrap/>
            <w:vAlign w:val="center"/>
          </w:tcPr>
          <w:p w14:paraId="45B851CD" w14:textId="77777777" w:rsidR="003810A0" w:rsidRPr="00B144BB" w:rsidRDefault="003810A0" w:rsidP="009838FD">
            <w:pPr>
              <w:spacing w:before="20" w:after="20"/>
              <w:rPr>
                <w:rFonts w:ascii="Arial" w:hAnsi="Arial" w:cs="Arial"/>
                <w:sz w:val="22"/>
                <w:szCs w:val="22"/>
              </w:rPr>
            </w:pPr>
            <w:r w:rsidRPr="00B144BB">
              <w:rPr>
                <w:rFonts w:ascii="Arial" w:hAnsi="Arial" w:cs="Arial"/>
                <w:sz w:val="22"/>
                <w:szCs w:val="22"/>
              </w:rPr>
              <w:t>4.790,85</w:t>
            </w:r>
          </w:p>
        </w:tc>
      </w:tr>
      <w:tr w:rsidR="003810A0" w:rsidRPr="00B144BB" w14:paraId="45B851D6" w14:textId="77777777" w:rsidTr="009838FD">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851CF" w14:textId="77777777" w:rsidR="003810A0" w:rsidRPr="00B144BB" w:rsidRDefault="003810A0" w:rsidP="009838FD">
            <w:pPr>
              <w:spacing w:before="20" w:after="20"/>
              <w:rPr>
                <w:rFonts w:ascii="Arial" w:hAnsi="Arial" w:cs="Arial"/>
                <w:b/>
                <w:sz w:val="22"/>
                <w:szCs w:val="22"/>
              </w:rPr>
            </w:pPr>
          </w:p>
        </w:tc>
        <w:tc>
          <w:tcPr>
            <w:tcW w:w="1317" w:type="pct"/>
            <w:tcBorders>
              <w:top w:val="single" w:sz="4" w:space="0" w:color="auto"/>
              <w:left w:val="single" w:sz="4" w:space="0" w:color="auto"/>
              <w:bottom w:val="single" w:sz="4" w:space="0" w:color="auto"/>
              <w:right w:val="nil"/>
            </w:tcBorders>
            <w:shd w:val="clear" w:color="auto" w:fill="auto"/>
            <w:noWrap/>
            <w:vAlign w:val="center"/>
          </w:tcPr>
          <w:p w14:paraId="45B851D0" w14:textId="77777777" w:rsidR="003810A0" w:rsidRPr="00B144BB" w:rsidRDefault="003810A0" w:rsidP="009838FD">
            <w:pPr>
              <w:spacing w:before="20" w:after="20"/>
              <w:rPr>
                <w:rFonts w:ascii="Arial" w:hAnsi="Arial" w:cs="Arial"/>
                <w:b/>
                <w:sz w:val="22"/>
                <w:szCs w:val="22"/>
              </w:rPr>
            </w:pPr>
          </w:p>
        </w:tc>
        <w:tc>
          <w:tcPr>
            <w:tcW w:w="1418" w:type="pct"/>
            <w:tcBorders>
              <w:top w:val="single" w:sz="4" w:space="0" w:color="auto"/>
              <w:left w:val="single" w:sz="4" w:space="0" w:color="auto"/>
              <w:bottom w:val="single" w:sz="4" w:space="0" w:color="auto"/>
              <w:right w:val="nil"/>
            </w:tcBorders>
            <w:shd w:val="clear" w:color="auto" w:fill="auto"/>
            <w:noWrap/>
            <w:vAlign w:val="center"/>
          </w:tcPr>
          <w:p w14:paraId="45B851D1" w14:textId="77777777" w:rsidR="003810A0" w:rsidRPr="00B144BB" w:rsidRDefault="003810A0" w:rsidP="009838FD">
            <w:pPr>
              <w:spacing w:before="20" w:after="20"/>
              <w:rPr>
                <w:rFonts w:ascii="Arial" w:hAnsi="Arial" w:cs="Arial"/>
                <w:b/>
                <w:sz w:val="22"/>
                <w:szCs w:val="22"/>
              </w:rPr>
            </w:pPr>
            <w:r w:rsidRPr="00B144BB">
              <w:rPr>
                <w:rFonts w:ascii="Arial" w:hAnsi="Arial" w:cs="Arial"/>
                <w:b/>
                <w:sz w:val="22"/>
                <w:szCs w:val="22"/>
              </w:rPr>
              <w:t>Total</w:t>
            </w:r>
          </w:p>
        </w:tc>
        <w:tc>
          <w:tcPr>
            <w:tcW w:w="446" w:type="pct"/>
            <w:tcBorders>
              <w:top w:val="single" w:sz="4" w:space="0" w:color="808080"/>
              <w:left w:val="single" w:sz="4" w:space="0" w:color="808080"/>
              <w:bottom w:val="single" w:sz="4" w:space="0" w:color="808080"/>
              <w:right w:val="single" w:sz="4" w:space="0" w:color="808080"/>
            </w:tcBorders>
            <w:shd w:val="clear" w:color="auto" w:fill="auto"/>
            <w:noWrap/>
            <w:vAlign w:val="center"/>
          </w:tcPr>
          <w:p w14:paraId="45B851D2" w14:textId="77777777" w:rsidR="003810A0" w:rsidRPr="00B144BB" w:rsidRDefault="003810A0" w:rsidP="009838FD">
            <w:pPr>
              <w:spacing w:before="20" w:after="20"/>
              <w:rPr>
                <w:rFonts w:ascii="Arial" w:hAnsi="Arial" w:cs="Arial"/>
                <w:b/>
                <w:sz w:val="22"/>
                <w:szCs w:val="22"/>
              </w:rPr>
            </w:pPr>
            <w:r w:rsidRPr="00B144BB">
              <w:rPr>
                <w:rFonts w:ascii="Arial" w:hAnsi="Arial" w:cs="Arial"/>
                <w:b/>
                <w:sz w:val="22"/>
                <w:szCs w:val="22"/>
              </w:rPr>
              <w:t xml:space="preserve">41.792 </w:t>
            </w:r>
          </w:p>
        </w:tc>
        <w:tc>
          <w:tcPr>
            <w:tcW w:w="507" w:type="pct"/>
            <w:tcBorders>
              <w:top w:val="single" w:sz="4" w:space="0" w:color="808080"/>
              <w:left w:val="nil"/>
              <w:bottom w:val="single" w:sz="4" w:space="0" w:color="808080"/>
              <w:right w:val="single" w:sz="4" w:space="0" w:color="808080"/>
            </w:tcBorders>
            <w:shd w:val="clear" w:color="auto" w:fill="auto"/>
            <w:noWrap/>
            <w:vAlign w:val="center"/>
          </w:tcPr>
          <w:p w14:paraId="45B851D3" w14:textId="77777777" w:rsidR="003810A0" w:rsidRPr="00B144BB" w:rsidRDefault="003810A0" w:rsidP="009838FD">
            <w:pPr>
              <w:spacing w:before="20" w:after="20"/>
              <w:rPr>
                <w:rFonts w:ascii="Arial" w:hAnsi="Arial" w:cs="Arial"/>
                <w:b/>
                <w:sz w:val="22"/>
                <w:szCs w:val="22"/>
              </w:rPr>
            </w:pPr>
            <w:r w:rsidRPr="00B144BB">
              <w:rPr>
                <w:rFonts w:ascii="Arial" w:hAnsi="Arial" w:cs="Arial"/>
                <w:b/>
                <w:sz w:val="22"/>
                <w:szCs w:val="22"/>
              </w:rPr>
              <w:t>4.760.923,88</w:t>
            </w:r>
          </w:p>
        </w:tc>
        <w:tc>
          <w:tcPr>
            <w:tcW w:w="443" w:type="pct"/>
            <w:tcBorders>
              <w:top w:val="single" w:sz="4" w:space="0" w:color="auto"/>
              <w:left w:val="nil"/>
              <w:bottom w:val="single" w:sz="4" w:space="0" w:color="808080"/>
              <w:right w:val="single" w:sz="4" w:space="0" w:color="808080"/>
            </w:tcBorders>
            <w:shd w:val="clear" w:color="auto" w:fill="auto"/>
            <w:noWrap/>
            <w:vAlign w:val="center"/>
          </w:tcPr>
          <w:p w14:paraId="45B851D4" w14:textId="77777777" w:rsidR="003810A0" w:rsidRPr="00B144BB" w:rsidRDefault="003810A0" w:rsidP="009838FD">
            <w:pPr>
              <w:spacing w:before="20" w:after="20"/>
              <w:rPr>
                <w:rFonts w:ascii="Arial" w:hAnsi="Arial" w:cs="Arial"/>
                <w:b/>
                <w:sz w:val="22"/>
                <w:szCs w:val="22"/>
              </w:rPr>
            </w:pPr>
          </w:p>
        </w:tc>
        <w:tc>
          <w:tcPr>
            <w:tcW w:w="507" w:type="pct"/>
            <w:tcBorders>
              <w:top w:val="single" w:sz="4" w:space="0" w:color="808080"/>
              <w:left w:val="nil"/>
              <w:bottom w:val="single" w:sz="4" w:space="0" w:color="808080"/>
              <w:right w:val="single" w:sz="4" w:space="0" w:color="808080"/>
            </w:tcBorders>
            <w:shd w:val="clear" w:color="auto" w:fill="auto"/>
            <w:noWrap/>
            <w:vAlign w:val="center"/>
          </w:tcPr>
          <w:p w14:paraId="45B851D5" w14:textId="77777777" w:rsidR="003810A0" w:rsidRPr="00B144BB" w:rsidRDefault="003810A0" w:rsidP="009838FD">
            <w:pPr>
              <w:spacing w:before="20" w:after="20"/>
              <w:rPr>
                <w:rFonts w:ascii="Arial" w:hAnsi="Arial" w:cs="Arial"/>
                <w:b/>
                <w:sz w:val="22"/>
                <w:szCs w:val="22"/>
              </w:rPr>
            </w:pPr>
            <w:r w:rsidRPr="00B144BB">
              <w:rPr>
                <w:rFonts w:ascii="Arial" w:hAnsi="Arial" w:cs="Arial"/>
                <w:b/>
                <w:sz w:val="22"/>
                <w:szCs w:val="22"/>
              </w:rPr>
              <w:t>4.518.294,36</w:t>
            </w:r>
          </w:p>
        </w:tc>
      </w:tr>
    </w:tbl>
    <w:p w14:paraId="7FB5C2F0" w14:textId="77777777" w:rsidR="007E1DE3" w:rsidRPr="00B144BB" w:rsidRDefault="003810A0" w:rsidP="009838FD">
      <w:pPr>
        <w:spacing w:before="20" w:after="20"/>
        <w:rPr>
          <w:rFonts w:ascii="Arial" w:hAnsi="Arial" w:cs="Arial"/>
          <w:i/>
          <w:sz w:val="22"/>
          <w:szCs w:val="22"/>
        </w:rPr>
      </w:pPr>
      <w:r w:rsidRPr="00B144BB">
        <w:rPr>
          <w:rFonts w:ascii="Arial" w:hAnsi="Arial" w:cs="Arial"/>
          <w:i/>
          <w:sz w:val="22"/>
          <w:szCs w:val="22"/>
        </w:rPr>
        <w:t>Importes en euros.</w:t>
      </w:r>
    </w:p>
    <w:p w14:paraId="45B851DA" w14:textId="6814C426" w:rsidR="003810A0" w:rsidRPr="00B144BB" w:rsidRDefault="003810A0" w:rsidP="009838FD">
      <w:pPr>
        <w:spacing w:before="20" w:after="20"/>
        <w:rPr>
          <w:rFonts w:ascii="Arial" w:hAnsi="Arial" w:cs="Arial"/>
          <w:bCs/>
          <w:color w:val="000000"/>
          <w:sz w:val="22"/>
          <w:szCs w:val="22"/>
        </w:rPr>
      </w:pPr>
      <w:r w:rsidRPr="00B144BB">
        <w:rPr>
          <w:rFonts w:ascii="Arial" w:hAnsi="Arial" w:cs="Arial"/>
          <w:bCs/>
          <w:color w:val="000000"/>
          <w:sz w:val="22"/>
          <w:szCs w:val="22"/>
          <w:vertAlign w:val="superscript"/>
        </w:rPr>
        <w:t>(A)</w:t>
      </w:r>
      <w:r w:rsidRPr="00B144BB">
        <w:rPr>
          <w:rFonts w:ascii="Arial" w:hAnsi="Arial" w:cs="Arial"/>
          <w:bCs/>
          <w:color w:val="000000"/>
          <w:sz w:val="22"/>
          <w:szCs w:val="22"/>
        </w:rPr>
        <w:t xml:space="preserve"> Población 01.01.2020: Población a fecha 1 de enero de 2020. Fuente: Instituto de Estadística de Navarra.</w:t>
      </w:r>
    </w:p>
    <w:p w14:paraId="45B851DB" w14:textId="6A456585" w:rsidR="003810A0" w:rsidRPr="00B144BB" w:rsidRDefault="003810A0" w:rsidP="009838FD">
      <w:pPr>
        <w:spacing w:before="20" w:after="20"/>
        <w:rPr>
          <w:rFonts w:ascii="Arial" w:hAnsi="Arial" w:cs="Arial"/>
          <w:bCs/>
          <w:color w:val="000000"/>
          <w:sz w:val="22"/>
          <w:szCs w:val="22"/>
        </w:rPr>
      </w:pPr>
      <w:r w:rsidRPr="00B144BB">
        <w:rPr>
          <w:rFonts w:ascii="Arial" w:hAnsi="Arial" w:cs="Arial"/>
          <w:bCs/>
          <w:color w:val="000000"/>
          <w:sz w:val="22"/>
          <w:szCs w:val="22"/>
          <w:vertAlign w:val="superscript"/>
        </w:rPr>
        <w:t>(B)</w:t>
      </w:r>
      <w:r w:rsidRPr="00B144BB">
        <w:rPr>
          <w:rFonts w:ascii="Arial" w:hAnsi="Arial" w:cs="Arial"/>
          <w:bCs/>
          <w:color w:val="000000"/>
          <w:sz w:val="22"/>
          <w:szCs w:val="22"/>
        </w:rPr>
        <w:t xml:space="preserve"> FTC 2021: Abono por</w:t>
      </w:r>
      <w:r w:rsidR="00F337D8" w:rsidRPr="00B144BB">
        <w:rPr>
          <w:rFonts w:ascii="Arial" w:hAnsi="Arial" w:cs="Arial"/>
          <w:bCs/>
          <w:color w:val="000000"/>
          <w:sz w:val="22"/>
          <w:szCs w:val="22"/>
        </w:rPr>
        <w:t xml:space="preserve"> transferencias corrientes</w:t>
      </w:r>
      <w:r w:rsidRPr="00B144BB">
        <w:rPr>
          <w:rFonts w:ascii="Arial" w:hAnsi="Arial" w:cs="Arial"/>
          <w:bCs/>
          <w:color w:val="000000"/>
          <w:sz w:val="22"/>
          <w:szCs w:val="22"/>
        </w:rPr>
        <w:t xml:space="preserve"> año 2021.</w:t>
      </w:r>
    </w:p>
    <w:p w14:paraId="45B851DC" w14:textId="77777777" w:rsidR="003810A0" w:rsidRPr="00B144BB" w:rsidRDefault="003810A0" w:rsidP="009838FD">
      <w:pPr>
        <w:spacing w:before="20" w:after="20"/>
        <w:rPr>
          <w:rFonts w:ascii="Arial" w:hAnsi="Arial" w:cs="Arial"/>
          <w:bCs/>
          <w:color w:val="000000"/>
          <w:sz w:val="22"/>
          <w:szCs w:val="22"/>
        </w:rPr>
      </w:pPr>
      <w:r w:rsidRPr="00B144BB">
        <w:rPr>
          <w:rFonts w:ascii="Arial" w:hAnsi="Arial" w:cs="Arial"/>
          <w:bCs/>
          <w:color w:val="000000"/>
          <w:sz w:val="22"/>
          <w:szCs w:val="22"/>
          <w:vertAlign w:val="superscript"/>
        </w:rPr>
        <w:t>(C)</w:t>
      </w:r>
      <w:r w:rsidRPr="00B144BB">
        <w:rPr>
          <w:rFonts w:ascii="Arial" w:hAnsi="Arial" w:cs="Arial"/>
          <w:bCs/>
          <w:color w:val="000000"/>
          <w:sz w:val="22"/>
          <w:szCs w:val="22"/>
        </w:rPr>
        <w:t xml:space="preserve"> Corporativos 2021: Abono a los Ayuntamientos de Navarra por número de Corporativos año 2021.</w:t>
      </w:r>
    </w:p>
    <w:p w14:paraId="45B851DD" w14:textId="77777777" w:rsidR="003810A0" w:rsidRPr="00B144BB" w:rsidRDefault="003810A0" w:rsidP="009838FD">
      <w:pPr>
        <w:spacing w:before="20" w:after="20"/>
        <w:rPr>
          <w:rFonts w:ascii="Arial" w:hAnsi="Arial" w:cs="Arial"/>
          <w:bCs/>
          <w:color w:val="000000"/>
          <w:sz w:val="22"/>
          <w:szCs w:val="22"/>
        </w:rPr>
      </w:pPr>
      <w:r w:rsidRPr="00B144BB">
        <w:rPr>
          <w:rFonts w:ascii="Arial" w:hAnsi="Arial" w:cs="Arial"/>
          <w:bCs/>
          <w:color w:val="000000"/>
          <w:sz w:val="22"/>
          <w:szCs w:val="22"/>
          <w:vertAlign w:val="superscript"/>
        </w:rPr>
        <w:t>(D)</w:t>
      </w:r>
      <w:r w:rsidRPr="00B144BB">
        <w:rPr>
          <w:rFonts w:ascii="Arial" w:hAnsi="Arial" w:cs="Arial"/>
          <w:bCs/>
          <w:color w:val="000000"/>
          <w:sz w:val="22"/>
          <w:szCs w:val="22"/>
        </w:rPr>
        <w:t xml:space="preserve"> Transportados Educación 2021: Transferencias para el funcionamiento de concentraciones escolares año 2021.</w:t>
      </w:r>
    </w:p>
    <w:p w14:paraId="45B851DE" w14:textId="77777777" w:rsidR="003810A0" w:rsidRPr="00B144BB" w:rsidRDefault="003810A0" w:rsidP="009838FD">
      <w:pPr>
        <w:spacing w:before="20" w:after="20"/>
        <w:rPr>
          <w:rFonts w:ascii="Arial" w:hAnsi="Arial" w:cs="Arial"/>
          <w:bCs/>
          <w:color w:val="000000"/>
          <w:sz w:val="22"/>
          <w:szCs w:val="22"/>
        </w:rPr>
      </w:pPr>
      <w:r w:rsidRPr="00B144BB">
        <w:rPr>
          <w:rFonts w:ascii="Arial" w:hAnsi="Arial" w:cs="Arial"/>
          <w:bCs/>
          <w:color w:val="000000"/>
          <w:sz w:val="22"/>
          <w:szCs w:val="22"/>
          <w:vertAlign w:val="superscript"/>
        </w:rPr>
        <w:t>(E)</w:t>
      </w:r>
      <w:r w:rsidRPr="00B144BB">
        <w:rPr>
          <w:rFonts w:ascii="Arial" w:hAnsi="Arial" w:cs="Arial"/>
          <w:bCs/>
          <w:color w:val="000000"/>
          <w:sz w:val="22"/>
          <w:szCs w:val="22"/>
        </w:rPr>
        <w:t xml:space="preserve"> Capitalidad 2021: Abono en concepto de Carta de Capitalidad al Ayuntamiento de Pamplona/Iruña</w:t>
      </w:r>
      <w:r w:rsidRPr="00B144BB">
        <w:rPr>
          <w:rFonts w:ascii="Arial" w:hAnsi="Arial" w:cs="Arial"/>
          <w:sz w:val="22"/>
          <w:szCs w:val="22"/>
        </w:rPr>
        <w:t xml:space="preserve"> </w:t>
      </w:r>
      <w:r w:rsidRPr="00B144BB">
        <w:rPr>
          <w:rFonts w:ascii="Arial" w:hAnsi="Arial" w:cs="Arial"/>
          <w:bCs/>
          <w:color w:val="000000"/>
          <w:sz w:val="22"/>
          <w:szCs w:val="22"/>
        </w:rPr>
        <w:t>año 2021.</w:t>
      </w:r>
    </w:p>
    <w:p w14:paraId="45B851DF" w14:textId="77777777" w:rsidR="003810A0" w:rsidRPr="00B144BB" w:rsidRDefault="003810A0" w:rsidP="009838FD">
      <w:pPr>
        <w:spacing w:before="20" w:after="20"/>
        <w:rPr>
          <w:rFonts w:ascii="Arial" w:hAnsi="Arial" w:cs="Arial"/>
          <w:bCs/>
          <w:color w:val="000000"/>
          <w:sz w:val="22"/>
          <w:szCs w:val="22"/>
        </w:rPr>
      </w:pPr>
      <w:r w:rsidRPr="00B144BB">
        <w:rPr>
          <w:rFonts w:ascii="Arial" w:hAnsi="Arial" w:cs="Arial"/>
          <w:bCs/>
          <w:color w:val="000000"/>
          <w:sz w:val="22"/>
          <w:szCs w:val="22"/>
          <w:vertAlign w:val="superscript"/>
        </w:rPr>
        <w:t>(F)</w:t>
      </w:r>
      <w:r w:rsidRPr="00B144BB">
        <w:rPr>
          <w:rFonts w:ascii="Arial" w:hAnsi="Arial" w:cs="Arial"/>
          <w:bCs/>
          <w:color w:val="000000"/>
          <w:sz w:val="22"/>
          <w:szCs w:val="22"/>
        </w:rPr>
        <w:t xml:space="preserve"> % Garantizado: Porcentaje que representa la garantía de aplicación en 2022 respecto del importe total abonado en 2021 por los conceptos indicados (Transferencias Corrientes + Corporativos + Transportados Educación + Capitalidad).</w:t>
      </w:r>
    </w:p>
    <w:p w14:paraId="601C1826" w14:textId="77777777" w:rsidR="007E1DE3" w:rsidRPr="00B144BB" w:rsidRDefault="003810A0" w:rsidP="009838FD">
      <w:pPr>
        <w:spacing w:before="20" w:after="20"/>
        <w:rPr>
          <w:rFonts w:ascii="Arial" w:hAnsi="Arial" w:cs="Arial"/>
          <w:bCs/>
          <w:color w:val="000000"/>
          <w:sz w:val="22"/>
          <w:szCs w:val="22"/>
        </w:rPr>
      </w:pPr>
      <w:r w:rsidRPr="00B144BB">
        <w:rPr>
          <w:rFonts w:ascii="Arial" w:hAnsi="Arial" w:cs="Arial"/>
          <w:bCs/>
          <w:color w:val="000000"/>
          <w:sz w:val="22"/>
          <w:szCs w:val="22"/>
          <w:vertAlign w:val="superscript"/>
        </w:rPr>
        <w:t>(G)</w:t>
      </w:r>
      <w:r w:rsidRPr="00B144BB">
        <w:rPr>
          <w:rFonts w:ascii="Arial" w:hAnsi="Arial" w:cs="Arial"/>
          <w:bCs/>
          <w:color w:val="000000"/>
          <w:sz w:val="22"/>
          <w:szCs w:val="22"/>
        </w:rPr>
        <w:t xml:space="preserve"> Garantía máxima: Corresponde al 150 % de la media de lo percibido por los concejos en el año 2021, en concepto de</w:t>
      </w:r>
      <w:r w:rsidR="00F337D8" w:rsidRPr="00B144BB">
        <w:rPr>
          <w:rFonts w:ascii="Arial" w:hAnsi="Arial" w:cs="Arial"/>
          <w:bCs/>
          <w:color w:val="000000"/>
          <w:sz w:val="22"/>
          <w:szCs w:val="22"/>
        </w:rPr>
        <w:t xml:space="preserve"> transferencias corrientes</w:t>
      </w:r>
      <w:r w:rsidRPr="00B144BB">
        <w:rPr>
          <w:rFonts w:ascii="Arial" w:hAnsi="Arial" w:cs="Arial"/>
          <w:bCs/>
          <w:color w:val="000000"/>
          <w:sz w:val="22"/>
          <w:szCs w:val="22"/>
        </w:rPr>
        <w:t>, según tramos de población.</w:t>
      </w:r>
    </w:p>
    <w:p w14:paraId="45B851E1" w14:textId="36F4959A" w:rsidR="00643C48" w:rsidRPr="00B144BB" w:rsidRDefault="00643C48" w:rsidP="009838FD">
      <w:pPr>
        <w:pStyle w:val="xdef"/>
        <w:spacing w:before="20" w:after="20"/>
        <w:ind w:left="0" w:right="0"/>
        <w:jc w:val="left"/>
        <w:rPr>
          <w:rFonts w:ascii="Arial" w:hAnsi="Arial" w:cs="Arial"/>
          <w:sz w:val="22"/>
          <w:szCs w:val="22"/>
        </w:rPr>
      </w:pPr>
    </w:p>
    <w:sectPr w:rsidR="00643C48" w:rsidRPr="00B144BB" w:rsidSect="00911CD1">
      <w:footerReference w:type="default" r:id="rId33"/>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51E6" w14:textId="77777777" w:rsidR="00152A16" w:rsidRDefault="00152A16" w:rsidP="00831DFB">
      <w:r>
        <w:separator/>
      </w:r>
    </w:p>
  </w:endnote>
  <w:endnote w:type="continuationSeparator" w:id="0">
    <w:p w14:paraId="45B851E7" w14:textId="77777777" w:rsidR="00152A16" w:rsidRDefault="00152A16" w:rsidP="0083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48564"/>
      <w:docPartObj>
        <w:docPartGallery w:val="Page Numbers (Bottom of Page)"/>
        <w:docPartUnique/>
      </w:docPartObj>
    </w:sdtPr>
    <w:sdtEndPr/>
    <w:sdtContent>
      <w:p w14:paraId="501F4206" w14:textId="77777777" w:rsidR="007E1DE3" w:rsidRDefault="00152A16">
        <w:pPr>
          <w:pStyle w:val="Piedepgina"/>
          <w:jc w:val="center"/>
        </w:pPr>
        <w:r>
          <w:fldChar w:fldCharType="begin"/>
        </w:r>
        <w:r>
          <w:instrText>PAGE   \* MERGEFORMAT</w:instrText>
        </w:r>
        <w:r>
          <w:fldChar w:fldCharType="separate"/>
        </w:r>
        <w:r w:rsidR="00C56BCA" w:rsidRPr="00C56BCA">
          <w:rPr>
            <w:noProof/>
            <w:lang w:val="es-ES"/>
          </w:rPr>
          <w:t>1</w:t>
        </w:r>
        <w:r>
          <w:fldChar w:fldCharType="end"/>
        </w:r>
      </w:p>
    </w:sdtContent>
  </w:sdt>
  <w:p w14:paraId="45B851E9" w14:textId="30D75687" w:rsidR="00152A16" w:rsidRDefault="00152A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51E4" w14:textId="77777777" w:rsidR="00152A16" w:rsidRDefault="00152A16" w:rsidP="00831DFB">
      <w:r>
        <w:separator/>
      </w:r>
    </w:p>
  </w:footnote>
  <w:footnote w:type="continuationSeparator" w:id="0">
    <w:p w14:paraId="45B851E5" w14:textId="77777777" w:rsidR="00152A16" w:rsidRDefault="00152A16" w:rsidP="0083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330"/>
    <w:multiLevelType w:val="multilevel"/>
    <w:tmpl w:val="89A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CB1"/>
    <w:multiLevelType w:val="hybridMultilevel"/>
    <w:tmpl w:val="EC669B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83611"/>
    <w:multiLevelType w:val="hybridMultilevel"/>
    <w:tmpl w:val="C0B2E91A"/>
    <w:lvl w:ilvl="0" w:tplc="8A626B8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 w15:restartNumberingAfterBreak="0">
    <w:nsid w:val="0B353300"/>
    <w:multiLevelType w:val="hybridMultilevel"/>
    <w:tmpl w:val="39B092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D3851"/>
    <w:multiLevelType w:val="hybridMultilevel"/>
    <w:tmpl w:val="7E6EAB46"/>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701F0B"/>
    <w:multiLevelType w:val="hybridMultilevel"/>
    <w:tmpl w:val="40D21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F6B27"/>
    <w:multiLevelType w:val="multilevel"/>
    <w:tmpl w:val="EE2E1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7D2A74"/>
    <w:multiLevelType w:val="multilevel"/>
    <w:tmpl w:val="986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7C57"/>
    <w:multiLevelType w:val="hybridMultilevel"/>
    <w:tmpl w:val="BB36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254353"/>
    <w:multiLevelType w:val="hybridMultilevel"/>
    <w:tmpl w:val="05168E50"/>
    <w:lvl w:ilvl="0" w:tplc="9F225668">
      <w:start w:val="1"/>
      <w:numFmt w:val="bullet"/>
      <w:lvlText w:val=""/>
      <w:lvlJc w:val="left"/>
      <w:pPr>
        <w:ind w:left="770" w:hanging="360"/>
      </w:pPr>
      <w:rPr>
        <w:rFonts w:ascii="Wingdings" w:hAnsi="Wingdings" w:hint="default"/>
        <w:color w:val="006C6D"/>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15:restartNumberingAfterBreak="0">
    <w:nsid w:val="23B1668F"/>
    <w:multiLevelType w:val="hybridMultilevel"/>
    <w:tmpl w:val="E78EE662"/>
    <w:lvl w:ilvl="0" w:tplc="37506598">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FE027B"/>
    <w:multiLevelType w:val="hybridMultilevel"/>
    <w:tmpl w:val="B8F652E8"/>
    <w:lvl w:ilvl="0" w:tplc="9F225668">
      <w:start w:val="1"/>
      <w:numFmt w:val="bullet"/>
      <w:lvlText w:val=""/>
      <w:lvlJc w:val="left"/>
      <w:pPr>
        <w:tabs>
          <w:tab w:val="num" w:pos="360"/>
        </w:tabs>
        <w:ind w:left="360" w:hanging="360"/>
      </w:pPr>
      <w:rPr>
        <w:rFonts w:ascii="Wingdings" w:hAnsi="Wingdings" w:hint="default"/>
        <w:color w:val="006C6D"/>
      </w:rPr>
    </w:lvl>
    <w:lvl w:ilvl="1" w:tplc="0C0A0003">
      <w:start w:val="1"/>
      <w:numFmt w:val="bullet"/>
      <w:lvlText w:val="o"/>
      <w:lvlJc w:val="left"/>
      <w:pPr>
        <w:tabs>
          <w:tab w:val="num" w:pos="1080"/>
        </w:tabs>
        <w:ind w:left="1080" w:hanging="360"/>
      </w:pPr>
      <w:rPr>
        <w:rFonts w:ascii="Courier New" w:hAnsi="Courier New" w:cs="Courier New" w:hint="default"/>
        <w:color w:val="800000"/>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CFC0436"/>
    <w:multiLevelType w:val="hybridMultilevel"/>
    <w:tmpl w:val="51A6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234591"/>
    <w:multiLevelType w:val="hybridMultilevel"/>
    <w:tmpl w:val="B5C61A6E"/>
    <w:lvl w:ilvl="0" w:tplc="9EB2B7D4">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4" w15:restartNumberingAfterBreak="0">
    <w:nsid w:val="36CA2FB7"/>
    <w:multiLevelType w:val="hybridMultilevel"/>
    <w:tmpl w:val="1F2A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4B6ACA"/>
    <w:multiLevelType w:val="multilevel"/>
    <w:tmpl w:val="3A1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70BBE"/>
    <w:multiLevelType w:val="multilevel"/>
    <w:tmpl w:val="32CA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318B9"/>
    <w:multiLevelType w:val="hybridMultilevel"/>
    <w:tmpl w:val="6CA0BCA2"/>
    <w:lvl w:ilvl="0" w:tplc="B614B80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18" w15:restartNumberingAfterBreak="0">
    <w:nsid w:val="43D75DC9"/>
    <w:multiLevelType w:val="multilevel"/>
    <w:tmpl w:val="C608D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A1816"/>
    <w:multiLevelType w:val="hybridMultilevel"/>
    <w:tmpl w:val="5B08B124"/>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A722D5"/>
    <w:multiLevelType w:val="hybridMultilevel"/>
    <w:tmpl w:val="9676CD7E"/>
    <w:lvl w:ilvl="0" w:tplc="AF2C98E4">
      <w:start w:val="1"/>
      <w:numFmt w:val="decimal"/>
      <w:lvlText w:val="%1."/>
      <w:lvlJc w:val="left"/>
      <w:pPr>
        <w:ind w:left="964" w:hanging="360"/>
      </w:pPr>
      <w:rPr>
        <w:rFonts w:hint="default"/>
        <w:sz w:val="19"/>
      </w:rPr>
    </w:lvl>
    <w:lvl w:ilvl="1" w:tplc="0C0A0019" w:tentative="1">
      <w:start w:val="1"/>
      <w:numFmt w:val="lowerLetter"/>
      <w:lvlText w:val="%2."/>
      <w:lvlJc w:val="left"/>
      <w:pPr>
        <w:ind w:left="1684" w:hanging="360"/>
      </w:pPr>
    </w:lvl>
    <w:lvl w:ilvl="2" w:tplc="0C0A001B" w:tentative="1">
      <w:start w:val="1"/>
      <w:numFmt w:val="lowerRoman"/>
      <w:lvlText w:val="%3."/>
      <w:lvlJc w:val="right"/>
      <w:pPr>
        <w:ind w:left="2404" w:hanging="180"/>
      </w:pPr>
    </w:lvl>
    <w:lvl w:ilvl="3" w:tplc="0C0A000F" w:tentative="1">
      <w:start w:val="1"/>
      <w:numFmt w:val="decimal"/>
      <w:lvlText w:val="%4."/>
      <w:lvlJc w:val="left"/>
      <w:pPr>
        <w:ind w:left="3124" w:hanging="360"/>
      </w:pPr>
    </w:lvl>
    <w:lvl w:ilvl="4" w:tplc="0C0A0019" w:tentative="1">
      <w:start w:val="1"/>
      <w:numFmt w:val="lowerLetter"/>
      <w:lvlText w:val="%5."/>
      <w:lvlJc w:val="left"/>
      <w:pPr>
        <w:ind w:left="3844" w:hanging="360"/>
      </w:pPr>
    </w:lvl>
    <w:lvl w:ilvl="5" w:tplc="0C0A001B" w:tentative="1">
      <w:start w:val="1"/>
      <w:numFmt w:val="lowerRoman"/>
      <w:lvlText w:val="%6."/>
      <w:lvlJc w:val="right"/>
      <w:pPr>
        <w:ind w:left="4564" w:hanging="180"/>
      </w:pPr>
    </w:lvl>
    <w:lvl w:ilvl="6" w:tplc="0C0A000F" w:tentative="1">
      <w:start w:val="1"/>
      <w:numFmt w:val="decimal"/>
      <w:lvlText w:val="%7."/>
      <w:lvlJc w:val="left"/>
      <w:pPr>
        <w:ind w:left="5284" w:hanging="360"/>
      </w:pPr>
    </w:lvl>
    <w:lvl w:ilvl="7" w:tplc="0C0A0019" w:tentative="1">
      <w:start w:val="1"/>
      <w:numFmt w:val="lowerLetter"/>
      <w:lvlText w:val="%8."/>
      <w:lvlJc w:val="left"/>
      <w:pPr>
        <w:ind w:left="6004" w:hanging="360"/>
      </w:pPr>
    </w:lvl>
    <w:lvl w:ilvl="8" w:tplc="0C0A001B" w:tentative="1">
      <w:start w:val="1"/>
      <w:numFmt w:val="lowerRoman"/>
      <w:lvlText w:val="%9."/>
      <w:lvlJc w:val="right"/>
      <w:pPr>
        <w:ind w:left="6724" w:hanging="180"/>
      </w:pPr>
    </w:lvl>
  </w:abstractNum>
  <w:abstractNum w:abstractNumId="21" w15:restartNumberingAfterBreak="0">
    <w:nsid w:val="494108D5"/>
    <w:multiLevelType w:val="hybridMultilevel"/>
    <w:tmpl w:val="80941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922689"/>
    <w:multiLevelType w:val="hybridMultilevel"/>
    <w:tmpl w:val="26969B62"/>
    <w:lvl w:ilvl="0" w:tplc="82E625B0">
      <w:start w:val="4"/>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3" w15:restartNumberingAfterBreak="0">
    <w:nsid w:val="4CED581D"/>
    <w:multiLevelType w:val="hybridMultilevel"/>
    <w:tmpl w:val="EEDAC1FC"/>
    <w:lvl w:ilvl="0" w:tplc="C520E13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15:restartNumberingAfterBreak="0">
    <w:nsid w:val="518F22C5"/>
    <w:multiLevelType w:val="hybridMultilevel"/>
    <w:tmpl w:val="348AE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261359"/>
    <w:multiLevelType w:val="hybridMultilevel"/>
    <w:tmpl w:val="251AB364"/>
    <w:lvl w:ilvl="0" w:tplc="6FEE67EC">
      <w:start w:val="1"/>
      <w:numFmt w:val="upp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26" w15:restartNumberingAfterBreak="0">
    <w:nsid w:val="57FA5B3E"/>
    <w:multiLevelType w:val="hybridMultilevel"/>
    <w:tmpl w:val="5C30157C"/>
    <w:styleLink w:val="Estiloimportado2"/>
    <w:lvl w:ilvl="0" w:tplc="73B0B876">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70D3D8">
      <w:start w:val="1"/>
      <w:numFmt w:val="bullet"/>
      <w:lvlText w:val="o"/>
      <w:lvlJc w:val="left"/>
      <w:pPr>
        <w:tabs>
          <w:tab w:val="num" w:pos="1416"/>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5E5F9E">
      <w:start w:val="1"/>
      <w:numFmt w:val="bullet"/>
      <w:lvlText w:val="▪"/>
      <w:lvlJc w:val="left"/>
      <w:pPr>
        <w:tabs>
          <w:tab w:val="num" w:pos="2124"/>
        </w:tabs>
        <w:ind w:left="214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9693D8">
      <w:start w:val="1"/>
      <w:numFmt w:val="bullet"/>
      <w:lvlText w:val="•"/>
      <w:lvlJc w:val="left"/>
      <w:pPr>
        <w:tabs>
          <w:tab w:val="num" w:pos="2832"/>
        </w:tabs>
        <w:ind w:left="285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B963FD8">
      <w:start w:val="1"/>
      <w:numFmt w:val="bullet"/>
      <w:lvlText w:val="o"/>
      <w:lvlJc w:val="left"/>
      <w:pPr>
        <w:tabs>
          <w:tab w:val="num" w:pos="3540"/>
        </w:tabs>
        <w:ind w:left="356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D2C8F2">
      <w:start w:val="1"/>
      <w:numFmt w:val="bullet"/>
      <w:lvlText w:val="▪"/>
      <w:lvlJc w:val="left"/>
      <w:pPr>
        <w:tabs>
          <w:tab w:val="num" w:pos="4248"/>
        </w:tabs>
        <w:ind w:left="427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34AE28">
      <w:start w:val="1"/>
      <w:numFmt w:val="bullet"/>
      <w:lvlText w:val="•"/>
      <w:lvlJc w:val="left"/>
      <w:pPr>
        <w:tabs>
          <w:tab w:val="num" w:pos="4956"/>
        </w:tabs>
        <w:ind w:left="498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F742F6C">
      <w:start w:val="1"/>
      <w:numFmt w:val="bullet"/>
      <w:lvlText w:val="o"/>
      <w:lvlJc w:val="left"/>
      <w:pPr>
        <w:tabs>
          <w:tab w:val="num" w:pos="5664"/>
        </w:tabs>
        <w:ind w:left="568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687974">
      <w:start w:val="1"/>
      <w:numFmt w:val="bullet"/>
      <w:lvlText w:val="▪"/>
      <w:lvlJc w:val="left"/>
      <w:pPr>
        <w:tabs>
          <w:tab w:val="num" w:pos="6372"/>
        </w:tabs>
        <w:ind w:left="639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89E6649"/>
    <w:multiLevelType w:val="multilevel"/>
    <w:tmpl w:val="80E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D4505"/>
    <w:multiLevelType w:val="hybridMultilevel"/>
    <w:tmpl w:val="3A4AA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62F7900"/>
    <w:multiLevelType w:val="hybridMultilevel"/>
    <w:tmpl w:val="89F06406"/>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9635EE"/>
    <w:multiLevelType w:val="multilevel"/>
    <w:tmpl w:val="58C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048F7"/>
    <w:multiLevelType w:val="hybridMultilevel"/>
    <w:tmpl w:val="A6160C36"/>
    <w:lvl w:ilvl="0" w:tplc="2D6858F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020EA4"/>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33" w15:restartNumberingAfterBreak="0">
    <w:nsid w:val="72684FD6"/>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34" w15:restartNumberingAfterBreak="0">
    <w:nsid w:val="7358421D"/>
    <w:multiLevelType w:val="hybridMultilevel"/>
    <w:tmpl w:val="8586E28C"/>
    <w:lvl w:ilvl="0" w:tplc="9F225668">
      <w:start w:val="1"/>
      <w:numFmt w:val="bullet"/>
      <w:lvlText w:val=""/>
      <w:lvlJc w:val="left"/>
      <w:pPr>
        <w:ind w:left="1068" w:hanging="360"/>
      </w:pPr>
      <w:rPr>
        <w:rFonts w:ascii="Wingdings" w:hAnsi="Wingdings" w:hint="default"/>
        <w:color w:val="006C6D"/>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73D91D2C"/>
    <w:multiLevelType w:val="hybridMultilevel"/>
    <w:tmpl w:val="8FD6B1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9B6950"/>
    <w:multiLevelType w:val="hybridMultilevel"/>
    <w:tmpl w:val="78E8CBD6"/>
    <w:lvl w:ilvl="0" w:tplc="2EC23870">
      <w:start w:val="7"/>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7" w15:restartNumberingAfterBreak="0">
    <w:nsid w:val="7C1B6242"/>
    <w:multiLevelType w:val="hybridMultilevel"/>
    <w:tmpl w:val="DCE4D8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BE27D3"/>
    <w:multiLevelType w:val="hybridMultilevel"/>
    <w:tmpl w:val="C9B60602"/>
    <w:lvl w:ilvl="0" w:tplc="B90A68F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15"/>
  </w:num>
  <w:num w:numId="2">
    <w:abstractNumId w:val="0"/>
  </w:num>
  <w:num w:numId="3">
    <w:abstractNumId w:val="16"/>
  </w:num>
  <w:num w:numId="4">
    <w:abstractNumId w:val="30"/>
  </w:num>
  <w:num w:numId="5">
    <w:abstractNumId w:val="18"/>
  </w:num>
  <w:num w:numId="6">
    <w:abstractNumId w:val="7"/>
  </w:num>
  <w:num w:numId="7">
    <w:abstractNumId w:val="27"/>
  </w:num>
  <w:num w:numId="8">
    <w:abstractNumId w:val="37"/>
  </w:num>
  <w:num w:numId="9">
    <w:abstractNumId w:val="17"/>
  </w:num>
  <w:num w:numId="10">
    <w:abstractNumId w:val="13"/>
  </w:num>
  <w:num w:numId="11">
    <w:abstractNumId w:val="21"/>
  </w:num>
  <w:num w:numId="12">
    <w:abstractNumId w:val="20"/>
  </w:num>
  <w:num w:numId="13">
    <w:abstractNumId w:val="2"/>
  </w:num>
  <w:num w:numId="14">
    <w:abstractNumId w:val="1"/>
  </w:num>
  <w:num w:numId="15">
    <w:abstractNumId w:val="3"/>
  </w:num>
  <w:num w:numId="16">
    <w:abstractNumId w:val="35"/>
  </w:num>
  <w:num w:numId="17">
    <w:abstractNumId w:val="10"/>
  </w:num>
  <w:num w:numId="18">
    <w:abstractNumId w:val="31"/>
  </w:num>
  <w:num w:numId="19">
    <w:abstractNumId w:val="14"/>
  </w:num>
  <w:num w:numId="20">
    <w:abstractNumId w:val="23"/>
  </w:num>
  <w:num w:numId="21">
    <w:abstractNumId w:val="9"/>
  </w:num>
  <w:num w:numId="22">
    <w:abstractNumId w:val="34"/>
  </w:num>
  <w:num w:numId="23">
    <w:abstractNumId w:val="19"/>
  </w:num>
  <w:num w:numId="24">
    <w:abstractNumId w:val="29"/>
  </w:num>
  <w:num w:numId="25">
    <w:abstractNumId w:val="26"/>
  </w:num>
  <w:num w:numId="26">
    <w:abstractNumId w:val="12"/>
  </w:num>
  <w:num w:numId="27">
    <w:abstractNumId w:val="6"/>
  </w:num>
  <w:num w:numId="28">
    <w:abstractNumId w:val="11"/>
  </w:num>
  <w:num w:numId="29">
    <w:abstractNumId w:val="4"/>
  </w:num>
  <w:num w:numId="30">
    <w:abstractNumId w:val="5"/>
  </w:num>
  <w:num w:numId="31">
    <w:abstractNumId w:val="8"/>
  </w:num>
  <w:num w:numId="32">
    <w:abstractNumId w:val="24"/>
  </w:num>
  <w:num w:numId="33">
    <w:abstractNumId w:val="28"/>
  </w:num>
  <w:num w:numId="34">
    <w:abstractNumId w:val="38"/>
  </w:num>
  <w:num w:numId="35">
    <w:abstractNumId w:val="32"/>
  </w:num>
  <w:num w:numId="36">
    <w:abstractNumId w:val="33"/>
  </w:num>
  <w:num w:numId="37">
    <w:abstractNumId w:val="22"/>
  </w:num>
  <w:num w:numId="38">
    <w:abstractNumId w:val="36"/>
  </w:num>
  <w:num w:numId="39">
    <w:abstractNumId w:val="23"/>
  </w:num>
  <w:num w:numId="40">
    <w:abstractNumId w:val="31"/>
  </w:num>
  <w:num w:numId="41">
    <w:abstractNumId w:val="23"/>
  </w:num>
  <w:num w:numId="42">
    <w:abstractNumId w:val="3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A9"/>
    <w:rsid w:val="0000281E"/>
    <w:rsid w:val="000030CB"/>
    <w:rsid w:val="000073ED"/>
    <w:rsid w:val="000202EF"/>
    <w:rsid w:val="00020B77"/>
    <w:rsid w:val="0002165C"/>
    <w:rsid w:val="00023677"/>
    <w:rsid w:val="00023E60"/>
    <w:rsid w:val="00033620"/>
    <w:rsid w:val="00042369"/>
    <w:rsid w:val="00050076"/>
    <w:rsid w:val="000506CE"/>
    <w:rsid w:val="000533A1"/>
    <w:rsid w:val="00053A2A"/>
    <w:rsid w:val="00053F91"/>
    <w:rsid w:val="000566D2"/>
    <w:rsid w:val="000573E7"/>
    <w:rsid w:val="00063E22"/>
    <w:rsid w:val="000704A8"/>
    <w:rsid w:val="00074F1F"/>
    <w:rsid w:val="000772C0"/>
    <w:rsid w:val="00086BBD"/>
    <w:rsid w:val="0009315F"/>
    <w:rsid w:val="00096ED4"/>
    <w:rsid w:val="000A4093"/>
    <w:rsid w:val="000B11A0"/>
    <w:rsid w:val="000B1F91"/>
    <w:rsid w:val="000B2F06"/>
    <w:rsid w:val="000B53D4"/>
    <w:rsid w:val="000B54A8"/>
    <w:rsid w:val="000B5681"/>
    <w:rsid w:val="000C0195"/>
    <w:rsid w:val="000C0957"/>
    <w:rsid w:val="000C1E57"/>
    <w:rsid w:val="000C391A"/>
    <w:rsid w:val="000C7CB2"/>
    <w:rsid w:val="000D599D"/>
    <w:rsid w:val="000D624E"/>
    <w:rsid w:val="000D6EE8"/>
    <w:rsid w:val="000D7BA6"/>
    <w:rsid w:val="000E09FA"/>
    <w:rsid w:val="000E458B"/>
    <w:rsid w:val="000E6904"/>
    <w:rsid w:val="000F1026"/>
    <w:rsid w:val="000F1535"/>
    <w:rsid w:val="000F2C16"/>
    <w:rsid w:val="000F3724"/>
    <w:rsid w:val="000F4F24"/>
    <w:rsid w:val="000F6B5B"/>
    <w:rsid w:val="000F785D"/>
    <w:rsid w:val="001006B4"/>
    <w:rsid w:val="00101F73"/>
    <w:rsid w:val="00102AB1"/>
    <w:rsid w:val="0010576E"/>
    <w:rsid w:val="00110FDC"/>
    <w:rsid w:val="00117776"/>
    <w:rsid w:val="0012195D"/>
    <w:rsid w:val="00123A8D"/>
    <w:rsid w:val="00123B1C"/>
    <w:rsid w:val="001317FA"/>
    <w:rsid w:val="00132F26"/>
    <w:rsid w:val="0014225D"/>
    <w:rsid w:val="00143670"/>
    <w:rsid w:val="00144741"/>
    <w:rsid w:val="00145307"/>
    <w:rsid w:val="00147EC5"/>
    <w:rsid w:val="00152A16"/>
    <w:rsid w:val="0015353F"/>
    <w:rsid w:val="001601B4"/>
    <w:rsid w:val="00160CFE"/>
    <w:rsid w:val="0016117E"/>
    <w:rsid w:val="0017241D"/>
    <w:rsid w:val="0017418D"/>
    <w:rsid w:val="001741FA"/>
    <w:rsid w:val="00175B2F"/>
    <w:rsid w:val="00177CD9"/>
    <w:rsid w:val="00185D7A"/>
    <w:rsid w:val="00192D13"/>
    <w:rsid w:val="0019621D"/>
    <w:rsid w:val="00197436"/>
    <w:rsid w:val="00197FDD"/>
    <w:rsid w:val="001A088D"/>
    <w:rsid w:val="001A1D18"/>
    <w:rsid w:val="001A293C"/>
    <w:rsid w:val="001A5BAE"/>
    <w:rsid w:val="001A6556"/>
    <w:rsid w:val="001A7B7D"/>
    <w:rsid w:val="001B016F"/>
    <w:rsid w:val="001B1F32"/>
    <w:rsid w:val="001B32F9"/>
    <w:rsid w:val="001B4AB1"/>
    <w:rsid w:val="001B54C5"/>
    <w:rsid w:val="001C051C"/>
    <w:rsid w:val="001C18CE"/>
    <w:rsid w:val="001C76B9"/>
    <w:rsid w:val="001D0121"/>
    <w:rsid w:val="001D0721"/>
    <w:rsid w:val="001D103D"/>
    <w:rsid w:val="001D20A6"/>
    <w:rsid w:val="001D5EC6"/>
    <w:rsid w:val="001D687C"/>
    <w:rsid w:val="001E07D4"/>
    <w:rsid w:val="001E15E6"/>
    <w:rsid w:val="001E1611"/>
    <w:rsid w:val="001E3528"/>
    <w:rsid w:val="001E4A29"/>
    <w:rsid w:val="001E7A93"/>
    <w:rsid w:val="001F0C99"/>
    <w:rsid w:val="00200ADB"/>
    <w:rsid w:val="002017F5"/>
    <w:rsid w:val="00202665"/>
    <w:rsid w:val="00204797"/>
    <w:rsid w:val="00204DA3"/>
    <w:rsid w:val="002056A7"/>
    <w:rsid w:val="00211BDC"/>
    <w:rsid w:val="00213516"/>
    <w:rsid w:val="00215541"/>
    <w:rsid w:val="0021727C"/>
    <w:rsid w:val="00226AA4"/>
    <w:rsid w:val="00227DA7"/>
    <w:rsid w:val="00232A7A"/>
    <w:rsid w:val="002367D3"/>
    <w:rsid w:val="002422B4"/>
    <w:rsid w:val="00242F61"/>
    <w:rsid w:val="002445AC"/>
    <w:rsid w:val="00245C51"/>
    <w:rsid w:val="002508ED"/>
    <w:rsid w:val="00251BC5"/>
    <w:rsid w:val="002541B4"/>
    <w:rsid w:val="0026332C"/>
    <w:rsid w:val="00264184"/>
    <w:rsid w:val="0026673F"/>
    <w:rsid w:val="002722F5"/>
    <w:rsid w:val="00275ABB"/>
    <w:rsid w:val="00290523"/>
    <w:rsid w:val="002924DF"/>
    <w:rsid w:val="00292546"/>
    <w:rsid w:val="00293135"/>
    <w:rsid w:val="002932C9"/>
    <w:rsid w:val="0029350C"/>
    <w:rsid w:val="00294F2F"/>
    <w:rsid w:val="002966DD"/>
    <w:rsid w:val="00296AD3"/>
    <w:rsid w:val="00296C41"/>
    <w:rsid w:val="0029768F"/>
    <w:rsid w:val="002A075A"/>
    <w:rsid w:val="002A09B9"/>
    <w:rsid w:val="002A503F"/>
    <w:rsid w:val="002A52E2"/>
    <w:rsid w:val="002A79B1"/>
    <w:rsid w:val="002B135E"/>
    <w:rsid w:val="002B1637"/>
    <w:rsid w:val="002B72D0"/>
    <w:rsid w:val="002C282B"/>
    <w:rsid w:val="002C3243"/>
    <w:rsid w:val="002C42E3"/>
    <w:rsid w:val="002C43CE"/>
    <w:rsid w:val="002C4F9F"/>
    <w:rsid w:val="002C7257"/>
    <w:rsid w:val="002D0671"/>
    <w:rsid w:val="002D2ABE"/>
    <w:rsid w:val="002D4895"/>
    <w:rsid w:val="002D58A1"/>
    <w:rsid w:val="002D751B"/>
    <w:rsid w:val="002E1939"/>
    <w:rsid w:val="002E2FB5"/>
    <w:rsid w:val="002E2FB7"/>
    <w:rsid w:val="002E4EB2"/>
    <w:rsid w:val="002E5E76"/>
    <w:rsid w:val="002F1A03"/>
    <w:rsid w:val="002F36C7"/>
    <w:rsid w:val="00307C6B"/>
    <w:rsid w:val="003104EA"/>
    <w:rsid w:val="00310A3F"/>
    <w:rsid w:val="0031193C"/>
    <w:rsid w:val="0031623A"/>
    <w:rsid w:val="0031701B"/>
    <w:rsid w:val="0032092D"/>
    <w:rsid w:val="003216EC"/>
    <w:rsid w:val="003225C8"/>
    <w:rsid w:val="00322F42"/>
    <w:rsid w:val="0032493A"/>
    <w:rsid w:val="003279EF"/>
    <w:rsid w:val="0033497F"/>
    <w:rsid w:val="003431EB"/>
    <w:rsid w:val="00350907"/>
    <w:rsid w:val="00350D48"/>
    <w:rsid w:val="003610A5"/>
    <w:rsid w:val="00366AC4"/>
    <w:rsid w:val="003705C7"/>
    <w:rsid w:val="00370A8B"/>
    <w:rsid w:val="003748EE"/>
    <w:rsid w:val="00374A4B"/>
    <w:rsid w:val="003764BC"/>
    <w:rsid w:val="003810A0"/>
    <w:rsid w:val="00381AB2"/>
    <w:rsid w:val="0039012B"/>
    <w:rsid w:val="00390522"/>
    <w:rsid w:val="00391E17"/>
    <w:rsid w:val="003943AE"/>
    <w:rsid w:val="00397E9F"/>
    <w:rsid w:val="00397F04"/>
    <w:rsid w:val="003A3C12"/>
    <w:rsid w:val="003A6584"/>
    <w:rsid w:val="003A6867"/>
    <w:rsid w:val="003B0143"/>
    <w:rsid w:val="003B0AAA"/>
    <w:rsid w:val="003B27D1"/>
    <w:rsid w:val="003B5B09"/>
    <w:rsid w:val="003B6944"/>
    <w:rsid w:val="003C3004"/>
    <w:rsid w:val="003C4E8A"/>
    <w:rsid w:val="003E3056"/>
    <w:rsid w:val="003E53B4"/>
    <w:rsid w:val="003F1148"/>
    <w:rsid w:val="003F21B1"/>
    <w:rsid w:val="003F47E6"/>
    <w:rsid w:val="00410104"/>
    <w:rsid w:val="00410105"/>
    <w:rsid w:val="004128D6"/>
    <w:rsid w:val="00412C61"/>
    <w:rsid w:val="00415828"/>
    <w:rsid w:val="00416CD9"/>
    <w:rsid w:val="004214E4"/>
    <w:rsid w:val="00422571"/>
    <w:rsid w:val="00424D86"/>
    <w:rsid w:val="00427678"/>
    <w:rsid w:val="00432D7A"/>
    <w:rsid w:val="0043662A"/>
    <w:rsid w:val="00437969"/>
    <w:rsid w:val="00441384"/>
    <w:rsid w:val="00444FC2"/>
    <w:rsid w:val="004459F5"/>
    <w:rsid w:val="00450F59"/>
    <w:rsid w:val="004528D0"/>
    <w:rsid w:val="00452FDB"/>
    <w:rsid w:val="00455EA0"/>
    <w:rsid w:val="004561EB"/>
    <w:rsid w:val="00456C2F"/>
    <w:rsid w:val="00457B74"/>
    <w:rsid w:val="00463051"/>
    <w:rsid w:val="00464FB7"/>
    <w:rsid w:val="004665DC"/>
    <w:rsid w:val="0047055C"/>
    <w:rsid w:val="0047107B"/>
    <w:rsid w:val="00471C21"/>
    <w:rsid w:val="00474FBE"/>
    <w:rsid w:val="004765FA"/>
    <w:rsid w:val="004771D6"/>
    <w:rsid w:val="0048359B"/>
    <w:rsid w:val="00484629"/>
    <w:rsid w:val="004904C2"/>
    <w:rsid w:val="00492E31"/>
    <w:rsid w:val="00497BA0"/>
    <w:rsid w:val="00497FE4"/>
    <w:rsid w:val="004A3651"/>
    <w:rsid w:val="004A44FB"/>
    <w:rsid w:val="004A7669"/>
    <w:rsid w:val="004A797A"/>
    <w:rsid w:val="004B0487"/>
    <w:rsid w:val="004B0B36"/>
    <w:rsid w:val="004B5B99"/>
    <w:rsid w:val="004B5D34"/>
    <w:rsid w:val="004C13F5"/>
    <w:rsid w:val="004C254D"/>
    <w:rsid w:val="004D40F6"/>
    <w:rsid w:val="004D4D74"/>
    <w:rsid w:val="004D675F"/>
    <w:rsid w:val="004E121E"/>
    <w:rsid w:val="004E29B9"/>
    <w:rsid w:val="004E2DAC"/>
    <w:rsid w:val="004E2E63"/>
    <w:rsid w:val="004E4CEF"/>
    <w:rsid w:val="004E5A03"/>
    <w:rsid w:val="004E6045"/>
    <w:rsid w:val="004E7EB8"/>
    <w:rsid w:val="004F08F1"/>
    <w:rsid w:val="004F0A4F"/>
    <w:rsid w:val="004F2389"/>
    <w:rsid w:val="004F4B61"/>
    <w:rsid w:val="004F56A0"/>
    <w:rsid w:val="004F56E6"/>
    <w:rsid w:val="00500108"/>
    <w:rsid w:val="005018CF"/>
    <w:rsid w:val="005045B7"/>
    <w:rsid w:val="005062FE"/>
    <w:rsid w:val="00512469"/>
    <w:rsid w:val="005140AB"/>
    <w:rsid w:val="005176A6"/>
    <w:rsid w:val="00520AE0"/>
    <w:rsid w:val="0052665F"/>
    <w:rsid w:val="00535D40"/>
    <w:rsid w:val="0053608E"/>
    <w:rsid w:val="005369B2"/>
    <w:rsid w:val="005379C3"/>
    <w:rsid w:val="00540484"/>
    <w:rsid w:val="005432EF"/>
    <w:rsid w:val="005522D1"/>
    <w:rsid w:val="00553AC3"/>
    <w:rsid w:val="0055560C"/>
    <w:rsid w:val="005572C6"/>
    <w:rsid w:val="0056163E"/>
    <w:rsid w:val="005656A3"/>
    <w:rsid w:val="0057372C"/>
    <w:rsid w:val="00576B76"/>
    <w:rsid w:val="00577BEE"/>
    <w:rsid w:val="0058132F"/>
    <w:rsid w:val="00584480"/>
    <w:rsid w:val="00585190"/>
    <w:rsid w:val="005868B7"/>
    <w:rsid w:val="005871A5"/>
    <w:rsid w:val="005873F1"/>
    <w:rsid w:val="005901BA"/>
    <w:rsid w:val="0059352E"/>
    <w:rsid w:val="00594681"/>
    <w:rsid w:val="005950E4"/>
    <w:rsid w:val="0059697B"/>
    <w:rsid w:val="00596A05"/>
    <w:rsid w:val="005A7C63"/>
    <w:rsid w:val="005B1D6E"/>
    <w:rsid w:val="005B684B"/>
    <w:rsid w:val="005B7BFF"/>
    <w:rsid w:val="005C1D1C"/>
    <w:rsid w:val="005C6EDF"/>
    <w:rsid w:val="005D00BB"/>
    <w:rsid w:val="005D17A0"/>
    <w:rsid w:val="005D1C0A"/>
    <w:rsid w:val="005D2EEB"/>
    <w:rsid w:val="005D47BA"/>
    <w:rsid w:val="005D5E51"/>
    <w:rsid w:val="005D7F1F"/>
    <w:rsid w:val="005E731C"/>
    <w:rsid w:val="005E7F1F"/>
    <w:rsid w:val="005F2398"/>
    <w:rsid w:val="005F5045"/>
    <w:rsid w:val="005F761E"/>
    <w:rsid w:val="00600A24"/>
    <w:rsid w:val="00600DA0"/>
    <w:rsid w:val="00600F64"/>
    <w:rsid w:val="00610A33"/>
    <w:rsid w:val="00617247"/>
    <w:rsid w:val="00620384"/>
    <w:rsid w:val="00622CAB"/>
    <w:rsid w:val="006330C0"/>
    <w:rsid w:val="0063534C"/>
    <w:rsid w:val="006418D7"/>
    <w:rsid w:val="00643C48"/>
    <w:rsid w:val="006447F1"/>
    <w:rsid w:val="006448E5"/>
    <w:rsid w:val="006458A1"/>
    <w:rsid w:val="0065132A"/>
    <w:rsid w:val="0065202D"/>
    <w:rsid w:val="00652627"/>
    <w:rsid w:val="0065680A"/>
    <w:rsid w:val="00663B30"/>
    <w:rsid w:val="00664A91"/>
    <w:rsid w:val="006670AE"/>
    <w:rsid w:val="0067329C"/>
    <w:rsid w:val="0067544D"/>
    <w:rsid w:val="006802D3"/>
    <w:rsid w:val="00680473"/>
    <w:rsid w:val="006838F4"/>
    <w:rsid w:val="0068416D"/>
    <w:rsid w:val="006916CB"/>
    <w:rsid w:val="006925C4"/>
    <w:rsid w:val="00692655"/>
    <w:rsid w:val="00692D29"/>
    <w:rsid w:val="006A21E9"/>
    <w:rsid w:val="006A3BFC"/>
    <w:rsid w:val="006A57C3"/>
    <w:rsid w:val="006A7465"/>
    <w:rsid w:val="006B1E3E"/>
    <w:rsid w:val="006B3E09"/>
    <w:rsid w:val="006B4C27"/>
    <w:rsid w:val="006B7C62"/>
    <w:rsid w:val="006C1E5E"/>
    <w:rsid w:val="006E484A"/>
    <w:rsid w:val="006E7057"/>
    <w:rsid w:val="006F0391"/>
    <w:rsid w:val="006F096E"/>
    <w:rsid w:val="006F7DCE"/>
    <w:rsid w:val="007028FA"/>
    <w:rsid w:val="00703849"/>
    <w:rsid w:val="00710291"/>
    <w:rsid w:val="0071126F"/>
    <w:rsid w:val="007124A7"/>
    <w:rsid w:val="007139E0"/>
    <w:rsid w:val="00714547"/>
    <w:rsid w:val="00721786"/>
    <w:rsid w:val="00722499"/>
    <w:rsid w:val="00722A67"/>
    <w:rsid w:val="00727105"/>
    <w:rsid w:val="007272BD"/>
    <w:rsid w:val="00730145"/>
    <w:rsid w:val="007340FD"/>
    <w:rsid w:val="00740232"/>
    <w:rsid w:val="00741775"/>
    <w:rsid w:val="00742209"/>
    <w:rsid w:val="00742644"/>
    <w:rsid w:val="007451C7"/>
    <w:rsid w:val="00745CAC"/>
    <w:rsid w:val="007478BB"/>
    <w:rsid w:val="007527A6"/>
    <w:rsid w:val="00754E6C"/>
    <w:rsid w:val="0075521A"/>
    <w:rsid w:val="00755F77"/>
    <w:rsid w:val="00762DE3"/>
    <w:rsid w:val="00765B7C"/>
    <w:rsid w:val="007661AE"/>
    <w:rsid w:val="007666FC"/>
    <w:rsid w:val="0076789E"/>
    <w:rsid w:val="00777F70"/>
    <w:rsid w:val="00787719"/>
    <w:rsid w:val="00790D6F"/>
    <w:rsid w:val="00794AC1"/>
    <w:rsid w:val="0079550F"/>
    <w:rsid w:val="007955CE"/>
    <w:rsid w:val="00797508"/>
    <w:rsid w:val="00797A50"/>
    <w:rsid w:val="007A0F05"/>
    <w:rsid w:val="007A1A4A"/>
    <w:rsid w:val="007A1E46"/>
    <w:rsid w:val="007A1F5B"/>
    <w:rsid w:val="007A75B4"/>
    <w:rsid w:val="007B04CB"/>
    <w:rsid w:val="007B3518"/>
    <w:rsid w:val="007B4C77"/>
    <w:rsid w:val="007C3044"/>
    <w:rsid w:val="007D3684"/>
    <w:rsid w:val="007D4378"/>
    <w:rsid w:val="007E1DE3"/>
    <w:rsid w:val="007E2D9C"/>
    <w:rsid w:val="007F0BC3"/>
    <w:rsid w:val="007F301A"/>
    <w:rsid w:val="007F4DE4"/>
    <w:rsid w:val="00804D98"/>
    <w:rsid w:val="00806CB4"/>
    <w:rsid w:val="0081026C"/>
    <w:rsid w:val="00813502"/>
    <w:rsid w:val="00814BDF"/>
    <w:rsid w:val="0082114B"/>
    <w:rsid w:val="00823618"/>
    <w:rsid w:val="0082452F"/>
    <w:rsid w:val="008267F5"/>
    <w:rsid w:val="008269EE"/>
    <w:rsid w:val="00827891"/>
    <w:rsid w:val="00831311"/>
    <w:rsid w:val="00831DFB"/>
    <w:rsid w:val="008354A4"/>
    <w:rsid w:val="0083734C"/>
    <w:rsid w:val="00837EF8"/>
    <w:rsid w:val="00840EA3"/>
    <w:rsid w:val="00844CCE"/>
    <w:rsid w:val="008460A7"/>
    <w:rsid w:val="00854028"/>
    <w:rsid w:val="00854063"/>
    <w:rsid w:val="0085527D"/>
    <w:rsid w:val="00856EDC"/>
    <w:rsid w:val="008618C1"/>
    <w:rsid w:val="00864B5E"/>
    <w:rsid w:val="008659E8"/>
    <w:rsid w:val="0087573E"/>
    <w:rsid w:val="00876E2B"/>
    <w:rsid w:val="00886E3A"/>
    <w:rsid w:val="008917FC"/>
    <w:rsid w:val="00894128"/>
    <w:rsid w:val="00894CD0"/>
    <w:rsid w:val="008A281D"/>
    <w:rsid w:val="008A30F3"/>
    <w:rsid w:val="008A47F2"/>
    <w:rsid w:val="008A7A2C"/>
    <w:rsid w:val="008B20E2"/>
    <w:rsid w:val="008B3176"/>
    <w:rsid w:val="008B5C16"/>
    <w:rsid w:val="008B7C2A"/>
    <w:rsid w:val="008C01D9"/>
    <w:rsid w:val="008C3BF6"/>
    <w:rsid w:val="008C4DFE"/>
    <w:rsid w:val="008D22A3"/>
    <w:rsid w:val="008D285F"/>
    <w:rsid w:val="008D5160"/>
    <w:rsid w:val="008D647B"/>
    <w:rsid w:val="008E290F"/>
    <w:rsid w:val="008E4EC4"/>
    <w:rsid w:val="008F09C2"/>
    <w:rsid w:val="008F1C65"/>
    <w:rsid w:val="008F4239"/>
    <w:rsid w:val="008F5E7D"/>
    <w:rsid w:val="009022D1"/>
    <w:rsid w:val="009050D6"/>
    <w:rsid w:val="00905C22"/>
    <w:rsid w:val="00907164"/>
    <w:rsid w:val="00907578"/>
    <w:rsid w:val="00910289"/>
    <w:rsid w:val="00911CD1"/>
    <w:rsid w:val="00911E3A"/>
    <w:rsid w:val="00912370"/>
    <w:rsid w:val="00914D2F"/>
    <w:rsid w:val="0091551F"/>
    <w:rsid w:val="00915B67"/>
    <w:rsid w:val="009223E4"/>
    <w:rsid w:val="0092669F"/>
    <w:rsid w:val="00926BCF"/>
    <w:rsid w:val="00930518"/>
    <w:rsid w:val="009375CC"/>
    <w:rsid w:val="00941146"/>
    <w:rsid w:val="009439CE"/>
    <w:rsid w:val="00945256"/>
    <w:rsid w:val="0094576C"/>
    <w:rsid w:val="0094602F"/>
    <w:rsid w:val="00946927"/>
    <w:rsid w:val="00967AF3"/>
    <w:rsid w:val="00971B60"/>
    <w:rsid w:val="00974646"/>
    <w:rsid w:val="00975E79"/>
    <w:rsid w:val="00976922"/>
    <w:rsid w:val="00976CCC"/>
    <w:rsid w:val="00982887"/>
    <w:rsid w:val="009838FD"/>
    <w:rsid w:val="0098565D"/>
    <w:rsid w:val="00985A9D"/>
    <w:rsid w:val="00985E21"/>
    <w:rsid w:val="00987A4A"/>
    <w:rsid w:val="00990F1A"/>
    <w:rsid w:val="00993B69"/>
    <w:rsid w:val="009A0A37"/>
    <w:rsid w:val="009A31EA"/>
    <w:rsid w:val="009A58E0"/>
    <w:rsid w:val="009A6909"/>
    <w:rsid w:val="009A7F92"/>
    <w:rsid w:val="009B0C52"/>
    <w:rsid w:val="009B6742"/>
    <w:rsid w:val="009B7355"/>
    <w:rsid w:val="009C05A2"/>
    <w:rsid w:val="009C5E43"/>
    <w:rsid w:val="009C774B"/>
    <w:rsid w:val="009D1E17"/>
    <w:rsid w:val="009D1EA4"/>
    <w:rsid w:val="009D2937"/>
    <w:rsid w:val="009D5267"/>
    <w:rsid w:val="009E0C1A"/>
    <w:rsid w:val="009E1220"/>
    <w:rsid w:val="009E3337"/>
    <w:rsid w:val="009E4C50"/>
    <w:rsid w:val="009E551D"/>
    <w:rsid w:val="009F1115"/>
    <w:rsid w:val="009F7456"/>
    <w:rsid w:val="00A03E30"/>
    <w:rsid w:val="00A06006"/>
    <w:rsid w:val="00A11E4E"/>
    <w:rsid w:val="00A13328"/>
    <w:rsid w:val="00A16B32"/>
    <w:rsid w:val="00A22022"/>
    <w:rsid w:val="00A22B30"/>
    <w:rsid w:val="00A22BBF"/>
    <w:rsid w:val="00A2398E"/>
    <w:rsid w:val="00A245D0"/>
    <w:rsid w:val="00A25747"/>
    <w:rsid w:val="00A258D0"/>
    <w:rsid w:val="00A318C7"/>
    <w:rsid w:val="00A32FF5"/>
    <w:rsid w:val="00A34C85"/>
    <w:rsid w:val="00A35700"/>
    <w:rsid w:val="00A4046D"/>
    <w:rsid w:val="00A4594D"/>
    <w:rsid w:val="00A46877"/>
    <w:rsid w:val="00A521E4"/>
    <w:rsid w:val="00A5347B"/>
    <w:rsid w:val="00A567F0"/>
    <w:rsid w:val="00A60431"/>
    <w:rsid w:val="00A609C4"/>
    <w:rsid w:val="00A62166"/>
    <w:rsid w:val="00A65C59"/>
    <w:rsid w:val="00A700C3"/>
    <w:rsid w:val="00A7302E"/>
    <w:rsid w:val="00A76084"/>
    <w:rsid w:val="00A774BF"/>
    <w:rsid w:val="00A77693"/>
    <w:rsid w:val="00A80FED"/>
    <w:rsid w:val="00A825F4"/>
    <w:rsid w:val="00A83727"/>
    <w:rsid w:val="00A83E9F"/>
    <w:rsid w:val="00A8453A"/>
    <w:rsid w:val="00A87617"/>
    <w:rsid w:val="00A87A24"/>
    <w:rsid w:val="00A87AAD"/>
    <w:rsid w:val="00A921B0"/>
    <w:rsid w:val="00A92D28"/>
    <w:rsid w:val="00A947E5"/>
    <w:rsid w:val="00A9663C"/>
    <w:rsid w:val="00A977BD"/>
    <w:rsid w:val="00AA2DB5"/>
    <w:rsid w:val="00AB00E8"/>
    <w:rsid w:val="00AB3B2C"/>
    <w:rsid w:val="00AB59A2"/>
    <w:rsid w:val="00AC252E"/>
    <w:rsid w:val="00AD4937"/>
    <w:rsid w:val="00AD7B21"/>
    <w:rsid w:val="00AE6BB9"/>
    <w:rsid w:val="00AF0BB5"/>
    <w:rsid w:val="00AF3CB7"/>
    <w:rsid w:val="00B010B6"/>
    <w:rsid w:val="00B0247B"/>
    <w:rsid w:val="00B033B8"/>
    <w:rsid w:val="00B03BDA"/>
    <w:rsid w:val="00B059D1"/>
    <w:rsid w:val="00B06E14"/>
    <w:rsid w:val="00B10981"/>
    <w:rsid w:val="00B12641"/>
    <w:rsid w:val="00B144BB"/>
    <w:rsid w:val="00B207CD"/>
    <w:rsid w:val="00B20BD7"/>
    <w:rsid w:val="00B25055"/>
    <w:rsid w:val="00B27235"/>
    <w:rsid w:val="00B273C6"/>
    <w:rsid w:val="00B3110B"/>
    <w:rsid w:val="00B325E1"/>
    <w:rsid w:val="00B33CFC"/>
    <w:rsid w:val="00B34A18"/>
    <w:rsid w:val="00B36C5E"/>
    <w:rsid w:val="00B36DA9"/>
    <w:rsid w:val="00B37D2A"/>
    <w:rsid w:val="00B43F81"/>
    <w:rsid w:val="00B45067"/>
    <w:rsid w:val="00B4578D"/>
    <w:rsid w:val="00B46937"/>
    <w:rsid w:val="00B50077"/>
    <w:rsid w:val="00B51649"/>
    <w:rsid w:val="00B55D6B"/>
    <w:rsid w:val="00B61A62"/>
    <w:rsid w:val="00B621DB"/>
    <w:rsid w:val="00B71FBE"/>
    <w:rsid w:val="00B729F3"/>
    <w:rsid w:val="00B73EF4"/>
    <w:rsid w:val="00B82659"/>
    <w:rsid w:val="00B83D58"/>
    <w:rsid w:val="00B8416A"/>
    <w:rsid w:val="00B843E1"/>
    <w:rsid w:val="00B847F9"/>
    <w:rsid w:val="00B84EC3"/>
    <w:rsid w:val="00B91A66"/>
    <w:rsid w:val="00B93538"/>
    <w:rsid w:val="00B943C7"/>
    <w:rsid w:val="00B94975"/>
    <w:rsid w:val="00B951F4"/>
    <w:rsid w:val="00B96FD7"/>
    <w:rsid w:val="00B97225"/>
    <w:rsid w:val="00B97AF8"/>
    <w:rsid w:val="00BA18F4"/>
    <w:rsid w:val="00BA54C5"/>
    <w:rsid w:val="00BA5DA7"/>
    <w:rsid w:val="00BA6DB3"/>
    <w:rsid w:val="00BA7E9E"/>
    <w:rsid w:val="00BB1A02"/>
    <w:rsid w:val="00BB2336"/>
    <w:rsid w:val="00BB405F"/>
    <w:rsid w:val="00BB6412"/>
    <w:rsid w:val="00BB6557"/>
    <w:rsid w:val="00BB7BF7"/>
    <w:rsid w:val="00BC312C"/>
    <w:rsid w:val="00BC414C"/>
    <w:rsid w:val="00BD0838"/>
    <w:rsid w:val="00BE3399"/>
    <w:rsid w:val="00BF2BB2"/>
    <w:rsid w:val="00BF6A1A"/>
    <w:rsid w:val="00C00EBB"/>
    <w:rsid w:val="00C06767"/>
    <w:rsid w:val="00C107FA"/>
    <w:rsid w:val="00C11CD4"/>
    <w:rsid w:val="00C1200A"/>
    <w:rsid w:val="00C14533"/>
    <w:rsid w:val="00C2380E"/>
    <w:rsid w:val="00C24832"/>
    <w:rsid w:val="00C2507E"/>
    <w:rsid w:val="00C25CCD"/>
    <w:rsid w:val="00C26913"/>
    <w:rsid w:val="00C31590"/>
    <w:rsid w:val="00C315B1"/>
    <w:rsid w:val="00C34964"/>
    <w:rsid w:val="00C4044C"/>
    <w:rsid w:val="00C42A68"/>
    <w:rsid w:val="00C43D1E"/>
    <w:rsid w:val="00C56BCA"/>
    <w:rsid w:val="00C57AD2"/>
    <w:rsid w:val="00C61EA8"/>
    <w:rsid w:val="00C66AC5"/>
    <w:rsid w:val="00C66FDD"/>
    <w:rsid w:val="00C673F2"/>
    <w:rsid w:val="00C70DA9"/>
    <w:rsid w:val="00C726D6"/>
    <w:rsid w:val="00C767DB"/>
    <w:rsid w:val="00C818DA"/>
    <w:rsid w:val="00C82C44"/>
    <w:rsid w:val="00C8503D"/>
    <w:rsid w:val="00C85A5D"/>
    <w:rsid w:val="00C87B69"/>
    <w:rsid w:val="00C92D0F"/>
    <w:rsid w:val="00C92E75"/>
    <w:rsid w:val="00CB1185"/>
    <w:rsid w:val="00CB25AE"/>
    <w:rsid w:val="00CB29BD"/>
    <w:rsid w:val="00CB2F7F"/>
    <w:rsid w:val="00CB4991"/>
    <w:rsid w:val="00CB6D26"/>
    <w:rsid w:val="00CC1CB0"/>
    <w:rsid w:val="00CC1E08"/>
    <w:rsid w:val="00CC238E"/>
    <w:rsid w:val="00CC5656"/>
    <w:rsid w:val="00CC5C92"/>
    <w:rsid w:val="00CC6C84"/>
    <w:rsid w:val="00CC7BCC"/>
    <w:rsid w:val="00CC7E91"/>
    <w:rsid w:val="00CD1422"/>
    <w:rsid w:val="00CD36F0"/>
    <w:rsid w:val="00CD5432"/>
    <w:rsid w:val="00CD5D23"/>
    <w:rsid w:val="00CE28BB"/>
    <w:rsid w:val="00CE315E"/>
    <w:rsid w:val="00CE65C2"/>
    <w:rsid w:val="00CE77AA"/>
    <w:rsid w:val="00CF0B2C"/>
    <w:rsid w:val="00CF1250"/>
    <w:rsid w:val="00CF1338"/>
    <w:rsid w:val="00CF16CE"/>
    <w:rsid w:val="00CF506E"/>
    <w:rsid w:val="00CF67B0"/>
    <w:rsid w:val="00CF778B"/>
    <w:rsid w:val="00CF77C3"/>
    <w:rsid w:val="00D05A80"/>
    <w:rsid w:val="00D105B2"/>
    <w:rsid w:val="00D14965"/>
    <w:rsid w:val="00D14DFE"/>
    <w:rsid w:val="00D15B54"/>
    <w:rsid w:val="00D16D56"/>
    <w:rsid w:val="00D206B9"/>
    <w:rsid w:val="00D20773"/>
    <w:rsid w:val="00D2508F"/>
    <w:rsid w:val="00D25D42"/>
    <w:rsid w:val="00D26821"/>
    <w:rsid w:val="00D30D18"/>
    <w:rsid w:val="00D310E4"/>
    <w:rsid w:val="00D3138B"/>
    <w:rsid w:val="00D33E10"/>
    <w:rsid w:val="00D41856"/>
    <w:rsid w:val="00D43F2C"/>
    <w:rsid w:val="00D44173"/>
    <w:rsid w:val="00D46C72"/>
    <w:rsid w:val="00D47868"/>
    <w:rsid w:val="00D5173D"/>
    <w:rsid w:val="00D5219B"/>
    <w:rsid w:val="00D52561"/>
    <w:rsid w:val="00D52B44"/>
    <w:rsid w:val="00D52D58"/>
    <w:rsid w:val="00D54BD5"/>
    <w:rsid w:val="00D56B3F"/>
    <w:rsid w:val="00D61F1B"/>
    <w:rsid w:val="00D628EA"/>
    <w:rsid w:val="00D70C1E"/>
    <w:rsid w:val="00D751DA"/>
    <w:rsid w:val="00D7631B"/>
    <w:rsid w:val="00D76D71"/>
    <w:rsid w:val="00D842EA"/>
    <w:rsid w:val="00D85095"/>
    <w:rsid w:val="00D87013"/>
    <w:rsid w:val="00D9494E"/>
    <w:rsid w:val="00D9610B"/>
    <w:rsid w:val="00DA3C76"/>
    <w:rsid w:val="00DA5BC9"/>
    <w:rsid w:val="00DA612C"/>
    <w:rsid w:val="00DB2C22"/>
    <w:rsid w:val="00DB5867"/>
    <w:rsid w:val="00DB7268"/>
    <w:rsid w:val="00DC100A"/>
    <w:rsid w:val="00DC16D0"/>
    <w:rsid w:val="00DC2756"/>
    <w:rsid w:val="00DC72FE"/>
    <w:rsid w:val="00DC7D1D"/>
    <w:rsid w:val="00DD0C09"/>
    <w:rsid w:val="00DD1D6F"/>
    <w:rsid w:val="00DD1ECF"/>
    <w:rsid w:val="00DD47A9"/>
    <w:rsid w:val="00DD5DAB"/>
    <w:rsid w:val="00DD63B2"/>
    <w:rsid w:val="00DE1D32"/>
    <w:rsid w:val="00DE50C0"/>
    <w:rsid w:val="00DE59B9"/>
    <w:rsid w:val="00DE7CAE"/>
    <w:rsid w:val="00DF0E8F"/>
    <w:rsid w:val="00DF14D4"/>
    <w:rsid w:val="00DF3667"/>
    <w:rsid w:val="00DF4006"/>
    <w:rsid w:val="00DF4030"/>
    <w:rsid w:val="00E0260A"/>
    <w:rsid w:val="00E028FD"/>
    <w:rsid w:val="00E0559C"/>
    <w:rsid w:val="00E0711D"/>
    <w:rsid w:val="00E138BF"/>
    <w:rsid w:val="00E17038"/>
    <w:rsid w:val="00E22633"/>
    <w:rsid w:val="00E2367F"/>
    <w:rsid w:val="00E23B7C"/>
    <w:rsid w:val="00E247FA"/>
    <w:rsid w:val="00E307B6"/>
    <w:rsid w:val="00E33E84"/>
    <w:rsid w:val="00E34D32"/>
    <w:rsid w:val="00E4242B"/>
    <w:rsid w:val="00E4660D"/>
    <w:rsid w:val="00E46CC2"/>
    <w:rsid w:val="00E53807"/>
    <w:rsid w:val="00E5573F"/>
    <w:rsid w:val="00E56B64"/>
    <w:rsid w:val="00E6160E"/>
    <w:rsid w:val="00E6221A"/>
    <w:rsid w:val="00E6528D"/>
    <w:rsid w:val="00E72CE0"/>
    <w:rsid w:val="00E74915"/>
    <w:rsid w:val="00E7782D"/>
    <w:rsid w:val="00E82D8A"/>
    <w:rsid w:val="00E82FB9"/>
    <w:rsid w:val="00E93C55"/>
    <w:rsid w:val="00E948F9"/>
    <w:rsid w:val="00EA02FF"/>
    <w:rsid w:val="00EA248A"/>
    <w:rsid w:val="00EA38F1"/>
    <w:rsid w:val="00EA43AE"/>
    <w:rsid w:val="00EB0CE3"/>
    <w:rsid w:val="00EB1A43"/>
    <w:rsid w:val="00EB1D4D"/>
    <w:rsid w:val="00EB4795"/>
    <w:rsid w:val="00EC4E93"/>
    <w:rsid w:val="00EC6DBB"/>
    <w:rsid w:val="00ED0A91"/>
    <w:rsid w:val="00ED1E7C"/>
    <w:rsid w:val="00ED6582"/>
    <w:rsid w:val="00EE0799"/>
    <w:rsid w:val="00EE24AD"/>
    <w:rsid w:val="00EE3F4E"/>
    <w:rsid w:val="00EE6303"/>
    <w:rsid w:val="00EF0BC0"/>
    <w:rsid w:val="00EF4F04"/>
    <w:rsid w:val="00F01190"/>
    <w:rsid w:val="00F01340"/>
    <w:rsid w:val="00F04826"/>
    <w:rsid w:val="00F06535"/>
    <w:rsid w:val="00F06C99"/>
    <w:rsid w:val="00F10566"/>
    <w:rsid w:val="00F14E8A"/>
    <w:rsid w:val="00F20096"/>
    <w:rsid w:val="00F20426"/>
    <w:rsid w:val="00F227E4"/>
    <w:rsid w:val="00F337D8"/>
    <w:rsid w:val="00F34F39"/>
    <w:rsid w:val="00F43757"/>
    <w:rsid w:val="00F463AF"/>
    <w:rsid w:val="00F46521"/>
    <w:rsid w:val="00F522EB"/>
    <w:rsid w:val="00F53D7F"/>
    <w:rsid w:val="00F60161"/>
    <w:rsid w:val="00F609CE"/>
    <w:rsid w:val="00F6169D"/>
    <w:rsid w:val="00F62860"/>
    <w:rsid w:val="00F64EF7"/>
    <w:rsid w:val="00F666B0"/>
    <w:rsid w:val="00F70858"/>
    <w:rsid w:val="00F7092D"/>
    <w:rsid w:val="00F70ADD"/>
    <w:rsid w:val="00F715E2"/>
    <w:rsid w:val="00F82B9A"/>
    <w:rsid w:val="00F847CF"/>
    <w:rsid w:val="00F86680"/>
    <w:rsid w:val="00F86978"/>
    <w:rsid w:val="00F872CE"/>
    <w:rsid w:val="00F875AD"/>
    <w:rsid w:val="00F922E3"/>
    <w:rsid w:val="00F92BBE"/>
    <w:rsid w:val="00F95EBC"/>
    <w:rsid w:val="00F9641E"/>
    <w:rsid w:val="00F97DBE"/>
    <w:rsid w:val="00FA39E3"/>
    <w:rsid w:val="00FA3CFB"/>
    <w:rsid w:val="00FA5A59"/>
    <w:rsid w:val="00FB2964"/>
    <w:rsid w:val="00FB3254"/>
    <w:rsid w:val="00FB4B49"/>
    <w:rsid w:val="00FB5720"/>
    <w:rsid w:val="00FB6B52"/>
    <w:rsid w:val="00FB70B9"/>
    <w:rsid w:val="00FB7F8A"/>
    <w:rsid w:val="00FC1307"/>
    <w:rsid w:val="00FC252F"/>
    <w:rsid w:val="00FC3508"/>
    <w:rsid w:val="00FC3702"/>
    <w:rsid w:val="00FC637A"/>
    <w:rsid w:val="00FD23DF"/>
    <w:rsid w:val="00FD7FCA"/>
    <w:rsid w:val="00FE17B0"/>
    <w:rsid w:val="00FE28B5"/>
    <w:rsid w:val="00FF1A0C"/>
    <w:rsid w:val="00FF2FFB"/>
    <w:rsid w:val="00FF4CA0"/>
    <w:rsid w:val="00FF69AF"/>
    <w:rsid w:val="00FF7D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82CBC"/>
  <w15:chartTrackingRefBased/>
  <w15:docId w15:val="{97CE370C-6874-4CBF-B65D-78D2435F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502"/>
    <w:rPr>
      <w:sz w:val="24"/>
      <w:szCs w:val="24"/>
      <w:lang w:val="es-ES_tradnl"/>
    </w:rPr>
  </w:style>
  <w:style w:type="paragraph" w:styleId="Ttulo1">
    <w:name w:val="heading 1"/>
    <w:basedOn w:val="Normal"/>
    <w:link w:val="Ttulo1Car"/>
    <w:qFormat/>
    <w:rsid w:val="00DD47A9"/>
    <w:pPr>
      <w:spacing w:before="120" w:after="120" w:line="240" w:lineRule="atLeast"/>
      <w:outlineLvl w:val="0"/>
    </w:pPr>
    <w:rPr>
      <w:b/>
      <w:bCs/>
      <w:color w:val="990000"/>
      <w:kern w:val="36"/>
      <w:sz w:val="37"/>
      <w:szCs w:val="37"/>
      <w:lang w:val="es-ES"/>
    </w:rPr>
  </w:style>
  <w:style w:type="paragraph" w:styleId="Ttulo2">
    <w:name w:val="heading 2"/>
    <w:basedOn w:val="Normal"/>
    <w:next w:val="Normal"/>
    <w:link w:val="Ttulo2Car"/>
    <w:uiPriority w:val="9"/>
    <w:unhideWhenUsed/>
    <w:qFormat/>
    <w:rsid w:val="004F2389"/>
    <w:pPr>
      <w:spacing w:after="200"/>
      <w:jc w:val="both"/>
      <w:outlineLvl w:val="1"/>
    </w:pPr>
    <w:rPr>
      <w:rFonts w:ascii="Calibri" w:eastAsia="Cambria" w:hAnsi="Calibri" w:cs="Cambria"/>
      <w:b/>
      <w:color w:val="008080"/>
      <w:lang w:val="es-ES"/>
    </w:rPr>
  </w:style>
  <w:style w:type="paragraph" w:styleId="Ttulo3">
    <w:name w:val="heading 3"/>
    <w:basedOn w:val="Normal"/>
    <w:next w:val="Normal"/>
    <w:link w:val="Ttulo3Car"/>
    <w:uiPriority w:val="9"/>
    <w:unhideWhenUsed/>
    <w:qFormat/>
    <w:rsid w:val="004F2389"/>
    <w:pPr>
      <w:spacing w:after="160" w:line="259" w:lineRule="auto"/>
      <w:outlineLvl w:val="2"/>
    </w:pPr>
    <w:rPr>
      <w:rFonts w:ascii="Calibri" w:eastAsia="Cambria" w:hAnsi="Calibri" w:cs="Cambria"/>
      <w:b/>
      <w:sz w:val="22"/>
      <w:lang w:val="en-GB"/>
    </w:rPr>
  </w:style>
  <w:style w:type="paragraph" w:styleId="Ttulo4">
    <w:name w:val="heading 4"/>
    <w:basedOn w:val="Normal"/>
    <w:next w:val="Normal"/>
    <w:link w:val="Ttulo4Car"/>
    <w:rsid w:val="004F2389"/>
    <w:pPr>
      <w:keepNext/>
      <w:keepLines/>
      <w:spacing w:before="240" w:after="40"/>
      <w:jc w:val="both"/>
      <w:outlineLvl w:val="3"/>
    </w:pPr>
    <w:rPr>
      <w:rFonts w:ascii="Calibri" w:eastAsia="Cambria" w:hAnsi="Calibri" w:cs="Cambria"/>
      <w:b/>
      <w:sz w:val="22"/>
      <w:lang w:val="en-GB"/>
    </w:rPr>
  </w:style>
  <w:style w:type="paragraph" w:styleId="Ttulo5">
    <w:name w:val="heading 5"/>
    <w:basedOn w:val="Normal"/>
    <w:next w:val="Normal"/>
    <w:link w:val="Ttulo5Car"/>
    <w:unhideWhenUsed/>
    <w:qFormat/>
    <w:rsid w:val="00C61EA8"/>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rsid w:val="004F2389"/>
    <w:pPr>
      <w:keepNext/>
      <w:keepLines/>
      <w:spacing w:before="200" w:after="40"/>
      <w:jc w:val="both"/>
      <w:outlineLvl w:val="5"/>
    </w:pPr>
    <w:rPr>
      <w:rFonts w:ascii="Calibri" w:eastAsia="Cambria" w:hAnsi="Calibri" w:cs="Cambria"/>
      <w:b/>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DD47A9"/>
    <w:rPr>
      <w:color w:val="CC0000"/>
      <w:u w:val="single"/>
    </w:rPr>
  </w:style>
  <w:style w:type="character" w:styleId="Textoennegrita">
    <w:name w:val="Strong"/>
    <w:basedOn w:val="Fuentedeprrafopredeter"/>
    <w:uiPriority w:val="22"/>
    <w:qFormat/>
    <w:rsid w:val="00DD47A9"/>
    <w:rPr>
      <w:b/>
      <w:bCs/>
    </w:rPr>
  </w:style>
  <w:style w:type="paragraph" w:styleId="NormalWeb">
    <w:name w:val="Normal (Web)"/>
    <w:basedOn w:val="Normal"/>
    <w:uiPriority w:val="99"/>
    <w:rsid w:val="00DD47A9"/>
    <w:pPr>
      <w:spacing w:after="240"/>
    </w:pPr>
    <w:rPr>
      <w:lang w:val="es-ES"/>
    </w:rPr>
  </w:style>
  <w:style w:type="paragraph" w:customStyle="1" w:styleId="xdef">
    <w:name w:val="xdef"/>
    <w:basedOn w:val="Normal"/>
    <w:rsid w:val="00DD47A9"/>
    <w:pPr>
      <w:spacing w:after="240"/>
      <w:ind w:left="61" w:right="61"/>
      <w:jc w:val="both"/>
    </w:pPr>
    <w:rPr>
      <w:lang w:val="es-ES"/>
    </w:rPr>
  </w:style>
  <w:style w:type="paragraph" w:customStyle="1" w:styleId="xa1">
    <w:name w:val="xa1"/>
    <w:basedOn w:val="Normal"/>
    <w:rsid w:val="00DD47A9"/>
    <w:pPr>
      <w:spacing w:after="240"/>
      <w:ind w:left="244" w:right="61"/>
      <w:jc w:val="both"/>
    </w:pPr>
    <w:rPr>
      <w:lang w:val="es-ES"/>
    </w:rPr>
  </w:style>
  <w:style w:type="paragraph" w:customStyle="1" w:styleId="xa2">
    <w:name w:val="xa2"/>
    <w:basedOn w:val="Normal"/>
    <w:rsid w:val="00DD47A9"/>
    <w:pPr>
      <w:spacing w:after="240"/>
      <w:ind w:left="427" w:right="61"/>
      <w:jc w:val="both"/>
    </w:pPr>
    <w:rPr>
      <w:lang w:val="es-ES"/>
    </w:rPr>
  </w:style>
  <w:style w:type="paragraph" w:customStyle="1" w:styleId="xl1">
    <w:name w:val="xl1"/>
    <w:basedOn w:val="Normal"/>
    <w:rsid w:val="00DD47A9"/>
    <w:pPr>
      <w:spacing w:after="240"/>
      <w:ind w:left="244" w:right="61" w:hanging="183"/>
      <w:jc w:val="both"/>
    </w:pPr>
    <w:rPr>
      <w:lang w:val="es-ES"/>
    </w:rPr>
  </w:style>
  <w:style w:type="paragraph" w:customStyle="1" w:styleId="xl2">
    <w:name w:val="xl2"/>
    <w:basedOn w:val="Normal"/>
    <w:rsid w:val="00DD47A9"/>
    <w:pPr>
      <w:spacing w:after="240"/>
      <w:ind w:left="427" w:right="61" w:hanging="183"/>
      <w:jc w:val="both"/>
    </w:pPr>
    <w:rPr>
      <w:lang w:val="es-ES"/>
    </w:rPr>
  </w:style>
  <w:style w:type="paragraph" w:customStyle="1" w:styleId="xl3">
    <w:name w:val="xl3"/>
    <w:basedOn w:val="Normal"/>
    <w:rsid w:val="00DD47A9"/>
    <w:pPr>
      <w:spacing w:after="240"/>
      <w:ind w:left="610" w:right="61" w:hanging="183"/>
      <w:jc w:val="both"/>
    </w:pPr>
    <w:rPr>
      <w:lang w:val="es-ES"/>
    </w:rPr>
  </w:style>
  <w:style w:type="paragraph" w:customStyle="1" w:styleId="norma1">
    <w:name w:val="norma1"/>
    <w:basedOn w:val="Normal"/>
    <w:rsid w:val="00DD47A9"/>
    <w:pPr>
      <w:spacing w:after="240"/>
      <w:jc w:val="both"/>
    </w:pPr>
    <w:rPr>
      <w:b/>
      <w:bCs/>
      <w:caps/>
      <w:lang w:val="es-ES"/>
    </w:rPr>
  </w:style>
  <w:style w:type="paragraph" w:customStyle="1" w:styleId="idiomas1">
    <w:name w:val="idiomas1"/>
    <w:basedOn w:val="Normal"/>
    <w:rsid w:val="00DD47A9"/>
    <w:pPr>
      <w:spacing w:after="96"/>
    </w:pPr>
    <w:rPr>
      <w:sz w:val="20"/>
      <w:szCs w:val="20"/>
      <w:lang w:val="es-ES"/>
    </w:rPr>
  </w:style>
  <w:style w:type="paragraph" w:styleId="z-Principiodelformulario">
    <w:name w:val="HTML Top of Form"/>
    <w:basedOn w:val="Normal"/>
    <w:next w:val="Normal"/>
    <w:link w:val="z-PrincipiodelformularioCar"/>
    <w:hidden/>
    <w:rsid w:val="00DD47A9"/>
    <w:pPr>
      <w:pBdr>
        <w:bottom w:val="single" w:sz="6" w:space="1" w:color="auto"/>
      </w:pBdr>
      <w:jc w:val="center"/>
    </w:pPr>
    <w:rPr>
      <w:rFonts w:ascii="Arial" w:hAnsi="Arial" w:cs="Arial"/>
      <w:vanish/>
      <w:sz w:val="16"/>
      <w:szCs w:val="16"/>
      <w:lang w:val="es-ES"/>
    </w:rPr>
  </w:style>
  <w:style w:type="paragraph" w:styleId="z-Finaldelformulario">
    <w:name w:val="HTML Bottom of Form"/>
    <w:basedOn w:val="Normal"/>
    <w:next w:val="Normal"/>
    <w:link w:val="z-FinaldelformularioCar"/>
    <w:hidden/>
    <w:rsid w:val="00DD47A9"/>
    <w:pPr>
      <w:pBdr>
        <w:top w:val="single" w:sz="6" w:space="1" w:color="auto"/>
      </w:pBdr>
      <w:jc w:val="center"/>
    </w:pPr>
    <w:rPr>
      <w:rFonts w:ascii="Arial" w:hAnsi="Arial" w:cs="Arial"/>
      <w:vanish/>
      <w:sz w:val="16"/>
      <w:szCs w:val="16"/>
      <w:lang w:val="es-ES"/>
    </w:rPr>
  </w:style>
  <w:style w:type="character" w:styleId="Textodelmarcadordeposicin">
    <w:name w:val="Placeholder Text"/>
    <w:basedOn w:val="Fuentedeprrafopredeter"/>
    <w:uiPriority w:val="99"/>
    <w:semiHidden/>
    <w:rsid w:val="0085527D"/>
    <w:rPr>
      <w:color w:val="808080"/>
    </w:rPr>
  </w:style>
  <w:style w:type="paragraph" w:styleId="Prrafodelista">
    <w:name w:val="List Paragraph"/>
    <w:basedOn w:val="Normal"/>
    <w:uiPriority w:val="34"/>
    <w:qFormat/>
    <w:rsid w:val="00B37D2A"/>
    <w:pPr>
      <w:ind w:left="720"/>
      <w:contextualSpacing/>
    </w:pPr>
  </w:style>
  <w:style w:type="character" w:styleId="Refdecomentario">
    <w:name w:val="annotation reference"/>
    <w:basedOn w:val="Fuentedeprrafopredeter"/>
    <w:uiPriority w:val="99"/>
    <w:rsid w:val="001D20A6"/>
    <w:rPr>
      <w:sz w:val="16"/>
      <w:szCs w:val="16"/>
    </w:rPr>
  </w:style>
  <w:style w:type="paragraph" w:styleId="Textocomentario">
    <w:name w:val="annotation text"/>
    <w:basedOn w:val="Normal"/>
    <w:link w:val="TextocomentarioCar"/>
    <w:uiPriority w:val="99"/>
    <w:rsid w:val="001D20A6"/>
    <w:rPr>
      <w:sz w:val="20"/>
      <w:szCs w:val="20"/>
    </w:rPr>
  </w:style>
  <w:style w:type="character" w:customStyle="1" w:styleId="TextocomentarioCar">
    <w:name w:val="Texto comentario Car"/>
    <w:basedOn w:val="Fuentedeprrafopredeter"/>
    <w:link w:val="Textocomentario"/>
    <w:uiPriority w:val="99"/>
    <w:rsid w:val="001D20A6"/>
    <w:rPr>
      <w:lang w:val="es-ES_tradnl"/>
    </w:rPr>
  </w:style>
  <w:style w:type="paragraph" w:styleId="Asuntodelcomentario">
    <w:name w:val="annotation subject"/>
    <w:basedOn w:val="Textocomentario"/>
    <w:next w:val="Textocomentario"/>
    <w:link w:val="AsuntodelcomentarioCar"/>
    <w:uiPriority w:val="99"/>
    <w:rsid w:val="001D20A6"/>
    <w:rPr>
      <w:b/>
      <w:bCs/>
    </w:rPr>
  </w:style>
  <w:style w:type="character" w:customStyle="1" w:styleId="AsuntodelcomentarioCar">
    <w:name w:val="Asunto del comentario Car"/>
    <w:basedOn w:val="TextocomentarioCar"/>
    <w:link w:val="Asuntodelcomentario"/>
    <w:uiPriority w:val="99"/>
    <w:rsid w:val="001D20A6"/>
    <w:rPr>
      <w:b/>
      <w:bCs/>
      <w:lang w:val="es-ES_tradnl"/>
    </w:rPr>
  </w:style>
  <w:style w:type="paragraph" w:styleId="Textodeglobo">
    <w:name w:val="Balloon Text"/>
    <w:basedOn w:val="Normal"/>
    <w:link w:val="TextodegloboCar"/>
    <w:uiPriority w:val="99"/>
    <w:rsid w:val="001D20A6"/>
    <w:rPr>
      <w:rFonts w:ascii="Segoe UI" w:hAnsi="Segoe UI" w:cs="Segoe UI"/>
      <w:sz w:val="18"/>
      <w:szCs w:val="18"/>
    </w:rPr>
  </w:style>
  <w:style w:type="character" w:customStyle="1" w:styleId="TextodegloboCar">
    <w:name w:val="Texto de globo Car"/>
    <w:basedOn w:val="Fuentedeprrafopredeter"/>
    <w:link w:val="Textodeglobo"/>
    <w:uiPriority w:val="99"/>
    <w:rsid w:val="001D20A6"/>
    <w:rPr>
      <w:rFonts w:ascii="Segoe UI" w:hAnsi="Segoe UI" w:cs="Segoe UI"/>
      <w:sz w:val="18"/>
      <w:szCs w:val="18"/>
      <w:lang w:val="es-ES_tradnl"/>
    </w:rPr>
  </w:style>
  <w:style w:type="paragraph" w:customStyle="1" w:styleId="Artculo">
    <w:name w:val="Artículo"/>
    <w:basedOn w:val="xa1"/>
    <w:rsid w:val="00813502"/>
    <w:rPr>
      <w:rFonts w:ascii="Arial" w:hAnsi="Arial"/>
      <w:b/>
      <w:bCs/>
      <w:color w:val="333333"/>
      <w:sz w:val="19"/>
    </w:rPr>
  </w:style>
  <w:style w:type="paragraph" w:customStyle="1" w:styleId="ArtculosLey">
    <w:name w:val="Artículos Ley"/>
    <w:basedOn w:val="xa2"/>
    <w:qFormat/>
    <w:rsid w:val="00813502"/>
    <w:pPr>
      <w:spacing w:line="300" w:lineRule="atLeast"/>
      <w:ind w:left="0"/>
    </w:pPr>
    <w:rPr>
      <w:rFonts w:ascii="Arial" w:eastAsiaTheme="majorEastAsia" w:hAnsi="Arial" w:cs="Arial"/>
      <w:b/>
      <w:bCs/>
      <w:color w:val="333333"/>
      <w:sz w:val="19"/>
      <w:szCs w:val="19"/>
      <w:lang w:val="es-ES_tradnl"/>
    </w:rPr>
  </w:style>
  <w:style w:type="table" w:styleId="Tablaconcuadrcula">
    <w:name w:val="Table Grid"/>
    <w:basedOn w:val="Tablanormal"/>
    <w:rsid w:val="000D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C61EA8"/>
    <w:rPr>
      <w:rFonts w:asciiTheme="majorHAnsi" w:eastAsiaTheme="majorEastAsia" w:hAnsiTheme="majorHAnsi" w:cstheme="majorBidi"/>
      <w:color w:val="2E74B5" w:themeColor="accent1" w:themeShade="BF"/>
      <w:sz w:val="24"/>
      <w:szCs w:val="24"/>
      <w:lang w:val="es-ES_tradnl"/>
    </w:rPr>
  </w:style>
  <w:style w:type="paragraph" w:customStyle="1" w:styleId="parrafo">
    <w:name w:val="parrafo"/>
    <w:basedOn w:val="Normal"/>
    <w:rsid w:val="00C61EA8"/>
    <w:pPr>
      <w:spacing w:before="100" w:beforeAutospacing="1" w:after="100" w:afterAutospacing="1"/>
    </w:pPr>
    <w:rPr>
      <w:lang w:val="es-ES"/>
    </w:rPr>
  </w:style>
  <w:style w:type="character" w:customStyle="1" w:styleId="Ttulo2Car">
    <w:name w:val="Título 2 Car"/>
    <w:basedOn w:val="Fuentedeprrafopredeter"/>
    <w:link w:val="Ttulo2"/>
    <w:uiPriority w:val="9"/>
    <w:rsid w:val="004F2389"/>
    <w:rPr>
      <w:rFonts w:ascii="Calibri" w:eastAsia="Cambria" w:hAnsi="Calibri" w:cs="Cambria"/>
      <w:b/>
      <w:color w:val="008080"/>
      <w:sz w:val="24"/>
      <w:szCs w:val="24"/>
    </w:rPr>
  </w:style>
  <w:style w:type="character" w:customStyle="1" w:styleId="Ttulo3Car">
    <w:name w:val="Título 3 Car"/>
    <w:basedOn w:val="Fuentedeprrafopredeter"/>
    <w:link w:val="Ttulo3"/>
    <w:uiPriority w:val="9"/>
    <w:rsid w:val="004F2389"/>
    <w:rPr>
      <w:rFonts w:ascii="Calibri" w:eastAsia="Cambria" w:hAnsi="Calibri" w:cs="Cambria"/>
      <w:b/>
      <w:sz w:val="22"/>
      <w:szCs w:val="24"/>
      <w:lang w:val="en-GB"/>
    </w:rPr>
  </w:style>
  <w:style w:type="character" w:customStyle="1" w:styleId="Ttulo4Car">
    <w:name w:val="Título 4 Car"/>
    <w:basedOn w:val="Fuentedeprrafopredeter"/>
    <w:link w:val="Ttulo4"/>
    <w:rsid w:val="004F2389"/>
    <w:rPr>
      <w:rFonts w:ascii="Calibri" w:eastAsia="Cambria" w:hAnsi="Calibri" w:cs="Cambria"/>
      <w:b/>
      <w:sz w:val="22"/>
      <w:szCs w:val="24"/>
      <w:lang w:val="en-GB"/>
    </w:rPr>
  </w:style>
  <w:style w:type="character" w:customStyle="1" w:styleId="Ttulo6Car">
    <w:name w:val="Título 6 Car"/>
    <w:basedOn w:val="Fuentedeprrafopredeter"/>
    <w:link w:val="Ttulo6"/>
    <w:rsid w:val="004F2389"/>
    <w:rPr>
      <w:rFonts w:ascii="Calibri" w:eastAsia="Cambria" w:hAnsi="Calibri" w:cs="Cambria"/>
      <w:b/>
      <w:lang w:val="en-GB"/>
    </w:rPr>
  </w:style>
  <w:style w:type="character" w:customStyle="1" w:styleId="Ttulo1Car">
    <w:name w:val="Título 1 Car"/>
    <w:basedOn w:val="Fuentedeprrafopredeter"/>
    <w:link w:val="Ttulo1"/>
    <w:rsid w:val="004F2389"/>
    <w:rPr>
      <w:b/>
      <w:bCs/>
      <w:color w:val="990000"/>
      <w:kern w:val="36"/>
      <w:sz w:val="37"/>
      <w:szCs w:val="37"/>
    </w:rPr>
  </w:style>
  <w:style w:type="numbering" w:customStyle="1" w:styleId="Sinlista1">
    <w:name w:val="Sin lista1"/>
    <w:next w:val="Sinlista"/>
    <w:uiPriority w:val="99"/>
    <w:semiHidden/>
    <w:unhideWhenUsed/>
    <w:rsid w:val="004F2389"/>
  </w:style>
  <w:style w:type="table" w:customStyle="1" w:styleId="TableNormal">
    <w:name w:val="Table Normal"/>
    <w:rsid w:val="004F2389"/>
    <w:pPr>
      <w:spacing w:after="200"/>
    </w:pPr>
    <w:rPr>
      <w:rFonts w:ascii="Cambria" w:eastAsia="Cambria" w:hAnsi="Cambria" w:cs="Cambria"/>
      <w:sz w:val="24"/>
      <w:szCs w:val="24"/>
      <w:lang w:val="en-GB"/>
    </w:rPr>
    <w:tblPr>
      <w:tblCellMar>
        <w:top w:w="0" w:type="dxa"/>
        <w:left w:w="0" w:type="dxa"/>
        <w:bottom w:w="0" w:type="dxa"/>
        <w:right w:w="0" w:type="dxa"/>
      </w:tblCellMar>
    </w:tblPr>
  </w:style>
  <w:style w:type="paragraph" w:styleId="Ttulo">
    <w:name w:val="Title"/>
    <w:basedOn w:val="Normal"/>
    <w:next w:val="Normal"/>
    <w:link w:val="TtuloCar"/>
    <w:rsid w:val="004F2389"/>
    <w:pPr>
      <w:keepNext/>
      <w:keepLines/>
      <w:spacing w:before="480" w:after="120"/>
      <w:jc w:val="both"/>
    </w:pPr>
    <w:rPr>
      <w:rFonts w:ascii="Calibri" w:eastAsia="Cambria" w:hAnsi="Calibri" w:cs="Cambria"/>
      <w:b/>
      <w:sz w:val="72"/>
      <w:szCs w:val="72"/>
      <w:lang w:val="en-GB"/>
    </w:rPr>
  </w:style>
  <w:style w:type="character" w:customStyle="1" w:styleId="TtuloCar">
    <w:name w:val="Título Car"/>
    <w:basedOn w:val="Fuentedeprrafopredeter"/>
    <w:link w:val="Ttulo"/>
    <w:rsid w:val="004F2389"/>
    <w:rPr>
      <w:rFonts w:ascii="Calibri" w:eastAsia="Cambria" w:hAnsi="Calibri" w:cs="Cambria"/>
      <w:b/>
      <w:sz w:val="72"/>
      <w:szCs w:val="72"/>
      <w:lang w:val="en-GB"/>
    </w:rPr>
  </w:style>
  <w:style w:type="paragraph" w:styleId="Encabezado">
    <w:name w:val="header"/>
    <w:basedOn w:val="Normal"/>
    <w:link w:val="EncabezadoCar"/>
    <w:uiPriority w:val="99"/>
    <w:unhideWhenUsed/>
    <w:rsid w:val="004F2389"/>
    <w:pPr>
      <w:tabs>
        <w:tab w:val="center" w:pos="4252"/>
        <w:tab w:val="right" w:pos="8504"/>
      </w:tabs>
      <w:jc w:val="both"/>
    </w:pPr>
    <w:rPr>
      <w:rFonts w:ascii="Calibri" w:eastAsia="Cambria" w:hAnsi="Calibri" w:cs="Cambria"/>
      <w:sz w:val="22"/>
      <w:lang w:val="en-GB"/>
    </w:rPr>
  </w:style>
  <w:style w:type="character" w:customStyle="1" w:styleId="EncabezadoCar">
    <w:name w:val="Encabezado Car"/>
    <w:basedOn w:val="Fuentedeprrafopredeter"/>
    <w:link w:val="Encabezado"/>
    <w:uiPriority w:val="99"/>
    <w:rsid w:val="004F2389"/>
    <w:rPr>
      <w:rFonts w:ascii="Calibri" w:eastAsia="Cambria" w:hAnsi="Calibri" w:cs="Cambria"/>
      <w:sz w:val="22"/>
      <w:szCs w:val="24"/>
      <w:lang w:val="en-GB"/>
    </w:rPr>
  </w:style>
  <w:style w:type="paragraph" w:styleId="Piedepgina">
    <w:name w:val="footer"/>
    <w:basedOn w:val="Normal"/>
    <w:link w:val="PiedepginaCar"/>
    <w:uiPriority w:val="99"/>
    <w:unhideWhenUsed/>
    <w:rsid w:val="004F2389"/>
    <w:pPr>
      <w:tabs>
        <w:tab w:val="center" w:pos="4252"/>
        <w:tab w:val="right" w:pos="8504"/>
      </w:tabs>
      <w:jc w:val="both"/>
    </w:pPr>
    <w:rPr>
      <w:rFonts w:ascii="Calibri" w:eastAsia="Cambria" w:hAnsi="Calibri" w:cs="Cambria"/>
      <w:sz w:val="22"/>
      <w:lang w:val="en-GB"/>
    </w:rPr>
  </w:style>
  <w:style w:type="character" w:customStyle="1" w:styleId="PiedepginaCar">
    <w:name w:val="Pie de página Car"/>
    <w:basedOn w:val="Fuentedeprrafopredeter"/>
    <w:link w:val="Piedepgina"/>
    <w:uiPriority w:val="99"/>
    <w:rsid w:val="004F2389"/>
    <w:rPr>
      <w:rFonts w:ascii="Calibri" w:eastAsia="Cambria" w:hAnsi="Calibri" w:cs="Cambria"/>
      <w:sz w:val="22"/>
      <w:szCs w:val="24"/>
      <w:lang w:val="en-GB"/>
    </w:rPr>
  </w:style>
  <w:style w:type="paragraph" w:styleId="Descripcin">
    <w:name w:val="caption"/>
    <w:basedOn w:val="Normal"/>
    <w:next w:val="Normal"/>
    <w:uiPriority w:val="35"/>
    <w:unhideWhenUsed/>
    <w:qFormat/>
    <w:rsid w:val="004F2389"/>
    <w:pPr>
      <w:spacing w:after="200"/>
      <w:jc w:val="center"/>
    </w:pPr>
    <w:rPr>
      <w:rFonts w:ascii="Calibri" w:eastAsia="Cambria" w:hAnsi="Calibri" w:cs="Cambria"/>
      <w:bCs/>
      <w:color w:val="009999"/>
      <w:sz w:val="18"/>
      <w:szCs w:val="18"/>
      <w:lang w:val="es-ES"/>
    </w:rPr>
  </w:style>
  <w:style w:type="paragraph" w:customStyle="1" w:styleId="TtuloTDC1">
    <w:name w:val="Título TDC1"/>
    <w:basedOn w:val="Ttulo1"/>
    <w:next w:val="Normal"/>
    <w:uiPriority w:val="39"/>
    <w:unhideWhenUsed/>
    <w:qFormat/>
    <w:rsid w:val="004F2389"/>
    <w:pPr>
      <w:pBdr>
        <w:bottom w:val="single" w:sz="4" w:space="1" w:color="000000"/>
      </w:pBdr>
      <w:spacing w:after="0" w:line="276" w:lineRule="auto"/>
      <w:jc w:val="both"/>
      <w:outlineLvl w:val="9"/>
    </w:pPr>
    <w:rPr>
      <w:rFonts w:ascii="Calibri" w:eastAsia="Calibri" w:hAnsi="Calibri" w:cs="Calibri"/>
      <w:color w:val="365F91"/>
      <w:kern w:val="0"/>
      <w:sz w:val="28"/>
      <w:szCs w:val="28"/>
    </w:rPr>
  </w:style>
  <w:style w:type="paragraph" w:styleId="TDC1">
    <w:name w:val="toc 1"/>
    <w:basedOn w:val="Normal"/>
    <w:next w:val="Normal"/>
    <w:autoRedefine/>
    <w:uiPriority w:val="39"/>
    <w:unhideWhenUsed/>
    <w:rsid w:val="004F2389"/>
    <w:pPr>
      <w:tabs>
        <w:tab w:val="right" w:leader="dot" w:pos="8771"/>
      </w:tabs>
      <w:spacing w:before="120"/>
      <w:jc w:val="both"/>
    </w:pPr>
    <w:rPr>
      <w:rFonts w:ascii="Calibri" w:eastAsia="Cambria" w:hAnsi="Calibri" w:cs="Cambria"/>
      <w:b/>
      <w:sz w:val="22"/>
      <w:lang w:val="en-GB"/>
    </w:rPr>
  </w:style>
  <w:style w:type="paragraph" w:styleId="TDC2">
    <w:name w:val="toc 2"/>
    <w:basedOn w:val="Normal"/>
    <w:next w:val="Normal"/>
    <w:autoRedefine/>
    <w:uiPriority w:val="39"/>
    <w:unhideWhenUsed/>
    <w:rsid w:val="004F2389"/>
    <w:pPr>
      <w:tabs>
        <w:tab w:val="right" w:leader="dot" w:pos="8771"/>
      </w:tabs>
      <w:ind w:left="240"/>
      <w:jc w:val="both"/>
    </w:pPr>
    <w:rPr>
      <w:rFonts w:ascii="Calibri" w:eastAsia="Cambria" w:hAnsi="Calibri" w:cs="Cambria"/>
      <w:b/>
      <w:sz w:val="22"/>
      <w:szCs w:val="22"/>
      <w:lang w:val="en-GB"/>
    </w:rPr>
  </w:style>
  <w:style w:type="paragraph" w:styleId="TDC3">
    <w:name w:val="toc 3"/>
    <w:basedOn w:val="Normal"/>
    <w:next w:val="Normal"/>
    <w:autoRedefine/>
    <w:uiPriority w:val="39"/>
    <w:unhideWhenUsed/>
    <w:rsid w:val="004F2389"/>
    <w:pPr>
      <w:ind w:left="480"/>
      <w:jc w:val="both"/>
    </w:pPr>
    <w:rPr>
      <w:rFonts w:ascii="Calibri" w:eastAsia="Cambria" w:hAnsi="Calibri" w:cs="Cambria"/>
      <w:sz w:val="22"/>
      <w:szCs w:val="22"/>
      <w:lang w:val="en-GB"/>
    </w:rPr>
  </w:style>
  <w:style w:type="paragraph" w:styleId="TDC4">
    <w:name w:val="toc 4"/>
    <w:basedOn w:val="Normal"/>
    <w:next w:val="Normal"/>
    <w:autoRedefine/>
    <w:uiPriority w:val="39"/>
    <w:unhideWhenUsed/>
    <w:rsid w:val="004F2389"/>
    <w:pPr>
      <w:ind w:left="720"/>
      <w:jc w:val="both"/>
    </w:pPr>
    <w:rPr>
      <w:rFonts w:ascii="Calibri" w:eastAsia="Cambria" w:hAnsi="Calibri" w:cs="Cambria"/>
      <w:sz w:val="20"/>
      <w:szCs w:val="20"/>
      <w:lang w:val="en-GB"/>
    </w:rPr>
  </w:style>
  <w:style w:type="paragraph" w:styleId="TDC5">
    <w:name w:val="toc 5"/>
    <w:basedOn w:val="Normal"/>
    <w:next w:val="Normal"/>
    <w:autoRedefine/>
    <w:uiPriority w:val="39"/>
    <w:unhideWhenUsed/>
    <w:rsid w:val="004F2389"/>
    <w:pPr>
      <w:ind w:left="960"/>
      <w:jc w:val="both"/>
    </w:pPr>
    <w:rPr>
      <w:rFonts w:ascii="Calibri" w:eastAsia="Cambria" w:hAnsi="Calibri" w:cs="Cambria"/>
      <w:sz w:val="20"/>
      <w:szCs w:val="20"/>
      <w:lang w:val="en-GB"/>
    </w:rPr>
  </w:style>
  <w:style w:type="paragraph" w:styleId="TDC6">
    <w:name w:val="toc 6"/>
    <w:basedOn w:val="Normal"/>
    <w:next w:val="Normal"/>
    <w:autoRedefine/>
    <w:uiPriority w:val="39"/>
    <w:unhideWhenUsed/>
    <w:rsid w:val="004F2389"/>
    <w:pPr>
      <w:ind w:left="1200"/>
      <w:jc w:val="both"/>
    </w:pPr>
    <w:rPr>
      <w:rFonts w:ascii="Calibri" w:eastAsia="Cambria" w:hAnsi="Calibri" w:cs="Cambria"/>
      <w:sz w:val="20"/>
      <w:szCs w:val="20"/>
      <w:lang w:val="en-GB"/>
    </w:rPr>
  </w:style>
  <w:style w:type="paragraph" w:styleId="TDC7">
    <w:name w:val="toc 7"/>
    <w:basedOn w:val="Normal"/>
    <w:next w:val="Normal"/>
    <w:autoRedefine/>
    <w:uiPriority w:val="39"/>
    <w:unhideWhenUsed/>
    <w:rsid w:val="004F2389"/>
    <w:pPr>
      <w:ind w:left="1440"/>
      <w:jc w:val="both"/>
    </w:pPr>
    <w:rPr>
      <w:rFonts w:ascii="Calibri" w:eastAsia="Cambria" w:hAnsi="Calibri" w:cs="Cambria"/>
      <w:sz w:val="20"/>
      <w:szCs w:val="20"/>
      <w:lang w:val="en-GB"/>
    </w:rPr>
  </w:style>
  <w:style w:type="paragraph" w:styleId="TDC8">
    <w:name w:val="toc 8"/>
    <w:basedOn w:val="Normal"/>
    <w:next w:val="Normal"/>
    <w:autoRedefine/>
    <w:uiPriority w:val="39"/>
    <w:unhideWhenUsed/>
    <w:rsid w:val="004F2389"/>
    <w:pPr>
      <w:ind w:left="1680"/>
      <w:jc w:val="both"/>
    </w:pPr>
    <w:rPr>
      <w:rFonts w:ascii="Calibri" w:eastAsia="Cambria" w:hAnsi="Calibri" w:cs="Cambria"/>
      <w:sz w:val="20"/>
      <w:szCs w:val="20"/>
      <w:lang w:val="en-GB"/>
    </w:rPr>
  </w:style>
  <w:style w:type="paragraph" w:styleId="TDC9">
    <w:name w:val="toc 9"/>
    <w:basedOn w:val="Normal"/>
    <w:next w:val="Normal"/>
    <w:autoRedefine/>
    <w:uiPriority w:val="39"/>
    <w:unhideWhenUsed/>
    <w:rsid w:val="004F2389"/>
    <w:pPr>
      <w:ind w:left="1920"/>
      <w:jc w:val="both"/>
    </w:pPr>
    <w:rPr>
      <w:rFonts w:ascii="Calibri" w:eastAsia="Cambria" w:hAnsi="Calibri" w:cs="Cambria"/>
      <w:sz w:val="20"/>
      <w:szCs w:val="20"/>
      <w:lang w:val="en-GB"/>
    </w:rPr>
  </w:style>
  <w:style w:type="character" w:styleId="Nmerodepgina">
    <w:name w:val="page number"/>
    <w:basedOn w:val="Fuentedeprrafopredeter"/>
    <w:rsid w:val="004F2389"/>
  </w:style>
  <w:style w:type="character" w:customStyle="1" w:styleId="Hipervnculo1">
    <w:name w:val="Hipervínculo1"/>
    <w:basedOn w:val="Fuentedeprrafopredeter"/>
    <w:uiPriority w:val="99"/>
    <w:unhideWhenUsed/>
    <w:rsid w:val="004F2389"/>
    <w:rPr>
      <w:color w:val="0000FF"/>
      <w:u w:val="single"/>
    </w:rPr>
  </w:style>
  <w:style w:type="paragraph" w:customStyle="1" w:styleId="Default">
    <w:name w:val="Default"/>
    <w:rsid w:val="004F2389"/>
    <w:pPr>
      <w:autoSpaceDE w:val="0"/>
      <w:autoSpaceDN w:val="0"/>
      <w:adjustRightInd w:val="0"/>
    </w:pPr>
    <w:rPr>
      <w:rFonts w:ascii="Arial" w:eastAsia="Cambria" w:hAnsi="Arial" w:cs="Arial"/>
      <w:color w:val="000000"/>
      <w:sz w:val="24"/>
      <w:szCs w:val="24"/>
    </w:rPr>
  </w:style>
  <w:style w:type="character" w:customStyle="1" w:styleId="tlid-translation">
    <w:name w:val="tlid-translation"/>
    <w:basedOn w:val="Fuentedeprrafopredeter"/>
    <w:rsid w:val="004F2389"/>
  </w:style>
  <w:style w:type="paragraph" w:styleId="Textonotapie">
    <w:name w:val="footnote text"/>
    <w:basedOn w:val="Normal"/>
    <w:link w:val="TextonotapieCar"/>
    <w:uiPriority w:val="99"/>
    <w:rsid w:val="004F2389"/>
    <w:pPr>
      <w:jc w:val="both"/>
    </w:pPr>
    <w:rPr>
      <w:sz w:val="20"/>
      <w:szCs w:val="20"/>
      <w:lang w:val="es-ES"/>
    </w:rPr>
  </w:style>
  <w:style w:type="character" w:customStyle="1" w:styleId="TextonotapieCar">
    <w:name w:val="Texto nota pie Car"/>
    <w:basedOn w:val="Fuentedeprrafopredeter"/>
    <w:link w:val="Textonotapie"/>
    <w:uiPriority w:val="99"/>
    <w:rsid w:val="004F2389"/>
  </w:style>
  <w:style w:type="character" w:styleId="Refdenotaalpie">
    <w:name w:val="footnote reference"/>
    <w:uiPriority w:val="99"/>
    <w:rsid w:val="004F2389"/>
    <w:rPr>
      <w:vertAlign w:val="superscript"/>
    </w:rPr>
  </w:style>
  <w:style w:type="paragraph" w:customStyle="1" w:styleId="para">
    <w:name w:val="para"/>
    <w:basedOn w:val="Normal"/>
    <w:rsid w:val="004F2389"/>
    <w:pPr>
      <w:spacing w:before="100" w:beforeAutospacing="1" w:after="100" w:afterAutospacing="1"/>
      <w:jc w:val="both"/>
    </w:pPr>
    <w:rPr>
      <w:sz w:val="22"/>
      <w:lang w:val="pl-PL" w:eastAsia="pl-PL"/>
    </w:rPr>
  </w:style>
  <w:style w:type="paragraph" w:customStyle="1" w:styleId="TESIS">
    <w:name w:val="TESIS"/>
    <w:basedOn w:val="Normal"/>
    <w:rsid w:val="004F2389"/>
    <w:pPr>
      <w:spacing w:line="360" w:lineRule="auto"/>
      <w:jc w:val="both"/>
    </w:pPr>
    <w:rPr>
      <w:sz w:val="22"/>
      <w:szCs w:val="20"/>
      <w:lang w:val="es-ES"/>
    </w:rPr>
  </w:style>
  <w:style w:type="character" w:customStyle="1" w:styleId="Mencinsinresolver1">
    <w:name w:val="Mención sin resolver1"/>
    <w:basedOn w:val="Fuentedeprrafopredeter"/>
    <w:uiPriority w:val="99"/>
    <w:semiHidden/>
    <w:unhideWhenUsed/>
    <w:rsid w:val="004F2389"/>
    <w:rPr>
      <w:color w:val="605E5C"/>
      <w:shd w:val="clear" w:color="auto" w:fill="E1DFDD"/>
    </w:rPr>
  </w:style>
  <w:style w:type="character" w:customStyle="1" w:styleId="Hipervnculovisitado1">
    <w:name w:val="Hipervínculo visitado1"/>
    <w:basedOn w:val="Fuentedeprrafopredeter"/>
    <w:uiPriority w:val="99"/>
    <w:semiHidden/>
    <w:unhideWhenUsed/>
    <w:rsid w:val="004F2389"/>
    <w:rPr>
      <w:color w:val="800080"/>
      <w:u w:val="single"/>
    </w:rPr>
  </w:style>
  <w:style w:type="character" w:customStyle="1" w:styleId="Mencinsinresolver2">
    <w:name w:val="Mención sin resolver2"/>
    <w:basedOn w:val="Fuentedeprrafopredeter"/>
    <w:uiPriority w:val="99"/>
    <w:semiHidden/>
    <w:unhideWhenUsed/>
    <w:rsid w:val="004F2389"/>
    <w:rPr>
      <w:color w:val="605E5C"/>
      <w:shd w:val="clear" w:color="auto" w:fill="E1DFDD"/>
    </w:rPr>
  </w:style>
  <w:style w:type="paragraph" w:styleId="Revisin">
    <w:name w:val="Revision"/>
    <w:hidden/>
    <w:uiPriority w:val="99"/>
    <w:semiHidden/>
    <w:rsid w:val="004F2389"/>
    <w:rPr>
      <w:rFonts w:ascii="Cambria" w:eastAsia="Cambria" w:hAnsi="Cambria" w:cs="Cambria"/>
      <w:sz w:val="24"/>
      <w:szCs w:val="24"/>
      <w:lang w:val="en-GB"/>
    </w:rPr>
  </w:style>
  <w:style w:type="table" w:customStyle="1" w:styleId="Tablaconcuadrcula1">
    <w:name w:val="Tabla con cuadrícula1"/>
    <w:basedOn w:val="Tablanormal"/>
    <w:next w:val="Tablaconcuadrcula"/>
    <w:uiPriority w:val="39"/>
    <w:rsid w:val="004F2389"/>
    <w:rPr>
      <w:rFonts w:ascii="Cambria" w:eastAsia="Calibri" w:hAnsi="Cambria" w:cs="Cambria"/>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4F2389"/>
    <w:pPr>
      <w:keepNext/>
      <w:keepLines/>
      <w:spacing w:before="360" w:after="80"/>
      <w:jc w:val="both"/>
    </w:pPr>
    <w:rPr>
      <w:rFonts w:ascii="Georgia" w:eastAsia="Georgia" w:hAnsi="Georgia" w:cs="Georgia"/>
      <w:i/>
      <w:color w:val="666666"/>
      <w:sz w:val="48"/>
      <w:szCs w:val="48"/>
      <w:lang w:val="en-GB"/>
    </w:rPr>
  </w:style>
  <w:style w:type="character" w:customStyle="1" w:styleId="SubttuloCar">
    <w:name w:val="Subtítulo Car"/>
    <w:basedOn w:val="Fuentedeprrafopredeter"/>
    <w:link w:val="Subttulo"/>
    <w:rsid w:val="004F2389"/>
    <w:rPr>
      <w:rFonts w:ascii="Georgia" w:eastAsia="Georgia" w:hAnsi="Georgia" w:cs="Georgia"/>
      <w:i/>
      <w:color w:val="666666"/>
      <w:sz w:val="48"/>
      <w:szCs w:val="48"/>
      <w:lang w:val="en-GB"/>
    </w:rPr>
  </w:style>
  <w:style w:type="table" w:customStyle="1" w:styleId="9">
    <w:name w:val="9"/>
    <w:basedOn w:val="TableNormal"/>
    <w:rsid w:val="004F2389"/>
    <w:tblPr>
      <w:tblStyleRowBandSize w:val="1"/>
      <w:tblStyleColBandSize w:val="1"/>
      <w:tblCellMar>
        <w:top w:w="100" w:type="dxa"/>
        <w:left w:w="100" w:type="dxa"/>
        <w:bottom w:w="100" w:type="dxa"/>
        <w:right w:w="100" w:type="dxa"/>
      </w:tblCellMar>
    </w:tblPr>
  </w:style>
  <w:style w:type="table" w:customStyle="1" w:styleId="8">
    <w:name w:val="8"/>
    <w:basedOn w:val="TableNormal"/>
    <w:rsid w:val="004F2389"/>
    <w:tblPr>
      <w:tblStyleRowBandSize w:val="1"/>
      <w:tblStyleColBandSize w:val="1"/>
      <w:tblCellMar>
        <w:top w:w="100" w:type="dxa"/>
        <w:left w:w="100" w:type="dxa"/>
        <w:bottom w:w="100" w:type="dxa"/>
        <w:right w:w="100" w:type="dxa"/>
      </w:tblCellMar>
    </w:tblPr>
  </w:style>
  <w:style w:type="table" w:customStyle="1" w:styleId="7">
    <w:name w:val="7"/>
    <w:basedOn w:val="TableNormal"/>
    <w:rsid w:val="004F2389"/>
    <w:tblPr>
      <w:tblStyleRowBandSize w:val="1"/>
      <w:tblStyleColBandSize w:val="1"/>
      <w:tblCellMar>
        <w:top w:w="100" w:type="dxa"/>
        <w:left w:w="100" w:type="dxa"/>
        <w:bottom w:w="100" w:type="dxa"/>
        <w:right w:w="100" w:type="dxa"/>
      </w:tblCellMar>
    </w:tblPr>
  </w:style>
  <w:style w:type="table" w:customStyle="1" w:styleId="6">
    <w:name w:val="6"/>
    <w:basedOn w:val="TableNormal"/>
    <w:rsid w:val="004F2389"/>
    <w:tblPr>
      <w:tblStyleRowBandSize w:val="1"/>
      <w:tblStyleColBandSize w:val="1"/>
      <w:tblCellMar>
        <w:top w:w="100" w:type="dxa"/>
        <w:left w:w="100" w:type="dxa"/>
        <w:bottom w:w="100" w:type="dxa"/>
        <w:right w:w="100" w:type="dxa"/>
      </w:tblCellMar>
    </w:tblPr>
  </w:style>
  <w:style w:type="table" w:customStyle="1" w:styleId="5">
    <w:name w:val="5"/>
    <w:basedOn w:val="TableNormal"/>
    <w:rsid w:val="004F2389"/>
    <w:pPr>
      <w:spacing w:after="0"/>
    </w:pPr>
    <w:rPr>
      <w:sz w:val="22"/>
      <w:szCs w:val="22"/>
    </w:rPr>
    <w:tblPr>
      <w:tblStyleRowBandSize w:val="1"/>
      <w:tblStyleColBandSize w:val="1"/>
      <w:tblCellMar>
        <w:left w:w="108" w:type="dxa"/>
        <w:right w:w="108" w:type="dxa"/>
      </w:tblCellMar>
    </w:tblPr>
  </w:style>
  <w:style w:type="table" w:customStyle="1" w:styleId="4">
    <w:name w:val="4"/>
    <w:basedOn w:val="TableNormal"/>
    <w:rsid w:val="004F2389"/>
    <w:tblPr>
      <w:tblStyleRowBandSize w:val="1"/>
      <w:tblStyleColBandSize w:val="1"/>
      <w:tblCellMar>
        <w:top w:w="100" w:type="dxa"/>
        <w:left w:w="100" w:type="dxa"/>
        <w:bottom w:w="100" w:type="dxa"/>
        <w:right w:w="100" w:type="dxa"/>
      </w:tblCellMar>
    </w:tblPr>
  </w:style>
  <w:style w:type="table" w:customStyle="1" w:styleId="3">
    <w:name w:val="3"/>
    <w:basedOn w:val="TableNormal"/>
    <w:rsid w:val="004F2389"/>
    <w:tblPr>
      <w:tblStyleRowBandSize w:val="1"/>
      <w:tblStyleColBandSize w:val="1"/>
      <w:tblCellMar>
        <w:left w:w="115" w:type="dxa"/>
        <w:right w:w="115" w:type="dxa"/>
      </w:tblCellMar>
    </w:tblPr>
  </w:style>
  <w:style w:type="table" w:customStyle="1" w:styleId="2">
    <w:name w:val="2"/>
    <w:basedOn w:val="TableNormal"/>
    <w:rsid w:val="004F2389"/>
    <w:tblPr>
      <w:tblStyleRowBandSize w:val="1"/>
      <w:tblStyleColBandSize w:val="1"/>
      <w:tblCellMar>
        <w:left w:w="115" w:type="dxa"/>
        <w:right w:w="115" w:type="dxa"/>
      </w:tblCellMar>
    </w:tblPr>
  </w:style>
  <w:style w:type="table" w:customStyle="1" w:styleId="1">
    <w:name w:val="1"/>
    <w:basedOn w:val="TableNormal"/>
    <w:rsid w:val="004F2389"/>
    <w:tblPr>
      <w:tblStyleRowBandSize w:val="1"/>
      <w:tblStyleColBandSize w:val="1"/>
      <w:tblCellMar>
        <w:left w:w="115" w:type="dxa"/>
        <w:right w:w="115" w:type="dxa"/>
      </w:tblCellMar>
    </w:tblPr>
  </w:style>
  <w:style w:type="character" w:customStyle="1" w:styleId="title-text">
    <w:name w:val="title-text"/>
    <w:basedOn w:val="Fuentedeprrafopredeter"/>
    <w:rsid w:val="004F2389"/>
  </w:style>
  <w:style w:type="numbering" w:customStyle="1" w:styleId="Estiloimportado2">
    <w:name w:val="Estilo importado 2"/>
    <w:rsid w:val="004F2389"/>
    <w:pPr>
      <w:numPr>
        <w:numId w:val="25"/>
      </w:numPr>
    </w:pPr>
  </w:style>
  <w:style w:type="paragraph" w:customStyle="1" w:styleId="msonormal0">
    <w:name w:val="msonormal"/>
    <w:basedOn w:val="Normal"/>
    <w:rsid w:val="004F2389"/>
    <w:pPr>
      <w:spacing w:before="100" w:beforeAutospacing="1" w:after="100" w:afterAutospacing="1"/>
    </w:pPr>
    <w:rPr>
      <w:lang w:val="es-ES"/>
    </w:rPr>
  </w:style>
  <w:style w:type="paragraph" w:customStyle="1" w:styleId="xl68">
    <w:name w:val="xl68"/>
    <w:basedOn w:val="Normal"/>
    <w:rsid w:val="004F2389"/>
    <w:pPr>
      <w:shd w:val="clear" w:color="000000" w:fill="FFFFFF"/>
      <w:spacing w:before="100" w:beforeAutospacing="1" w:after="100" w:afterAutospacing="1"/>
    </w:pPr>
    <w:rPr>
      <w:rFonts w:ascii="Arial" w:hAnsi="Arial" w:cs="Arial"/>
      <w:color w:val="000000"/>
      <w:sz w:val="16"/>
      <w:szCs w:val="16"/>
      <w:lang w:val="es-ES"/>
    </w:rPr>
  </w:style>
  <w:style w:type="paragraph" w:customStyle="1" w:styleId="xl69">
    <w:name w:val="xl69"/>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70">
    <w:name w:val="xl70"/>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ES"/>
    </w:rPr>
  </w:style>
  <w:style w:type="paragraph" w:customStyle="1" w:styleId="xl71">
    <w:name w:val="xl71"/>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val="es-ES"/>
    </w:rPr>
  </w:style>
  <w:style w:type="paragraph" w:customStyle="1" w:styleId="xl72">
    <w:name w:val="xl72"/>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lang w:val="es-ES"/>
    </w:rPr>
  </w:style>
  <w:style w:type="paragraph" w:customStyle="1" w:styleId="xl73">
    <w:name w:val="xl73"/>
    <w:basedOn w:val="Normal"/>
    <w:rsid w:val="004F2389"/>
    <w:pPr>
      <w:shd w:val="clear" w:color="000000" w:fill="FFFFFF"/>
      <w:spacing w:before="100" w:beforeAutospacing="1" w:after="100" w:afterAutospacing="1"/>
    </w:pPr>
    <w:rPr>
      <w:rFonts w:ascii="Arial" w:hAnsi="Arial" w:cs="Arial"/>
      <w:color w:val="000000"/>
      <w:sz w:val="16"/>
      <w:szCs w:val="16"/>
      <w:lang w:val="es-ES"/>
    </w:rPr>
  </w:style>
  <w:style w:type="paragraph" w:customStyle="1" w:styleId="xl74">
    <w:name w:val="xl74"/>
    <w:basedOn w:val="Normal"/>
    <w:rsid w:val="004F2389"/>
    <w:pPr>
      <w:shd w:val="clear" w:color="000000" w:fill="FFFFFF"/>
      <w:spacing w:before="100" w:beforeAutospacing="1" w:after="100" w:afterAutospacing="1"/>
    </w:pPr>
    <w:rPr>
      <w:rFonts w:ascii="Arial" w:hAnsi="Arial" w:cs="Arial"/>
      <w:color w:val="000000"/>
      <w:sz w:val="16"/>
      <w:szCs w:val="16"/>
      <w:lang w:val="es-ES"/>
    </w:rPr>
  </w:style>
  <w:style w:type="paragraph" w:customStyle="1" w:styleId="xl75">
    <w:name w:val="xl75"/>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val="es-ES"/>
    </w:rPr>
  </w:style>
  <w:style w:type="paragraph" w:customStyle="1" w:styleId="xl76">
    <w:name w:val="xl76"/>
    <w:basedOn w:val="Normal"/>
    <w:rsid w:val="004F2389"/>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lang w:val="es-ES"/>
    </w:rPr>
  </w:style>
  <w:style w:type="paragraph" w:customStyle="1" w:styleId="xl77">
    <w:name w:val="xl77"/>
    <w:basedOn w:val="Normal"/>
    <w:rsid w:val="004F2389"/>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lang w:val="es-ES"/>
    </w:rPr>
  </w:style>
  <w:style w:type="paragraph" w:customStyle="1" w:styleId="xl78">
    <w:name w:val="xl78"/>
    <w:basedOn w:val="Normal"/>
    <w:rsid w:val="004F2389"/>
    <w:pPr>
      <w:shd w:val="clear" w:color="000000" w:fill="FFF2CC"/>
      <w:spacing w:before="100" w:beforeAutospacing="1" w:after="100" w:afterAutospacing="1"/>
    </w:pPr>
    <w:rPr>
      <w:rFonts w:ascii="Arial" w:hAnsi="Arial" w:cs="Arial"/>
      <w:color w:val="000000"/>
      <w:sz w:val="16"/>
      <w:szCs w:val="16"/>
      <w:lang w:val="es-ES"/>
    </w:rPr>
  </w:style>
  <w:style w:type="paragraph" w:customStyle="1" w:styleId="xl79">
    <w:name w:val="xl79"/>
    <w:basedOn w:val="Normal"/>
    <w:rsid w:val="004F2389"/>
    <w:pPr>
      <w:spacing w:before="100" w:beforeAutospacing="1" w:after="100" w:afterAutospacing="1"/>
    </w:pPr>
    <w:rPr>
      <w:rFonts w:ascii="Arial" w:hAnsi="Arial" w:cs="Arial"/>
      <w:color w:val="000000"/>
      <w:sz w:val="16"/>
      <w:szCs w:val="16"/>
      <w:lang w:val="es-ES"/>
    </w:rPr>
  </w:style>
  <w:style w:type="paragraph" w:customStyle="1" w:styleId="xl80">
    <w:name w:val="xl80"/>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81">
    <w:name w:val="xl81"/>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s-ES"/>
    </w:rPr>
  </w:style>
  <w:style w:type="paragraph" w:customStyle="1" w:styleId="xl83">
    <w:name w:val="xl83"/>
    <w:basedOn w:val="Normal"/>
    <w:rsid w:val="004F2389"/>
    <w:pPr>
      <w:spacing w:before="100" w:beforeAutospacing="1" w:after="100" w:afterAutospacing="1"/>
    </w:pPr>
    <w:rPr>
      <w:rFonts w:ascii="Arial" w:hAnsi="Arial" w:cs="Arial"/>
      <w:color w:val="000000"/>
      <w:sz w:val="16"/>
      <w:szCs w:val="16"/>
      <w:lang w:val="es-ES"/>
    </w:rPr>
  </w:style>
  <w:style w:type="paragraph" w:customStyle="1" w:styleId="xl84">
    <w:name w:val="xl84"/>
    <w:basedOn w:val="Normal"/>
    <w:rsid w:val="004F2389"/>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lang w:val="es-ES"/>
    </w:rPr>
  </w:style>
  <w:style w:type="paragraph" w:customStyle="1" w:styleId="xl85">
    <w:name w:val="xl85"/>
    <w:basedOn w:val="Normal"/>
    <w:rsid w:val="004F2389"/>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lang w:val="es-ES"/>
    </w:rPr>
  </w:style>
  <w:style w:type="paragraph" w:customStyle="1" w:styleId="xl86">
    <w:name w:val="xl86"/>
    <w:basedOn w:val="Normal"/>
    <w:rsid w:val="004F2389"/>
    <w:pPr>
      <w:spacing w:before="100" w:beforeAutospacing="1" w:after="100" w:afterAutospacing="1"/>
    </w:pPr>
    <w:rPr>
      <w:rFonts w:ascii="Arial" w:hAnsi="Arial" w:cs="Arial"/>
      <w:color w:val="000000"/>
      <w:sz w:val="16"/>
      <w:szCs w:val="16"/>
      <w:lang w:val="es-ES"/>
    </w:rPr>
  </w:style>
  <w:style w:type="paragraph" w:customStyle="1" w:styleId="xl87">
    <w:name w:val="xl87"/>
    <w:basedOn w:val="Normal"/>
    <w:rsid w:val="004F2389"/>
    <w:pPr>
      <w:pBdr>
        <w:top w:val="single" w:sz="4" w:space="0" w:color="C00000"/>
        <w:left w:val="single" w:sz="4" w:space="0" w:color="C00000"/>
        <w:bottom w:val="single" w:sz="4" w:space="0" w:color="C00000"/>
      </w:pBdr>
      <w:shd w:val="clear" w:color="000000" w:fill="FFFFFF"/>
      <w:spacing w:before="100" w:beforeAutospacing="1" w:after="100" w:afterAutospacing="1"/>
    </w:pPr>
    <w:rPr>
      <w:rFonts w:ascii="Arial" w:hAnsi="Arial" w:cs="Arial"/>
      <w:color w:val="000000"/>
      <w:sz w:val="16"/>
      <w:szCs w:val="16"/>
      <w:lang w:val="es-ES"/>
    </w:rPr>
  </w:style>
  <w:style w:type="paragraph" w:customStyle="1" w:styleId="xl88">
    <w:name w:val="xl88"/>
    <w:basedOn w:val="Normal"/>
    <w:rsid w:val="004F2389"/>
    <w:pPr>
      <w:pBdr>
        <w:top w:val="single" w:sz="4" w:space="0" w:color="C00000"/>
        <w:left w:val="single" w:sz="4" w:space="0" w:color="C00000"/>
        <w:bottom w:val="single" w:sz="4" w:space="0" w:color="C00000"/>
      </w:pBdr>
      <w:spacing w:before="100" w:beforeAutospacing="1" w:after="100" w:afterAutospacing="1"/>
    </w:pPr>
    <w:rPr>
      <w:rFonts w:ascii="Arial" w:hAnsi="Arial" w:cs="Arial"/>
      <w:color w:val="000000"/>
      <w:sz w:val="16"/>
      <w:szCs w:val="16"/>
      <w:lang w:val="es-ES"/>
    </w:rPr>
  </w:style>
  <w:style w:type="paragraph" w:customStyle="1" w:styleId="xl89">
    <w:name w:val="xl89"/>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lang w:val="es-ES"/>
    </w:rPr>
  </w:style>
  <w:style w:type="paragraph" w:customStyle="1" w:styleId="xl63">
    <w:name w:val="xl63"/>
    <w:basedOn w:val="Normal"/>
    <w:rsid w:val="004F23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s-ES"/>
    </w:rPr>
  </w:style>
  <w:style w:type="paragraph" w:customStyle="1" w:styleId="xl64">
    <w:name w:val="xl64"/>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rPr>
  </w:style>
  <w:style w:type="paragraph" w:customStyle="1" w:styleId="xl65">
    <w:name w:val="xl65"/>
    <w:basedOn w:val="Normal"/>
    <w:rsid w:val="004F2389"/>
    <w:pPr>
      <w:spacing w:before="100" w:beforeAutospacing="1" w:after="100" w:afterAutospacing="1"/>
      <w:jc w:val="center"/>
      <w:textAlignment w:val="center"/>
    </w:pPr>
    <w:rPr>
      <w:lang w:val="es-ES"/>
    </w:rPr>
  </w:style>
  <w:style w:type="paragraph" w:customStyle="1" w:styleId="xl66">
    <w:name w:val="xl66"/>
    <w:basedOn w:val="Normal"/>
    <w:rsid w:val="004F2389"/>
    <w:pPr>
      <w:spacing w:before="100" w:beforeAutospacing="1" w:after="100" w:afterAutospacing="1"/>
      <w:jc w:val="center"/>
    </w:pPr>
    <w:rPr>
      <w:b/>
      <w:bCs/>
      <w:lang w:val="es-ES"/>
    </w:rPr>
  </w:style>
  <w:style w:type="paragraph" w:customStyle="1" w:styleId="xl67">
    <w:name w:val="xl67"/>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ES"/>
    </w:rPr>
  </w:style>
  <w:style w:type="character" w:styleId="Hipervnculovisitado">
    <w:name w:val="FollowedHyperlink"/>
    <w:basedOn w:val="Fuentedeprrafopredeter"/>
    <w:uiPriority w:val="99"/>
    <w:unhideWhenUsed/>
    <w:rsid w:val="004F2389"/>
    <w:rPr>
      <w:color w:val="954F72" w:themeColor="followedHyperlink"/>
      <w:u w:val="single"/>
    </w:rPr>
  </w:style>
  <w:style w:type="paragraph" w:customStyle="1" w:styleId="xl90">
    <w:name w:val="xl90"/>
    <w:basedOn w:val="Normal"/>
    <w:rsid w:val="004F2389"/>
    <w:pPr>
      <w:pBdr>
        <w:top w:val="single" w:sz="8" w:space="0" w:color="auto"/>
        <w:left w:val="single" w:sz="4" w:space="0" w:color="auto"/>
        <w:bottom w:val="single" w:sz="4" w:space="0" w:color="auto"/>
        <w:right w:val="single" w:sz="8" w:space="0" w:color="auto"/>
      </w:pBdr>
      <w:spacing w:before="100" w:beforeAutospacing="1" w:after="100" w:afterAutospacing="1"/>
    </w:pPr>
    <w:rPr>
      <w:lang w:val="es-ES"/>
    </w:rPr>
  </w:style>
  <w:style w:type="paragraph" w:customStyle="1" w:styleId="xl91">
    <w:name w:val="xl91"/>
    <w:basedOn w:val="Normal"/>
    <w:rsid w:val="004F2389"/>
    <w:pPr>
      <w:pBdr>
        <w:top w:val="single" w:sz="4" w:space="0" w:color="auto"/>
        <w:right w:val="single" w:sz="4" w:space="0" w:color="auto"/>
      </w:pBdr>
      <w:shd w:val="clear" w:color="000000" w:fill="BFBFBF"/>
      <w:spacing w:before="100" w:beforeAutospacing="1" w:after="100" w:afterAutospacing="1"/>
      <w:jc w:val="center"/>
      <w:textAlignment w:val="center"/>
    </w:pPr>
    <w:rPr>
      <w:b/>
      <w:bCs/>
      <w:lang w:val="es-ES"/>
    </w:rPr>
  </w:style>
  <w:style w:type="paragraph" w:customStyle="1" w:styleId="xl92">
    <w:name w:val="xl92"/>
    <w:basedOn w:val="Normal"/>
    <w:rsid w:val="004F2389"/>
    <w:pPr>
      <w:pBdr>
        <w:top w:val="single" w:sz="8" w:space="0" w:color="auto"/>
        <w:bottom w:val="single" w:sz="4" w:space="0" w:color="auto"/>
        <w:right w:val="single" w:sz="4" w:space="0" w:color="auto"/>
      </w:pBdr>
      <w:spacing w:before="100" w:beforeAutospacing="1" w:after="100" w:afterAutospacing="1"/>
    </w:pPr>
    <w:rPr>
      <w:lang w:val="es-ES"/>
    </w:rPr>
  </w:style>
  <w:style w:type="paragraph" w:customStyle="1" w:styleId="xl93">
    <w:name w:val="xl93"/>
    <w:basedOn w:val="Normal"/>
    <w:rsid w:val="004F2389"/>
    <w:pPr>
      <w:pBdr>
        <w:top w:val="single" w:sz="4" w:space="0" w:color="auto"/>
        <w:bottom w:val="single" w:sz="8" w:space="0" w:color="auto"/>
        <w:right w:val="single" w:sz="4" w:space="0" w:color="auto"/>
      </w:pBdr>
      <w:spacing w:before="100" w:beforeAutospacing="1" w:after="100" w:afterAutospacing="1"/>
    </w:pPr>
    <w:rPr>
      <w:lang w:val="es-ES"/>
    </w:rPr>
  </w:style>
  <w:style w:type="paragraph" w:customStyle="1" w:styleId="xl94">
    <w:name w:val="xl94"/>
    <w:basedOn w:val="Normal"/>
    <w:rsid w:val="004F2389"/>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jc w:val="center"/>
      <w:textAlignment w:val="center"/>
    </w:pPr>
    <w:rPr>
      <w:b/>
      <w:bCs/>
      <w:color w:val="FFFFFF"/>
      <w:lang w:val="es-ES"/>
    </w:rPr>
  </w:style>
  <w:style w:type="paragraph" w:customStyle="1" w:styleId="xl95">
    <w:name w:val="xl95"/>
    <w:basedOn w:val="Normal"/>
    <w:rsid w:val="004F23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ES"/>
    </w:rPr>
  </w:style>
  <w:style w:type="paragraph" w:customStyle="1" w:styleId="xl96">
    <w:name w:val="xl96"/>
    <w:basedOn w:val="Normal"/>
    <w:rsid w:val="004F23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s-ES"/>
    </w:rPr>
  </w:style>
  <w:style w:type="paragraph" w:customStyle="1" w:styleId="xl97">
    <w:name w:val="xl97"/>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lang w:val="es-ES"/>
    </w:rPr>
  </w:style>
  <w:style w:type="paragraph" w:customStyle="1" w:styleId="xl99">
    <w:name w:val="xl99"/>
    <w:basedOn w:val="Normal"/>
    <w:rsid w:val="004F2389"/>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s-ES"/>
    </w:rPr>
  </w:style>
  <w:style w:type="paragraph" w:customStyle="1" w:styleId="xl100">
    <w:name w:val="xl100"/>
    <w:basedOn w:val="Normal"/>
    <w:rsid w:val="004F2389"/>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lang w:val="es-ES"/>
    </w:rPr>
  </w:style>
  <w:style w:type="paragraph" w:customStyle="1" w:styleId="xl101">
    <w:name w:val="xl101"/>
    <w:basedOn w:val="Normal"/>
    <w:rsid w:val="004F238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s-ES"/>
    </w:rPr>
  </w:style>
  <w:style w:type="paragraph" w:customStyle="1" w:styleId="xl102">
    <w:name w:val="xl102"/>
    <w:basedOn w:val="Normal"/>
    <w:rsid w:val="004F238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lang w:val="es-ES"/>
    </w:rPr>
  </w:style>
  <w:style w:type="paragraph" w:customStyle="1" w:styleId="xl103">
    <w:name w:val="xl103"/>
    <w:basedOn w:val="Normal"/>
    <w:rsid w:val="004F238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lang w:val="es-ES"/>
    </w:rPr>
  </w:style>
  <w:style w:type="paragraph" w:customStyle="1" w:styleId="xl104">
    <w:name w:val="xl104"/>
    <w:basedOn w:val="Normal"/>
    <w:rsid w:val="004F2389"/>
    <w:pPr>
      <w:pBdr>
        <w:top w:val="single" w:sz="4" w:space="0" w:color="auto"/>
        <w:left w:val="single" w:sz="4" w:space="0" w:color="auto"/>
        <w:bottom w:val="single" w:sz="4" w:space="0" w:color="auto"/>
        <w:right w:val="single" w:sz="8" w:space="0" w:color="auto"/>
      </w:pBdr>
      <w:spacing w:before="100" w:beforeAutospacing="1" w:after="100" w:afterAutospacing="1"/>
    </w:pPr>
    <w:rPr>
      <w:lang w:val="es-ES"/>
    </w:rPr>
  </w:style>
  <w:style w:type="paragraph" w:customStyle="1" w:styleId="xl105">
    <w:name w:val="xl105"/>
    <w:basedOn w:val="Normal"/>
    <w:rsid w:val="004F2389"/>
    <w:pPr>
      <w:pBdr>
        <w:top w:val="single" w:sz="4" w:space="0" w:color="auto"/>
        <w:left w:val="single" w:sz="4" w:space="0" w:color="auto"/>
        <w:bottom w:val="single" w:sz="8" w:space="0" w:color="auto"/>
        <w:right w:val="single" w:sz="4" w:space="0" w:color="auto"/>
      </w:pBdr>
      <w:spacing w:before="100" w:beforeAutospacing="1" w:after="100" w:afterAutospacing="1"/>
    </w:pPr>
    <w:rPr>
      <w:lang w:val="es-ES"/>
    </w:rPr>
  </w:style>
  <w:style w:type="paragraph" w:customStyle="1" w:styleId="xl106">
    <w:name w:val="xl106"/>
    <w:basedOn w:val="Normal"/>
    <w:rsid w:val="004F2389"/>
    <w:pPr>
      <w:pBdr>
        <w:top w:val="single" w:sz="4" w:space="0" w:color="auto"/>
        <w:left w:val="single" w:sz="4" w:space="0" w:color="auto"/>
        <w:bottom w:val="single" w:sz="8" w:space="0" w:color="auto"/>
        <w:right w:val="single" w:sz="8" w:space="0" w:color="auto"/>
      </w:pBdr>
      <w:spacing w:before="100" w:beforeAutospacing="1" w:after="100" w:afterAutospacing="1"/>
    </w:pPr>
    <w:rPr>
      <w:lang w:val="es-ES"/>
    </w:rPr>
  </w:style>
  <w:style w:type="paragraph" w:customStyle="1" w:styleId="xl107">
    <w:name w:val="xl107"/>
    <w:basedOn w:val="Normal"/>
    <w:rsid w:val="004F2389"/>
    <w:pPr>
      <w:spacing w:before="100" w:beforeAutospacing="1" w:after="100" w:afterAutospacing="1"/>
      <w:jc w:val="center"/>
      <w:textAlignment w:val="center"/>
    </w:pPr>
    <w:rPr>
      <w:b/>
      <w:bCs/>
      <w:lang w:val="es-ES"/>
    </w:rPr>
  </w:style>
  <w:style w:type="paragraph" w:customStyle="1" w:styleId="xl108">
    <w:name w:val="xl108"/>
    <w:basedOn w:val="Normal"/>
    <w:rsid w:val="004F23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ES"/>
    </w:rPr>
  </w:style>
  <w:style w:type="paragraph" w:customStyle="1" w:styleId="xl109">
    <w:name w:val="xl109"/>
    <w:basedOn w:val="Normal"/>
    <w:rsid w:val="004F23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s-ES"/>
    </w:rPr>
  </w:style>
  <w:style w:type="paragraph" w:customStyle="1" w:styleId="xl110">
    <w:name w:val="xl110"/>
    <w:basedOn w:val="Normal"/>
    <w:rsid w:val="004F2389"/>
    <w:pPr>
      <w:pBdr>
        <w:top w:val="single" w:sz="4" w:space="0" w:color="auto"/>
        <w:left w:val="single" w:sz="8" w:space="0" w:color="auto"/>
        <w:bottom w:val="single" w:sz="4" w:space="0" w:color="auto"/>
        <w:right w:val="single" w:sz="8" w:space="0" w:color="auto"/>
      </w:pBdr>
      <w:spacing w:before="100" w:beforeAutospacing="1" w:after="100" w:afterAutospacing="1"/>
      <w:jc w:val="center"/>
    </w:pPr>
    <w:rPr>
      <w:lang w:val="es-ES"/>
    </w:rPr>
  </w:style>
  <w:style w:type="paragraph" w:customStyle="1" w:styleId="xl111">
    <w:name w:val="xl111"/>
    <w:basedOn w:val="Normal"/>
    <w:rsid w:val="004F2389"/>
    <w:pPr>
      <w:pBdr>
        <w:top w:val="single" w:sz="4" w:space="0" w:color="auto"/>
        <w:left w:val="single" w:sz="8" w:space="0" w:color="auto"/>
        <w:bottom w:val="single" w:sz="8" w:space="0" w:color="auto"/>
        <w:right w:val="single" w:sz="8" w:space="0" w:color="auto"/>
      </w:pBdr>
      <w:spacing w:before="100" w:beforeAutospacing="1" w:after="100" w:afterAutospacing="1"/>
      <w:jc w:val="center"/>
    </w:pPr>
    <w:rPr>
      <w:lang w:val="es-ES"/>
    </w:rPr>
  </w:style>
  <w:style w:type="paragraph" w:customStyle="1" w:styleId="xl112">
    <w:name w:val="xl112"/>
    <w:basedOn w:val="Normal"/>
    <w:rsid w:val="004F238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lang w:val="es-ES"/>
    </w:rPr>
  </w:style>
  <w:style w:type="paragraph" w:customStyle="1" w:styleId="xl113">
    <w:name w:val="xl113"/>
    <w:basedOn w:val="Normal"/>
    <w:rsid w:val="004F238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val="es-ES"/>
    </w:rPr>
  </w:style>
  <w:style w:type="paragraph" w:customStyle="1" w:styleId="xl114">
    <w:name w:val="xl114"/>
    <w:basedOn w:val="Normal"/>
    <w:rsid w:val="004F238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ES"/>
    </w:rPr>
  </w:style>
  <w:style w:type="paragraph" w:customStyle="1" w:styleId="xl115">
    <w:name w:val="xl115"/>
    <w:basedOn w:val="Normal"/>
    <w:rsid w:val="004F238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ES"/>
    </w:rPr>
  </w:style>
  <w:style w:type="paragraph" w:customStyle="1" w:styleId="xl116">
    <w:name w:val="xl116"/>
    <w:basedOn w:val="Normal"/>
    <w:rsid w:val="004F238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es-ES"/>
    </w:rPr>
  </w:style>
  <w:style w:type="paragraph" w:customStyle="1" w:styleId="xl117">
    <w:name w:val="xl117"/>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ES"/>
    </w:rPr>
  </w:style>
  <w:style w:type="paragraph" w:customStyle="1" w:styleId="xl118">
    <w:name w:val="xl118"/>
    <w:basedOn w:val="Normal"/>
    <w:rsid w:val="004F238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lang w:val="es-ES"/>
    </w:rPr>
  </w:style>
  <w:style w:type="paragraph" w:customStyle="1" w:styleId="xl119">
    <w:name w:val="xl119"/>
    <w:basedOn w:val="Normal"/>
    <w:rsid w:val="004F238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lang w:val="es-ES"/>
    </w:rPr>
  </w:style>
  <w:style w:type="paragraph" w:customStyle="1" w:styleId="xl120">
    <w:name w:val="xl120"/>
    <w:basedOn w:val="Normal"/>
    <w:rsid w:val="004F23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s-ES"/>
    </w:rPr>
  </w:style>
  <w:style w:type="paragraph" w:customStyle="1" w:styleId="xl121">
    <w:name w:val="xl121"/>
    <w:basedOn w:val="Normal"/>
    <w:rsid w:val="004F2389"/>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jc w:val="center"/>
      <w:textAlignment w:val="center"/>
    </w:pPr>
    <w:rPr>
      <w:b/>
      <w:bCs/>
      <w:color w:val="FFFFFF"/>
      <w:lang w:val="es-ES"/>
    </w:rPr>
  </w:style>
  <w:style w:type="paragraph" w:customStyle="1" w:styleId="xl122">
    <w:name w:val="xl122"/>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rPr>
  </w:style>
  <w:style w:type="paragraph" w:customStyle="1" w:styleId="xl123">
    <w:name w:val="xl123"/>
    <w:basedOn w:val="Normal"/>
    <w:rsid w:val="004F2389"/>
    <w:pPr>
      <w:spacing w:before="100" w:beforeAutospacing="1" w:after="100" w:afterAutospacing="1"/>
      <w:jc w:val="center"/>
    </w:pPr>
    <w:rPr>
      <w:lang w:val="es-ES"/>
    </w:rPr>
  </w:style>
  <w:style w:type="paragraph" w:customStyle="1" w:styleId="xl124">
    <w:name w:val="xl124"/>
    <w:basedOn w:val="Normal"/>
    <w:rsid w:val="004F2389"/>
    <w:pPr>
      <w:pBdr>
        <w:top w:val="single" w:sz="4" w:space="0" w:color="C00000"/>
      </w:pBdr>
      <w:spacing w:before="100" w:beforeAutospacing="1" w:after="100" w:afterAutospacing="1"/>
      <w:jc w:val="center"/>
      <w:textAlignment w:val="center"/>
    </w:pPr>
    <w:rPr>
      <w:b/>
      <w:bCs/>
      <w:lang w:val="es-ES"/>
    </w:rPr>
  </w:style>
  <w:style w:type="paragraph" w:customStyle="1" w:styleId="xl125">
    <w:name w:val="xl125"/>
    <w:basedOn w:val="Normal"/>
    <w:rsid w:val="004F2389"/>
    <w:pPr>
      <w:spacing w:before="100" w:beforeAutospacing="1" w:after="100" w:afterAutospacing="1"/>
      <w:jc w:val="center"/>
      <w:textAlignment w:val="center"/>
    </w:pPr>
    <w:rPr>
      <w:b/>
      <w:bCs/>
      <w:lang w:val="es-ES"/>
    </w:rPr>
  </w:style>
  <w:style w:type="paragraph" w:customStyle="1" w:styleId="xl98">
    <w:name w:val="xl98"/>
    <w:basedOn w:val="Normal"/>
    <w:rsid w:val="004F2389"/>
    <w:pPr>
      <w:pBdr>
        <w:top w:val="single" w:sz="8" w:space="0" w:color="auto"/>
        <w:bottom w:val="single" w:sz="4" w:space="0" w:color="auto"/>
        <w:right w:val="single" w:sz="4" w:space="0" w:color="auto"/>
      </w:pBdr>
      <w:spacing w:before="100" w:beforeAutospacing="1" w:after="100" w:afterAutospacing="1"/>
    </w:pPr>
    <w:rPr>
      <w:sz w:val="18"/>
      <w:szCs w:val="18"/>
      <w:lang w:val="es-ES"/>
    </w:rPr>
  </w:style>
  <w:style w:type="paragraph" w:customStyle="1" w:styleId="xl126">
    <w:name w:val="xl126"/>
    <w:basedOn w:val="Normal"/>
    <w:rsid w:val="004F2389"/>
    <w:pPr>
      <w:spacing w:before="100" w:beforeAutospacing="1" w:after="100" w:afterAutospacing="1"/>
      <w:textAlignment w:val="center"/>
    </w:pPr>
    <w:rPr>
      <w:sz w:val="18"/>
      <w:szCs w:val="18"/>
      <w:lang w:val="es-ES"/>
    </w:rPr>
  </w:style>
  <w:style w:type="paragraph" w:customStyle="1" w:styleId="xl127">
    <w:name w:val="xl127"/>
    <w:basedOn w:val="Normal"/>
    <w:rsid w:val="004F2389"/>
    <w:pPr>
      <w:pBdr>
        <w:top w:val="single" w:sz="4" w:space="0" w:color="auto"/>
        <w:left w:val="single" w:sz="4" w:space="0" w:color="auto"/>
        <w:bottom w:val="single" w:sz="4" w:space="0" w:color="auto"/>
        <w:right w:val="single" w:sz="4" w:space="7" w:color="auto"/>
      </w:pBdr>
      <w:shd w:val="clear" w:color="000000" w:fill="D9D9D9"/>
      <w:spacing w:before="100" w:beforeAutospacing="1" w:after="100" w:afterAutospacing="1"/>
      <w:ind w:firstLineChars="100" w:firstLine="100"/>
      <w:jc w:val="right"/>
      <w:textAlignment w:val="center"/>
    </w:pPr>
    <w:rPr>
      <w:b/>
      <w:bCs/>
      <w:sz w:val="18"/>
      <w:szCs w:val="18"/>
      <w:lang w:val="es-ES"/>
    </w:rPr>
  </w:style>
  <w:style w:type="paragraph" w:customStyle="1" w:styleId="xl128">
    <w:name w:val="xl128"/>
    <w:basedOn w:val="Normal"/>
    <w:rsid w:val="004F2389"/>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pPr>
    <w:rPr>
      <w:sz w:val="18"/>
      <w:szCs w:val="18"/>
      <w:lang w:val="es-ES"/>
    </w:rPr>
  </w:style>
  <w:style w:type="paragraph" w:customStyle="1" w:styleId="xl129">
    <w:name w:val="xl129"/>
    <w:basedOn w:val="Normal"/>
    <w:rsid w:val="004F2389"/>
    <w:pPr>
      <w:spacing w:before="100" w:beforeAutospacing="1" w:after="100" w:afterAutospacing="1"/>
      <w:ind w:firstLineChars="100" w:firstLine="100"/>
      <w:jc w:val="right"/>
    </w:pPr>
    <w:rPr>
      <w:sz w:val="18"/>
      <w:szCs w:val="18"/>
      <w:lang w:val="es-ES"/>
    </w:rPr>
  </w:style>
  <w:style w:type="character" w:styleId="nfasis">
    <w:name w:val="Emphasis"/>
    <w:qFormat/>
    <w:rsid w:val="0031623A"/>
    <w:rPr>
      <w:i/>
      <w:iCs/>
    </w:rPr>
  </w:style>
  <w:style w:type="character" w:customStyle="1" w:styleId="z-PrincipiodelformularioCar">
    <w:name w:val="z-Principio del formulario Car"/>
    <w:basedOn w:val="Fuentedeprrafopredeter"/>
    <w:link w:val="z-Principiodelformulario"/>
    <w:rsid w:val="003810A0"/>
    <w:rPr>
      <w:rFonts w:ascii="Arial" w:hAnsi="Arial" w:cs="Arial"/>
      <w:vanish/>
      <w:sz w:val="16"/>
      <w:szCs w:val="16"/>
    </w:rPr>
  </w:style>
  <w:style w:type="character" w:customStyle="1" w:styleId="z-FinaldelformularioCar">
    <w:name w:val="z-Final del formulario Car"/>
    <w:basedOn w:val="Fuentedeprrafopredeter"/>
    <w:link w:val="z-Finaldelformulario"/>
    <w:rsid w:val="003810A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009">
      <w:bodyDiv w:val="1"/>
      <w:marLeft w:val="0"/>
      <w:marRight w:val="0"/>
      <w:marTop w:val="0"/>
      <w:marBottom w:val="0"/>
      <w:divBdr>
        <w:top w:val="none" w:sz="0" w:space="0" w:color="auto"/>
        <w:left w:val="none" w:sz="0" w:space="0" w:color="auto"/>
        <w:bottom w:val="none" w:sz="0" w:space="0" w:color="auto"/>
        <w:right w:val="none" w:sz="0" w:space="0" w:color="auto"/>
      </w:divBdr>
    </w:div>
    <w:div w:id="96488071">
      <w:bodyDiv w:val="1"/>
      <w:marLeft w:val="0"/>
      <w:marRight w:val="0"/>
      <w:marTop w:val="0"/>
      <w:marBottom w:val="0"/>
      <w:divBdr>
        <w:top w:val="none" w:sz="0" w:space="0" w:color="auto"/>
        <w:left w:val="none" w:sz="0" w:space="0" w:color="auto"/>
        <w:bottom w:val="none" w:sz="0" w:space="0" w:color="auto"/>
        <w:right w:val="none" w:sz="0" w:space="0" w:color="auto"/>
      </w:divBdr>
    </w:div>
    <w:div w:id="125390375">
      <w:bodyDiv w:val="1"/>
      <w:marLeft w:val="0"/>
      <w:marRight w:val="0"/>
      <w:marTop w:val="0"/>
      <w:marBottom w:val="0"/>
      <w:divBdr>
        <w:top w:val="none" w:sz="0" w:space="0" w:color="auto"/>
        <w:left w:val="none" w:sz="0" w:space="0" w:color="auto"/>
        <w:bottom w:val="none" w:sz="0" w:space="0" w:color="auto"/>
        <w:right w:val="none" w:sz="0" w:space="0" w:color="auto"/>
      </w:divBdr>
    </w:div>
    <w:div w:id="268632427">
      <w:bodyDiv w:val="1"/>
      <w:marLeft w:val="0"/>
      <w:marRight w:val="0"/>
      <w:marTop w:val="0"/>
      <w:marBottom w:val="0"/>
      <w:divBdr>
        <w:top w:val="none" w:sz="0" w:space="0" w:color="auto"/>
        <w:left w:val="none" w:sz="0" w:space="0" w:color="auto"/>
        <w:bottom w:val="none" w:sz="0" w:space="0" w:color="auto"/>
        <w:right w:val="none" w:sz="0" w:space="0" w:color="auto"/>
      </w:divBdr>
    </w:div>
    <w:div w:id="454447967">
      <w:bodyDiv w:val="1"/>
      <w:marLeft w:val="0"/>
      <w:marRight w:val="0"/>
      <w:marTop w:val="0"/>
      <w:marBottom w:val="0"/>
      <w:divBdr>
        <w:top w:val="none" w:sz="0" w:space="0" w:color="auto"/>
        <w:left w:val="none" w:sz="0" w:space="0" w:color="auto"/>
        <w:bottom w:val="none" w:sz="0" w:space="0" w:color="auto"/>
        <w:right w:val="none" w:sz="0" w:space="0" w:color="auto"/>
      </w:divBdr>
    </w:div>
    <w:div w:id="594679185">
      <w:bodyDiv w:val="1"/>
      <w:marLeft w:val="0"/>
      <w:marRight w:val="0"/>
      <w:marTop w:val="0"/>
      <w:marBottom w:val="0"/>
      <w:divBdr>
        <w:top w:val="none" w:sz="0" w:space="0" w:color="auto"/>
        <w:left w:val="none" w:sz="0" w:space="0" w:color="auto"/>
        <w:bottom w:val="none" w:sz="0" w:space="0" w:color="auto"/>
        <w:right w:val="none" w:sz="0" w:space="0" w:color="auto"/>
      </w:divBdr>
    </w:div>
    <w:div w:id="658925867">
      <w:bodyDiv w:val="1"/>
      <w:marLeft w:val="0"/>
      <w:marRight w:val="0"/>
      <w:marTop w:val="0"/>
      <w:marBottom w:val="0"/>
      <w:divBdr>
        <w:top w:val="none" w:sz="0" w:space="0" w:color="auto"/>
        <w:left w:val="none" w:sz="0" w:space="0" w:color="auto"/>
        <w:bottom w:val="none" w:sz="0" w:space="0" w:color="auto"/>
        <w:right w:val="none" w:sz="0" w:space="0" w:color="auto"/>
      </w:divBdr>
    </w:div>
    <w:div w:id="753092700">
      <w:bodyDiv w:val="1"/>
      <w:marLeft w:val="0"/>
      <w:marRight w:val="0"/>
      <w:marTop w:val="0"/>
      <w:marBottom w:val="0"/>
      <w:divBdr>
        <w:top w:val="none" w:sz="0" w:space="0" w:color="auto"/>
        <w:left w:val="none" w:sz="0" w:space="0" w:color="auto"/>
        <w:bottom w:val="none" w:sz="0" w:space="0" w:color="auto"/>
        <w:right w:val="none" w:sz="0" w:space="0" w:color="auto"/>
      </w:divBdr>
    </w:div>
    <w:div w:id="776022768">
      <w:bodyDiv w:val="1"/>
      <w:marLeft w:val="0"/>
      <w:marRight w:val="0"/>
      <w:marTop w:val="0"/>
      <w:marBottom w:val="0"/>
      <w:divBdr>
        <w:top w:val="none" w:sz="0" w:space="0" w:color="auto"/>
        <w:left w:val="none" w:sz="0" w:space="0" w:color="auto"/>
        <w:bottom w:val="none" w:sz="0" w:space="0" w:color="auto"/>
        <w:right w:val="none" w:sz="0" w:space="0" w:color="auto"/>
      </w:divBdr>
      <w:divsChild>
        <w:div w:id="65765176">
          <w:marLeft w:val="0"/>
          <w:marRight w:val="0"/>
          <w:marTop w:val="120"/>
          <w:marBottom w:val="120"/>
          <w:divBdr>
            <w:top w:val="none" w:sz="0" w:space="0" w:color="auto"/>
            <w:left w:val="none" w:sz="0" w:space="0" w:color="auto"/>
            <w:bottom w:val="none" w:sz="0" w:space="0" w:color="auto"/>
            <w:right w:val="none" w:sz="0" w:space="0" w:color="auto"/>
          </w:divBdr>
        </w:div>
        <w:div w:id="740175166">
          <w:marLeft w:val="0"/>
          <w:marRight w:val="0"/>
          <w:marTop w:val="0"/>
          <w:marBottom w:val="0"/>
          <w:divBdr>
            <w:top w:val="single" w:sz="4" w:space="2" w:color="CCCCCC"/>
            <w:left w:val="single" w:sz="4" w:space="6" w:color="CCCCCC"/>
            <w:bottom w:val="single" w:sz="4" w:space="2" w:color="CCCCCC"/>
            <w:right w:val="single" w:sz="4" w:space="6" w:color="CCCCCC"/>
          </w:divBdr>
        </w:div>
        <w:div w:id="861360902">
          <w:marLeft w:val="0"/>
          <w:marRight w:val="0"/>
          <w:marTop w:val="0"/>
          <w:marBottom w:val="240"/>
          <w:divBdr>
            <w:top w:val="none" w:sz="0" w:space="0" w:color="auto"/>
            <w:left w:val="none" w:sz="0" w:space="0" w:color="auto"/>
            <w:bottom w:val="none" w:sz="0" w:space="0" w:color="auto"/>
            <w:right w:val="none" w:sz="0" w:space="0" w:color="auto"/>
          </w:divBdr>
          <w:divsChild>
            <w:div w:id="12010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08917">
      <w:bodyDiv w:val="1"/>
      <w:marLeft w:val="0"/>
      <w:marRight w:val="0"/>
      <w:marTop w:val="0"/>
      <w:marBottom w:val="0"/>
      <w:divBdr>
        <w:top w:val="none" w:sz="0" w:space="0" w:color="auto"/>
        <w:left w:val="none" w:sz="0" w:space="0" w:color="auto"/>
        <w:bottom w:val="none" w:sz="0" w:space="0" w:color="auto"/>
        <w:right w:val="none" w:sz="0" w:space="0" w:color="auto"/>
      </w:divBdr>
    </w:div>
    <w:div w:id="843932464">
      <w:bodyDiv w:val="1"/>
      <w:marLeft w:val="0"/>
      <w:marRight w:val="0"/>
      <w:marTop w:val="0"/>
      <w:marBottom w:val="0"/>
      <w:divBdr>
        <w:top w:val="none" w:sz="0" w:space="0" w:color="auto"/>
        <w:left w:val="none" w:sz="0" w:space="0" w:color="auto"/>
        <w:bottom w:val="none" w:sz="0" w:space="0" w:color="auto"/>
        <w:right w:val="none" w:sz="0" w:space="0" w:color="auto"/>
      </w:divBdr>
    </w:div>
    <w:div w:id="849099597">
      <w:bodyDiv w:val="1"/>
      <w:marLeft w:val="0"/>
      <w:marRight w:val="0"/>
      <w:marTop w:val="0"/>
      <w:marBottom w:val="0"/>
      <w:divBdr>
        <w:top w:val="none" w:sz="0" w:space="0" w:color="auto"/>
        <w:left w:val="none" w:sz="0" w:space="0" w:color="auto"/>
        <w:bottom w:val="none" w:sz="0" w:space="0" w:color="auto"/>
        <w:right w:val="none" w:sz="0" w:space="0" w:color="auto"/>
      </w:divBdr>
    </w:div>
    <w:div w:id="990720121">
      <w:bodyDiv w:val="1"/>
      <w:marLeft w:val="0"/>
      <w:marRight w:val="0"/>
      <w:marTop w:val="0"/>
      <w:marBottom w:val="0"/>
      <w:divBdr>
        <w:top w:val="none" w:sz="0" w:space="0" w:color="auto"/>
        <w:left w:val="none" w:sz="0" w:space="0" w:color="auto"/>
        <w:bottom w:val="none" w:sz="0" w:space="0" w:color="auto"/>
        <w:right w:val="none" w:sz="0" w:space="0" w:color="auto"/>
      </w:divBdr>
    </w:div>
    <w:div w:id="1022243229">
      <w:bodyDiv w:val="1"/>
      <w:marLeft w:val="0"/>
      <w:marRight w:val="0"/>
      <w:marTop w:val="0"/>
      <w:marBottom w:val="0"/>
      <w:divBdr>
        <w:top w:val="none" w:sz="0" w:space="0" w:color="auto"/>
        <w:left w:val="none" w:sz="0" w:space="0" w:color="auto"/>
        <w:bottom w:val="none" w:sz="0" w:space="0" w:color="auto"/>
        <w:right w:val="none" w:sz="0" w:space="0" w:color="auto"/>
      </w:divBdr>
    </w:div>
    <w:div w:id="1071468105">
      <w:bodyDiv w:val="1"/>
      <w:marLeft w:val="0"/>
      <w:marRight w:val="0"/>
      <w:marTop w:val="0"/>
      <w:marBottom w:val="0"/>
      <w:divBdr>
        <w:top w:val="none" w:sz="0" w:space="0" w:color="auto"/>
        <w:left w:val="none" w:sz="0" w:space="0" w:color="auto"/>
        <w:bottom w:val="none" w:sz="0" w:space="0" w:color="auto"/>
        <w:right w:val="none" w:sz="0" w:space="0" w:color="auto"/>
      </w:divBdr>
    </w:div>
    <w:div w:id="1072005119">
      <w:bodyDiv w:val="1"/>
      <w:marLeft w:val="0"/>
      <w:marRight w:val="0"/>
      <w:marTop w:val="0"/>
      <w:marBottom w:val="0"/>
      <w:divBdr>
        <w:top w:val="none" w:sz="0" w:space="0" w:color="auto"/>
        <w:left w:val="none" w:sz="0" w:space="0" w:color="auto"/>
        <w:bottom w:val="none" w:sz="0" w:space="0" w:color="auto"/>
        <w:right w:val="none" w:sz="0" w:space="0" w:color="auto"/>
      </w:divBdr>
    </w:div>
    <w:div w:id="1264535467">
      <w:bodyDiv w:val="1"/>
      <w:marLeft w:val="0"/>
      <w:marRight w:val="0"/>
      <w:marTop w:val="0"/>
      <w:marBottom w:val="0"/>
      <w:divBdr>
        <w:top w:val="none" w:sz="0" w:space="0" w:color="auto"/>
        <w:left w:val="none" w:sz="0" w:space="0" w:color="auto"/>
        <w:bottom w:val="none" w:sz="0" w:space="0" w:color="auto"/>
        <w:right w:val="none" w:sz="0" w:space="0" w:color="auto"/>
      </w:divBdr>
    </w:div>
    <w:div w:id="1372806244">
      <w:bodyDiv w:val="1"/>
      <w:marLeft w:val="0"/>
      <w:marRight w:val="0"/>
      <w:marTop w:val="0"/>
      <w:marBottom w:val="0"/>
      <w:divBdr>
        <w:top w:val="none" w:sz="0" w:space="0" w:color="auto"/>
        <w:left w:val="none" w:sz="0" w:space="0" w:color="auto"/>
        <w:bottom w:val="none" w:sz="0" w:space="0" w:color="auto"/>
        <w:right w:val="none" w:sz="0" w:space="0" w:color="auto"/>
      </w:divBdr>
    </w:div>
    <w:div w:id="1583643372">
      <w:bodyDiv w:val="1"/>
      <w:marLeft w:val="0"/>
      <w:marRight w:val="0"/>
      <w:marTop w:val="0"/>
      <w:marBottom w:val="0"/>
      <w:divBdr>
        <w:top w:val="none" w:sz="0" w:space="0" w:color="auto"/>
        <w:left w:val="none" w:sz="0" w:space="0" w:color="auto"/>
        <w:bottom w:val="none" w:sz="0" w:space="0" w:color="auto"/>
        <w:right w:val="none" w:sz="0" w:space="0" w:color="auto"/>
      </w:divBdr>
    </w:div>
    <w:div w:id="1711762941">
      <w:bodyDiv w:val="1"/>
      <w:marLeft w:val="0"/>
      <w:marRight w:val="0"/>
      <w:marTop w:val="0"/>
      <w:marBottom w:val="0"/>
      <w:divBdr>
        <w:top w:val="none" w:sz="0" w:space="0" w:color="auto"/>
        <w:left w:val="none" w:sz="0" w:space="0" w:color="auto"/>
        <w:bottom w:val="none" w:sz="0" w:space="0" w:color="auto"/>
        <w:right w:val="none" w:sz="0" w:space="0" w:color="auto"/>
      </w:divBdr>
    </w:div>
    <w:div w:id="1747148526">
      <w:bodyDiv w:val="1"/>
      <w:marLeft w:val="0"/>
      <w:marRight w:val="0"/>
      <w:marTop w:val="0"/>
      <w:marBottom w:val="0"/>
      <w:divBdr>
        <w:top w:val="none" w:sz="0" w:space="0" w:color="auto"/>
        <w:left w:val="none" w:sz="0" w:space="0" w:color="auto"/>
        <w:bottom w:val="none" w:sz="0" w:space="0" w:color="auto"/>
        <w:right w:val="none" w:sz="0" w:space="0" w:color="auto"/>
      </w:divBdr>
    </w:div>
    <w:div w:id="1840004986">
      <w:bodyDiv w:val="1"/>
      <w:marLeft w:val="0"/>
      <w:marRight w:val="0"/>
      <w:marTop w:val="0"/>
      <w:marBottom w:val="0"/>
      <w:divBdr>
        <w:top w:val="none" w:sz="0" w:space="0" w:color="auto"/>
        <w:left w:val="none" w:sz="0" w:space="0" w:color="auto"/>
        <w:bottom w:val="none" w:sz="0" w:space="0" w:color="auto"/>
        <w:right w:val="none" w:sz="0" w:space="0" w:color="auto"/>
      </w:divBdr>
    </w:div>
    <w:div w:id="1845049931">
      <w:bodyDiv w:val="1"/>
      <w:marLeft w:val="0"/>
      <w:marRight w:val="0"/>
      <w:marTop w:val="0"/>
      <w:marBottom w:val="0"/>
      <w:divBdr>
        <w:top w:val="none" w:sz="0" w:space="0" w:color="auto"/>
        <w:left w:val="none" w:sz="0" w:space="0" w:color="auto"/>
        <w:bottom w:val="none" w:sz="0" w:space="0" w:color="auto"/>
        <w:right w:val="none" w:sz="0" w:space="0" w:color="auto"/>
      </w:divBdr>
    </w:div>
    <w:div w:id="1873955652">
      <w:bodyDiv w:val="1"/>
      <w:marLeft w:val="0"/>
      <w:marRight w:val="0"/>
      <w:marTop w:val="0"/>
      <w:marBottom w:val="0"/>
      <w:divBdr>
        <w:top w:val="none" w:sz="0" w:space="0" w:color="auto"/>
        <w:left w:val="none" w:sz="0" w:space="0" w:color="auto"/>
        <w:bottom w:val="none" w:sz="0" w:space="0" w:color="auto"/>
        <w:right w:val="none" w:sz="0" w:space="0" w:color="auto"/>
      </w:divBdr>
    </w:div>
    <w:div w:id="1912427578">
      <w:bodyDiv w:val="1"/>
      <w:marLeft w:val="0"/>
      <w:marRight w:val="0"/>
      <w:marTop w:val="0"/>
      <w:marBottom w:val="0"/>
      <w:divBdr>
        <w:top w:val="none" w:sz="0" w:space="0" w:color="auto"/>
        <w:left w:val="none" w:sz="0" w:space="0" w:color="auto"/>
        <w:bottom w:val="none" w:sz="0" w:space="0" w:color="auto"/>
        <w:right w:val="none" w:sz="0" w:space="0" w:color="auto"/>
      </w:divBdr>
    </w:div>
    <w:div w:id="194781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l(39722,%22Ar.3%22);" TargetMode="External"/><Relationship Id="rId18" Type="http://schemas.openxmlformats.org/officeDocument/2006/relationships/hyperlink" Target="javascript:l(39722,%22Ar.9%22);" TargetMode="External"/><Relationship Id="rId26" Type="http://schemas.openxmlformats.org/officeDocument/2006/relationships/hyperlink" Target="javascript:l(39722,%22ANEXO%22);" TargetMode="External"/><Relationship Id="rId3" Type="http://schemas.openxmlformats.org/officeDocument/2006/relationships/customXml" Target="../customXml/item3.xml"/><Relationship Id="rId21" Type="http://schemas.openxmlformats.org/officeDocument/2006/relationships/hyperlink" Target="javascript:l(39722,%22ANEXO%2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l(39722,%22Ar.2%22);" TargetMode="External"/><Relationship Id="rId17" Type="http://schemas.openxmlformats.org/officeDocument/2006/relationships/hyperlink" Target="javascript:l(39722,%22Ar.8%22);" TargetMode="External"/><Relationship Id="rId25" Type="http://schemas.openxmlformats.org/officeDocument/2006/relationships/hyperlink" Target="javascript:l(39722,%22ANEXO%2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javascript:l(39722,%22Ar.6%22);" TargetMode="External"/><Relationship Id="rId20" Type="http://schemas.openxmlformats.org/officeDocument/2006/relationships/hyperlink" Target="javascript:l(39722,%22Df.&#218;nica%22);" TargetMode="External"/><Relationship Id="rId29" Type="http://schemas.openxmlformats.org/officeDocument/2006/relationships/hyperlink" Target="javascript:l(538,%22ar.72%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l(39722,%22Ar.1%22);" TargetMode="External"/><Relationship Id="rId24" Type="http://schemas.openxmlformats.org/officeDocument/2006/relationships/hyperlink" Target="javascript:l(39722,%22ANEXO%22);" TargetMode="External"/><Relationship Id="rId32" Type="http://schemas.openxmlformats.org/officeDocument/2006/relationships/hyperlink" Target="javascript:l(39722,%22Df.&#218;nica%22);" TargetMode="External"/><Relationship Id="rId5" Type="http://schemas.openxmlformats.org/officeDocument/2006/relationships/numbering" Target="numbering.xml"/><Relationship Id="rId15" Type="http://schemas.openxmlformats.org/officeDocument/2006/relationships/hyperlink" Target="javascript:l(39722,%22Ar.5%22);" TargetMode="External"/><Relationship Id="rId23" Type="http://schemas.openxmlformats.org/officeDocument/2006/relationships/hyperlink" Target="javascript:l(39722,%22ANEXO%22);" TargetMode="External"/><Relationship Id="rId28" Type="http://schemas.openxmlformats.org/officeDocument/2006/relationships/hyperlink" Target="javascript:l(29743);" TargetMode="External"/><Relationship Id="rId10" Type="http://schemas.openxmlformats.org/officeDocument/2006/relationships/endnotes" Target="endnotes.xml"/><Relationship Id="rId19" Type="http://schemas.openxmlformats.org/officeDocument/2006/relationships/hyperlink" Target="javascript:l(39722,%22Da.&#218;nica%22);" TargetMode="External"/><Relationship Id="rId31" Type="http://schemas.openxmlformats.org/officeDocument/2006/relationships/hyperlink" Target="javascript:l(39722,%22Da.&#218;nica%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l(39722,%22Ar.4%22);" TargetMode="External"/><Relationship Id="rId22" Type="http://schemas.openxmlformats.org/officeDocument/2006/relationships/hyperlink" Target="javascript:l(39722,%22ANEXO%22);" TargetMode="External"/><Relationship Id="rId27" Type="http://schemas.openxmlformats.org/officeDocument/2006/relationships/hyperlink" Target="javascript:l(39722,%22ANEXO%22);" TargetMode="External"/><Relationship Id="rId30" Type="http://schemas.openxmlformats.org/officeDocument/2006/relationships/hyperlink" Target="javascript:l(540,%22ar.123%22);"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8963F9A45D64285BF5DED4583EE87" ma:contentTypeVersion="6" ma:contentTypeDescription="" ma:contentTypeScope="" ma:versionID="b1e4363b989a102585da28698c69616f">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B57E5-8F3A-4368-9090-1E6C39F70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928B5C-356E-44A1-A006-D0FFD0EF0BCB}">
  <ds:schemaRefs>
    <ds:schemaRef ds:uri="http://schemas.openxmlformats.org/officeDocument/2006/bibliography"/>
  </ds:schemaRefs>
</ds:datastoreItem>
</file>

<file path=customXml/itemProps3.xml><?xml version="1.0" encoding="utf-8"?>
<ds:datastoreItem xmlns:ds="http://schemas.openxmlformats.org/officeDocument/2006/customXml" ds:itemID="{B70DBBFF-190C-4ED2-9B14-49453BD7BAC8}">
  <ds:schemaRefs>
    <ds:schemaRef ds:uri="http://schemas.microsoft.com/sharepoint/v3/contenttype/forms"/>
  </ds:schemaRefs>
</ds:datastoreItem>
</file>

<file path=customXml/itemProps4.xml><?xml version="1.0" encoding="utf-8"?>
<ds:datastoreItem xmlns:ds="http://schemas.openxmlformats.org/officeDocument/2006/customXml" ds:itemID="{161E1CBE-E8BB-47E2-BBBA-99F5545869F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65</Pages>
  <Words>20747</Words>
  <Characters>114980</Characters>
  <Application>Microsoft Office Word</Application>
  <DocSecurity>0</DocSecurity>
  <Lines>958</Lines>
  <Paragraphs>270</Paragraphs>
  <ScaleCrop>false</ScaleCrop>
  <HeadingPairs>
    <vt:vector size="2" baseType="variant">
      <vt:variant>
        <vt:lpstr>Título</vt:lpstr>
      </vt:variant>
      <vt:variant>
        <vt:i4>1</vt:i4>
      </vt:variant>
    </vt:vector>
  </HeadingPairs>
  <TitlesOfParts>
    <vt:vector size="1" baseType="lpstr">
      <vt:lpstr>LEY FORAL 18/2017, DE 27 DE DICIEMBRE, POR LA QUE SE ESTABLECE LA CUANTÍA Y REPARTO DEL FONDO DE PARTICIPACIÓN DE LAS HACIENDAS LOCALES EN LOS TRIBUTOS DE NAVARRA POR TRANSFERENCIAS CORRIENTES PARA LOS AÑOS 2018 Y 2019</vt:lpstr>
    </vt:vector>
  </TitlesOfParts>
  <Company>Gobierno de Navarra</Company>
  <LinksUpToDate>false</LinksUpToDate>
  <CharactersWithSpaces>135457</CharactersWithSpaces>
  <SharedDoc>false</SharedDoc>
  <HLinks>
    <vt:vector size="198" baseType="variant">
      <vt:variant>
        <vt:i4>5373960</vt:i4>
      </vt:variant>
      <vt:variant>
        <vt:i4>96</vt:i4>
      </vt:variant>
      <vt:variant>
        <vt:i4>0</vt:i4>
      </vt:variant>
      <vt:variant>
        <vt:i4>5</vt:i4>
      </vt:variant>
      <vt:variant>
        <vt:lpwstr>javascript:l(87,%22ar.22%22);</vt:lpwstr>
      </vt:variant>
      <vt:variant>
        <vt:lpwstr/>
      </vt:variant>
      <vt:variant>
        <vt:i4>1704028</vt:i4>
      </vt:variant>
      <vt:variant>
        <vt:i4>93</vt:i4>
      </vt:variant>
      <vt:variant>
        <vt:i4>0</vt:i4>
      </vt:variant>
      <vt:variant>
        <vt:i4>5</vt:i4>
      </vt:variant>
      <vt:variant>
        <vt:lpwstr>javascript:l(28021);</vt:lpwstr>
      </vt:variant>
      <vt:variant>
        <vt:lpwstr/>
      </vt:variant>
      <vt:variant>
        <vt:i4>7077951</vt:i4>
      </vt:variant>
      <vt:variant>
        <vt:i4>90</vt:i4>
      </vt:variant>
      <vt:variant>
        <vt:i4>0</vt:i4>
      </vt:variant>
      <vt:variant>
        <vt:i4>5</vt:i4>
      </vt:variant>
      <vt:variant>
        <vt:lpwstr>javascript:l(540,%22ar.227%22);</vt:lpwstr>
      </vt:variant>
      <vt:variant>
        <vt:lpwstr/>
      </vt:variant>
      <vt:variant>
        <vt:i4>7143474</vt:i4>
      </vt:variant>
      <vt:variant>
        <vt:i4>87</vt:i4>
      </vt:variant>
      <vt:variant>
        <vt:i4>0</vt:i4>
      </vt:variant>
      <vt:variant>
        <vt:i4>5</vt:i4>
      </vt:variant>
      <vt:variant>
        <vt:lpwstr>javascript:l(39722,%22ar.7%22);</vt:lpwstr>
      </vt:variant>
      <vt:variant>
        <vt:lpwstr/>
      </vt:variant>
      <vt:variant>
        <vt:i4>6357044</vt:i4>
      </vt:variant>
      <vt:variant>
        <vt:i4>84</vt:i4>
      </vt:variant>
      <vt:variant>
        <vt:i4>0</vt:i4>
      </vt:variant>
      <vt:variant>
        <vt:i4>5</vt:i4>
      </vt:variant>
      <vt:variant>
        <vt:lpwstr>javascript:l(538,%22ar.72%22);</vt:lpwstr>
      </vt:variant>
      <vt:variant>
        <vt:lpwstr/>
      </vt:variant>
      <vt:variant>
        <vt:i4>1179740</vt:i4>
      </vt:variant>
      <vt:variant>
        <vt:i4>81</vt:i4>
      </vt:variant>
      <vt:variant>
        <vt:i4>0</vt:i4>
      </vt:variant>
      <vt:variant>
        <vt:i4>5</vt:i4>
      </vt:variant>
      <vt:variant>
        <vt:lpwstr>javascript:l(28029);</vt:lpwstr>
      </vt:variant>
      <vt:variant>
        <vt:lpwstr/>
      </vt:variant>
      <vt:variant>
        <vt:i4>2031707</vt:i4>
      </vt:variant>
      <vt:variant>
        <vt:i4>78</vt:i4>
      </vt:variant>
      <vt:variant>
        <vt:i4>0</vt:i4>
      </vt:variant>
      <vt:variant>
        <vt:i4>5</vt:i4>
      </vt:variant>
      <vt:variant>
        <vt:lpwstr>javascript:l(29743);</vt:lpwstr>
      </vt:variant>
      <vt:variant>
        <vt:lpwstr/>
      </vt:variant>
      <vt:variant>
        <vt:i4>7012415</vt:i4>
      </vt:variant>
      <vt:variant>
        <vt:i4>75</vt:i4>
      </vt:variant>
      <vt:variant>
        <vt:i4>0</vt:i4>
      </vt:variant>
      <vt:variant>
        <vt:i4>5</vt:i4>
      </vt:variant>
      <vt:variant>
        <vt:lpwstr>javascript:l(540,%22ar.123%22);</vt:lpwstr>
      </vt:variant>
      <vt:variant>
        <vt:lpwstr/>
      </vt:variant>
      <vt:variant>
        <vt:i4>1769566</vt:i4>
      </vt:variant>
      <vt:variant>
        <vt:i4>72</vt:i4>
      </vt:variant>
      <vt:variant>
        <vt:i4>0</vt:i4>
      </vt:variant>
      <vt:variant>
        <vt:i4>5</vt:i4>
      </vt:variant>
      <vt:variant>
        <vt:lpwstr>javascript:l(38302);</vt:lpwstr>
      </vt:variant>
      <vt:variant>
        <vt:lpwstr/>
      </vt:variant>
      <vt:variant>
        <vt:i4>7012415</vt:i4>
      </vt:variant>
      <vt:variant>
        <vt:i4>69</vt:i4>
      </vt:variant>
      <vt:variant>
        <vt:i4>0</vt:i4>
      </vt:variant>
      <vt:variant>
        <vt:i4>5</vt:i4>
      </vt:variant>
      <vt:variant>
        <vt:lpwstr>javascript:l(540,%22ar.123%22);</vt:lpwstr>
      </vt:variant>
      <vt:variant>
        <vt:lpwstr/>
      </vt:variant>
      <vt:variant>
        <vt:i4>6488124</vt:i4>
      </vt:variant>
      <vt:variant>
        <vt:i4>66</vt:i4>
      </vt:variant>
      <vt:variant>
        <vt:i4>0</vt:i4>
      </vt:variant>
      <vt:variant>
        <vt:i4>5</vt:i4>
      </vt:variant>
      <vt:variant>
        <vt:lpwstr>javascript:l(538,%22ar.260%22);</vt:lpwstr>
      </vt:variant>
      <vt:variant>
        <vt:lpwstr/>
      </vt:variant>
      <vt:variant>
        <vt:i4>6946879</vt:i4>
      </vt:variant>
      <vt:variant>
        <vt:i4>63</vt:i4>
      </vt:variant>
      <vt:variant>
        <vt:i4>0</vt:i4>
      </vt:variant>
      <vt:variant>
        <vt:i4>5</vt:i4>
      </vt:variant>
      <vt:variant>
        <vt:lpwstr>javascript:l(538,%22ar.259%22);</vt:lpwstr>
      </vt:variant>
      <vt:variant>
        <vt:lpwstr/>
      </vt:variant>
      <vt:variant>
        <vt:i4>5636110</vt:i4>
      </vt:variant>
      <vt:variant>
        <vt:i4>60</vt:i4>
      </vt:variant>
      <vt:variant>
        <vt:i4>0</vt:i4>
      </vt:variant>
      <vt:variant>
        <vt:i4>5</vt:i4>
      </vt:variant>
      <vt:variant>
        <vt:lpwstr>javascript:l(87,%22ar.46%22);</vt:lpwstr>
      </vt:variant>
      <vt:variant>
        <vt:lpwstr/>
      </vt:variant>
      <vt:variant>
        <vt:i4>6160397</vt:i4>
      </vt:variant>
      <vt:variant>
        <vt:i4>57</vt:i4>
      </vt:variant>
      <vt:variant>
        <vt:i4>0</vt:i4>
      </vt:variant>
      <vt:variant>
        <vt:i4>5</vt:i4>
      </vt:variant>
      <vt:variant>
        <vt:lpwstr>javascript:l(1,%22ar.142%22);</vt:lpwstr>
      </vt:variant>
      <vt:variant>
        <vt:lpwstr/>
      </vt:variant>
      <vt:variant>
        <vt:i4>589850</vt:i4>
      </vt:variant>
      <vt:variant>
        <vt:i4>54</vt:i4>
      </vt:variant>
      <vt:variant>
        <vt:i4>0</vt:i4>
      </vt:variant>
      <vt:variant>
        <vt:i4>5</vt:i4>
      </vt:variant>
      <vt:variant>
        <vt:lpwstr>javascript:l(39722,%22ANEXO%22);</vt:lpwstr>
      </vt:variant>
      <vt:variant>
        <vt:lpwstr/>
      </vt:variant>
      <vt:variant>
        <vt:i4>12320826</vt:i4>
      </vt:variant>
      <vt:variant>
        <vt:i4>51</vt:i4>
      </vt:variant>
      <vt:variant>
        <vt:i4>0</vt:i4>
      </vt:variant>
      <vt:variant>
        <vt:i4>5</vt:i4>
      </vt:variant>
      <vt:variant>
        <vt:lpwstr>javascript:l(39722,%22Df.Única%22);</vt:lpwstr>
      </vt:variant>
      <vt:variant>
        <vt:lpwstr/>
      </vt:variant>
      <vt:variant>
        <vt:i4>12255290</vt:i4>
      </vt:variant>
      <vt:variant>
        <vt:i4>48</vt:i4>
      </vt:variant>
      <vt:variant>
        <vt:i4>0</vt:i4>
      </vt:variant>
      <vt:variant>
        <vt:i4>5</vt:i4>
      </vt:variant>
      <vt:variant>
        <vt:lpwstr>javascript:l(39722,%22Da.Única%22);</vt:lpwstr>
      </vt:variant>
      <vt:variant>
        <vt:lpwstr/>
      </vt:variant>
      <vt:variant>
        <vt:i4>6029322</vt:i4>
      </vt:variant>
      <vt:variant>
        <vt:i4>45</vt:i4>
      </vt:variant>
      <vt:variant>
        <vt:i4>0</vt:i4>
      </vt:variant>
      <vt:variant>
        <vt:i4>5</vt:i4>
      </vt:variant>
      <vt:variant>
        <vt:lpwstr>javascript:l(39722,%22Ar.14%22);</vt:lpwstr>
      </vt:variant>
      <vt:variant>
        <vt:lpwstr/>
      </vt:variant>
      <vt:variant>
        <vt:i4>6029325</vt:i4>
      </vt:variant>
      <vt:variant>
        <vt:i4>42</vt:i4>
      </vt:variant>
      <vt:variant>
        <vt:i4>0</vt:i4>
      </vt:variant>
      <vt:variant>
        <vt:i4>5</vt:i4>
      </vt:variant>
      <vt:variant>
        <vt:lpwstr>javascript:l(39722,%22Ar.13%22);</vt:lpwstr>
      </vt:variant>
      <vt:variant>
        <vt:lpwstr/>
      </vt:variant>
      <vt:variant>
        <vt:i4>6029324</vt:i4>
      </vt:variant>
      <vt:variant>
        <vt:i4>39</vt:i4>
      </vt:variant>
      <vt:variant>
        <vt:i4>0</vt:i4>
      </vt:variant>
      <vt:variant>
        <vt:i4>5</vt:i4>
      </vt:variant>
      <vt:variant>
        <vt:lpwstr>javascript:l(39722,%22Ar.12%22);</vt:lpwstr>
      </vt:variant>
      <vt:variant>
        <vt:lpwstr/>
      </vt:variant>
      <vt:variant>
        <vt:i4>6029327</vt:i4>
      </vt:variant>
      <vt:variant>
        <vt:i4>36</vt:i4>
      </vt:variant>
      <vt:variant>
        <vt:i4>0</vt:i4>
      </vt:variant>
      <vt:variant>
        <vt:i4>5</vt:i4>
      </vt:variant>
      <vt:variant>
        <vt:lpwstr>javascript:l(39722,%22Ar.11%22);</vt:lpwstr>
      </vt:variant>
      <vt:variant>
        <vt:lpwstr/>
      </vt:variant>
      <vt:variant>
        <vt:i4>6029326</vt:i4>
      </vt:variant>
      <vt:variant>
        <vt:i4>33</vt:i4>
      </vt:variant>
      <vt:variant>
        <vt:i4>0</vt:i4>
      </vt:variant>
      <vt:variant>
        <vt:i4>5</vt:i4>
      </vt:variant>
      <vt:variant>
        <vt:lpwstr>javascript:l(39722,%22Ar.10%22);</vt:lpwstr>
      </vt:variant>
      <vt:variant>
        <vt:lpwstr/>
      </vt:variant>
      <vt:variant>
        <vt:i4>6488114</vt:i4>
      </vt:variant>
      <vt:variant>
        <vt:i4>30</vt:i4>
      </vt:variant>
      <vt:variant>
        <vt:i4>0</vt:i4>
      </vt:variant>
      <vt:variant>
        <vt:i4>5</vt:i4>
      </vt:variant>
      <vt:variant>
        <vt:lpwstr>javascript:l(39722,%22Ar.9%22);</vt:lpwstr>
      </vt:variant>
      <vt:variant>
        <vt:lpwstr/>
      </vt:variant>
      <vt:variant>
        <vt:i4>6422578</vt:i4>
      </vt:variant>
      <vt:variant>
        <vt:i4>27</vt:i4>
      </vt:variant>
      <vt:variant>
        <vt:i4>0</vt:i4>
      </vt:variant>
      <vt:variant>
        <vt:i4>5</vt:i4>
      </vt:variant>
      <vt:variant>
        <vt:lpwstr>javascript:l(39722,%22Ar.8%22);</vt:lpwstr>
      </vt:variant>
      <vt:variant>
        <vt:lpwstr/>
      </vt:variant>
      <vt:variant>
        <vt:i4>7143474</vt:i4>
      </vt:variant>
      <vt:variant>
        <vt:i4>24</vt:i4>
      </vt:variant>
      <vt:variant>
        <vt:i4>0</vt:i4>
      </vt:variant>
      <vt:variant>
        <vt:i4>5</vt:i4>
      </vt:variant>
      <vt:variant>
        <vt:lpwstr>javascript:l(39722,%22Ar.7%22);</vt:lpwstr>
      </vt:variant>
      <vt:variant>
        <vt:lpwstr/>
      </vt:variant>
      <vt:variant>
        <vt:i4>7077938</vt:i4>
      </vt:variant>
      <vt:variant>
        <vt:i4>21</vt:i4>
      </vt:variant>
      <vt:variant>
        <vt:i4>0</vt:i4>
      </vt:variant>
      <vt:variant>
        <vt:i4>5</vt:i4>
      </vt:variant>
      <vt:variant>
        <vt:lpwstr>javascript:l(39722,%22Ar.6%22);</vt:lpwstr>
      </vt:variant>
      <vt:variant>
        <vt:lpwstr/>
      </vt:variant>
      <vt:variant>
        <vt:i4>7274546</vt:i4>
      </vt:variant>
      <vt:variant>
        <vt:i4>18</vt:i4>
      </vt:variant>
      <vt:variant>
        <vt:i4>0</vt:i4>
      </vt:variant>
      <vt:variant>
        <vt:i4>5</vt:i4>
      </vt:variant>
      <vt:variant>
        <vt:lpwstr>javascript:l(39722,%22Ar.5%22);</vt:lpwstr>
      </vt:variant>
      <vt:variant>
        <vt:lpwstr/>
      </vt:variant>
      <vt:variant>
        <vt:i4>7209010</vt:i4>
      </vt:variant>
      <vt:variant>
        <vt:i4>15</vt:i4>
      </vt:variant>
      <vt:variant>
        <vt:i4>0</vt:i4>
      </vt:variant>
      <vt:variant>
        <vt:i4>5</vt:i4>
      </vt:variant>
      <vt:variant>
        <vt:lpwstr>javascript:l(39722,%22Ar.4%22);</vt:lpwstr>
      </vt:variant>
      <vt:variant>
        <vt:lpwstr/>
      </vt:variant>
      <vt:variant>
        <vt:i4>6881330</vt:i4>
      </vt:variant>
      <vt:variant>
        <vt:i4>12</vt:i4>
      </vt:variant>
      <vt:variant>
        <vt:i4>0</vt:i4>
      </vt:variant>
      <vt:variant>
        <vt:i4>5</vt:i4>
      </vt:variant>
      <vt:variant>
        <vt:lpwstr>javascript:l(39722,%22Ar.3%22);</vt:lpwstr>
      </vt:variant>
      <vt:variant>
        <vt:lpwstr/>
      </vt:variant>
      <vt:variant>
        <vt:i4>6815794</vt:i4>
      </vt:variant>
      <vt:variant>
        <vt:i4>9</vt:i4>
      </vt:variant>
      <vt:variant>
        <vt:i4>0</vt:i4>
      </vt:variant>
      <vt:variant>
        <vt:i4>5</vt:i4>
      </vt:variant>
      <vt:variant>
        <vt:lpwstr>javascript:l(39722,%22Ar.2%22);</vt:lpwstr>
      </vt:variant>
      <vt:variant>
        <vt:lpwstr/>
      </vt:variant>
      <vt:variant>
        <vt:i4>7012402</vt:i4>
      </vt:variant>
      <vt:variant>
        <vt:i4>6</vt:i4>
      </vt:variant>
      <vt:variant>
        <vt:i4>0</vt:i4>
      </vt:variant>
      <vt:variant>
        <vt:i4>5</vt:i4>
      </vt:variant>
      <vt:variant>
        <vt:lpwstr>javascript:l(39722,%22Ar.1%22);</vt:lpwstr>
      </vt:variant>
      <vt:variant>
        <vt:lpwstr/>
      </vt:variant>
      <vt:variant>
        <vt:i4>8847391</vt:i4>
      </vt:variant>
      <vt:variant>
        <vt:i4>3</vt:i4>
      </vt:variant>
      <vt:variant>
        <vt:i4>0</vt:i4>
      </vt:variant>
      <vt:variant>
        <vt:i4>5</vt:i4>
      </vt:variant>
      <vt:variant>
        <vt:lpwstr>javascript:l(39722,%22Preámbulo2%22);</vt:lpwstr>
      </vt:variant>
      <vt:variant>
        <vt:lpwstr/>
      </vt:variant>
      <vt:variant>
        <vt:i4>8519699</vt:i4>
      </vt:variant>
      <vt:variant>
        <vt:i4>0</vt:i4>
      </vt:variant>
      <vt:variant>
        <vt:i4>0</vt:i4>
      </vt:variant>
      <vt:variant>
        <vt:i4>5</vt:i4>
      </vt:variant>
      <vt:variant>
        <vt:lpwstr>javascript:l(39722,%22Preámbulo%22);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18/2017, DE 27 DE DICIEMBRE, POR LA QUE SE ESTABLECE LA CUANTÍA Y REPARTO DEL FONDO DE PARTICIPACIÓN DE LAS HACIENDAS LOCALES EN LOS TRIBUTOS DE NAVARRA POR TRANSFERENCIAS CORRIENTES PARA LOS AÑOS 2018 Y 2019</dc:title>
  <dc:subject/>
  <dc:creator>n223625</dc:creator>
  <cp:keywords/>
  <dc:description/>
  <cp:lastModifiedBy>Aranaz, Carlota</cp:lastModifiedBy>
  <cp:revision>31</cp:revision>
  <cp:lastPrinted>2022-01-19T14:43:00Z</cp:lastPrinted>
  <dcterms:created xsi:type="dcterms:W3CDTF">2022-01-20T13:54:00Z</dcterms:created>
  <dcterms:modified xsi:type="dcterms:W3CDTF">2022-01-24T13:41:00Z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0x0101009078963F9A45D64285BF5DED4583EE87</vt:lpwstr>
  </property>
</Properties>
</file>