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enero de 2022, el Pleno de la Cámara rechazó la moción por la que se insta al Gobierno de Navarra a realizar las gestiones pertinentes ante el Gobierno central para que la capacidad de decisión sobre todas las iniciativas para instalaciones de parques eólicos o fotovoltaicos recaigan sobre las instituciones navarras, presentada por el Ilmo. Sr. D. Mikel Asiain Torres y publicada en el Boletín Oficial del Parlamento de Navarra núm. 115 de 14 de octubre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enero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