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otsailaren 7an eginiko bilkuran, Eledunen Batzarrak erabakia hartu ondoren, honako erabaki hau hartu zuen, besteak beste:</w:t>
      </w:r>
    </w:p>
    <w:p>
      <w:pPr>
        <w:pStyle w:val="0"/>
        <w:suppressAutoHyphens w:val="false"/>
        <w:rPr>
          <w:rStyle w:val="1"/>
        </w:rPr>
      </w:pPr>
      <w:r>
        <w:rPr>
          <w:rStyle w:val="1"/>
          <w:b w:val="true"/>
        </w:rPr>
        <w:t xml:space="preserve">1. </w:t>
      </w:r>
      <w:r>
        <w:rPr>
          <w:rStyle w:val="1"/>
        </w:rPr>
        <w:t xml:space="preserve">Soldata-arrakalak areagoturiko gizarte-desparekotasun gero eta handiagoaren analisiari, egoerari eta hari aurre egiteko neurriei buruzko Osoko Bilkura monografiko bereziaren eztabaida antolatzeko honako arau hauek onestea:</w:t>
      </w:r>
    </w:p>
    <w:p>
      <w:pPr>
        <w:pStyle w:val="0"/>
        <w:suppressAutoHyphens w:val="false"/>
        <w:rPr>
          <w:rStyle w:val="1"/>
        </w:rPr>
      </w:pPr>
      <w:r>
        <w:rPr>
          <w:rStyle w:val="1"/>
        </w:rPr>
        <w:t xml:space="preserve">“1. Eztabaidagaiarekin zuzeneko zerikusia duten erabaki-proposamenak aurkezteko epea eztabaida egiten den Osoko Bilkuraren aurreko eguneko 10:00etan bukatuko da. Talde parlamentario edo foru parlamentarien elkarte bakoitzak gehienez ere 3 proposamen aurkeztu ahalko ditu.</w:t>
      </w:r>
    </w:p>
    <w:p>
      <w:pPr>
        <w:pStyle w:val="0"/>
        <w:suppressAutoHyphens w:val="false"/>
        <w:rPr>
          <w:rStyle w:val="1"/>
        </w:rPr>
      </w:pPr>
      <w:r>
        <w:rPr>
          <w:rStyle w:val="1"/>
        </w:rPr>
        <w:t xml:space="preserve">Erabaki-proposamenak aurkezteko epea bukatuta, egun horretan bertan Mahaiak proposamenak onartuko ditu, eta talde parlamentarioen edo foru parlamentarien elkartearen eledunei helaraziko dizkie, azter ditzaten.</w:t>
      </w:r>
    </w:p>
    <w:p>
      <w:pPr>
        <w:pStyle w:val="0"/>
        <w:suppressAutoHyphens w:val="false"/>
        <w:rPr>
          <w:rStyle w:val="1"/>
        </w:rPr>
      </w:pPr>
      <w:r>
        <w:rPr>
          <w:rStyle w:val="1"/>
        </w:rPr>
        <w:t xml:space="preserve">2. Eztabaida ekimenaren proposatzaile Geroa Bai talde parlamentarioaren eledunaren mintzaldiarekin hasiko da eta hogei minutu iraunen du gehienez ere. Mintzaldi horretan eledunak bere jarrera azaldu beharko du, bai eta bere proposamenak defendatu eta gainontzeko talde parlamentarioek edo foru parlamentarien elkarteak aurkezturiko erabaki-proposamenei buruz duen iritzia azaldu ere. Ondoren gainerako talde parlamentarioen eta foru parlamentarien elkartearen eledunak mintzatuko dira, eta denbora-tarte bera izanen dute. Mintzaldi horretan eledunek haien jarrera azaldu beharko dute, bai eta haien proposamenak defendatu eta gainontzeko talde parlamentarioek edo foru parlamentarien elkarteak aurkezturiko erabaki-proposamenei buruz duten iritzia azaldu ere. Mintzaldien hurrenkera kideen kopuruari begira ezarriko da, gehien dituztenetik hasi eta gutxien dituztenekin bukatzeko.</w:t>
      </w:r>
    </w:p>
    <w:p>
      <w:pPr>
        <w:pStyle w:val="0"/>
        <w:suppressAutoHyphens w:val="false"/>
        <w:rPr>
          <w:rStyle w:val="1"/>
        </w:rPr>
      </w:pPr>
      <w:r>
        <w:rPr>
          <w:rStyle w:val="1"/>
        </w:rPr>
        <w:t xml:space="preserve">Aurreko txanda bukatuta, Nafarroako Gobernuaren ordezkari bat mintzatzen ahalko da, eztabaidagai diren gaien inguruko bere jarrera azaltze aldera, iraupen berarekin.</w:t>
      </w:r>
    </w:p>
    <w:p>
      <w:pPr>
        <w:pStyle w:val="0"/>
        <w:suppressAutoHyphens w:val="false"/>
        <w:rPr>
          <w:rStyle w:val="1"/>
        </w:rPr>
      </w:pPr>
      <w:r>
        <w:rPr>
          <w:rStyle w:val="1"/>
        </w:rPr>
        <w:t xml:space="preserve">Eztabaida bitartean, lehendakariak izapidera onartzen ahalko ditu in voce zuzenketak, baldin eta haien xedea errakuntza eta akats teknikoak zein terminologiakoak edo gramatikakoak zuzentzea baldin bada. Gainerakoan, soilik inongo talde parlamentariorik edo foru parlamentarien elkarterik aurka azaltzen ez bada onartzen ahalko dira zuzenketa horiek.</w:t>
      </w:r>
    </w:p>
    <w:p>
      <w:pPr>
        <w:pStyle w:val="0"/>
        <w:suppressAutoHyphens w:val="false"/>
        <w:rPr>
          <w:rStyle w:val="1"/>
        </w:rPr>
      </w:pPr>
      <w:r>
        <w:rPr>
          <w:rStyle w:val="1"/>
        </w:rPr>
        <w:t xml:space="preserve">4. Proposamenen eztabaida amaiturik, 2. arauan ezarritako hurrenkerari jarraituz bozkatuko dira. Talde parlamentario edo foru parlamentarien elkarte bakoitzak egindako proposamenak batera bozkatuko dira. Halere, edozein eledunek hala eskaturik, aparte bozkatzen ahalko dira".</w:t>
      </w:r>
    </w:p>
    <w:p>
      <w:pPr>
        <w:pStyle w:val="0"/>
        <w:suppressAutoHyphens w:val="false"/>
        <w:rPr>
          <w:rStyle w:val="1"/>
        </w:rPr>
      </w:pPr>
      <w:r>
        <w:rPr>
          <w:rStyle w:val="1"/>
          <w:b w:val="true"/>
        </w:rPr>
        <w:t xml:space="preserve">2. </w:t>
      </w:r>
      <w:r>
        <w:rPr>
          <w:rStyle w:val="1"/>
        </w:rPr>
        <w:t xml:space="preserve">Agintzea arau horiek Nafarroako Parlamentuko Aldizkari Ofizialean argitara daitezen (10-22/CDP-00001).</w:t>
      </w:r>
    </w:p>
    <w:p>
      <w:pPr>
        <w:pStyle w:val="0"/>
        <w:suppressAutoHyphens w:val="false"/>
        <w:rPr>
          <w:rStyle w:val="1"/>
        </w:rPr>
      </w:pPr>
      <w:r>
        <w:rPr>
          <w:rStyle w:val="1"/>
        </w:rPr>
        <w:t xml:space="preserve">Iruñean, 2022ko otsailaren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