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1.º</w:t>
      </w:r>
      <w:r>
        <w:rPr>
          <w:rStyle w:val="1"/>
          <w:spacing w:val="-0.961"/>
        </w:rPr>
        <w:t xml:space="preserve"> Admitir a trámite la pregunta de máxima actualidad sobre el grupo interdepartamental creado ante la invasión de Rusia en Ucrania,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 Navarra para su contestación en el Pleno del 10 de marzo de 2022,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trabajos va a realizar el grupo interdepartamental de Gobierno de Navarra creado ante la invasión de Rusia en Ucrania?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