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3DCB" w14:textId="77777777" w:rsidR="00D02E04" w:rsidRDefault="00BC3A3A" w:rsidP="007A14AD">
      <w:pPr>
        <w:ind w:firstLine="540"/>
        <w:rPr>
          <w:rFonts w:cs="Arial"/>
        </w:rPr>
      </w:pPr>
      <w:r w:rsidRPr="00E07A7D">
        <w:rPr>
          <w:rFonts w:cs="Arial"/>
          <w:color w:val="000000"/>
          <w:szCs w:val="24"/>
        </w:rPr>
        <w:t xml:space="preserve">El </w:t>
      </w:r>
      <w:proofErr w:type="gramStart"/>
      <w:r w:rsidRPr="00E07A7D">
        <w:rPr>
          <w:rFonts w:cs="Arial"/>
          <w:color w:val="000000"/>
          <w:szCs w:val="24"/>
        </w:rPr>
        <w:t>Consejero</w:t>
      </w:r>
      <w:proofErr w:type="gramEnd"/>
      <w:r w:rsidRPr="00E07A7D">
        <w:rPr>
          <w:rFonts w:cs="Arial"/>
          <w:color w:val="000000"/>
          <w:szCs w:val="24"/>
        </w:rPr>
        <w:t xml:space="preserve"> </w:t>
      </w:r>
      <w:r>
        <w:rPr>
          <w:rFonts w:cs="Arial"/>
          <w:color w:val="000000"/>
          <w:szCs w:val="24"/>
        </w:rPr>
        <w:t>d</w:t>
      </w:r>
      <w:r w:rsidRPr="00E07A7D">
        <w:rPr>
          <w:rFonts w:cs="Arial"/>
          <w:color w:val="000000"/>
          <w:szCs w:val="24"/>
        </w:rPr>
        <w:t xml:space="preserve">e </w:t>
      </w:r>
      <w:r>
        <w:rPr>
          <w:rFonts w:cs="Arial"/>
          <w:color w:val="000000"/>
          <w:szCs w:val="24"/>
        </w:rPr>
        <w:t>Ordenación d</w:t>
      </w:r>
      <w:r w:rsidRPr="00E07A7D">
        <w:rPr>
          <w:rFonts w:cs="Arial"/>
          <w:color w:val="000000"/>
          <w:szCs w:val="24"/>
        </w:rPr>
        <w:t xml:space="preserve">el Territorio, Vivienda, Paisaje </w:t>
      </w:r>
      <w:r>
        <w:rPr>
          <w:rFonts w:cs="Arial"/>
          <w:color w:val="000000"/>
          <w:szCs w:val="24"/>
        </w:rPr>
        <w:t>y</w:t>
      </w:r>
      <w:r w:rsidRPr="00E07A7D">
        <w:rPr>
          <w:rFonts w:cs="Arial"/>
          <w:color w:val="000000"/>
          <w:szCs w:val="24"/>
        </w:rPr>
        <w:t xml:space="preserve"> Proyectos Estratégicos</w:t>
      </w:r>
      <w:r w:rsidRPr="00A56CCF">
        <w:rPr>
          <w:rFonts w:cs="Arial"/>
          <w:color w:val="000000"/>
          <w:szCs w:val="24"/>
        </w:rPr>
        <w:t>, en relación con la pregunta escrita</w:t>
      </w:r>
      <w:r w:rsidR="007A14AD">
        <w:rPr>
          <w:rFonts w:cs="Arial"/>
          <w:color w:val="000000"/>
          <w:szCs w:val="24"/>
        </w:rPr>
        <w:t xml:space="preserve"> </w:t>
      </w:r>
      <w:r w:rsidR="00CB1602">
        <w:rPr>
          <w:rFonts w:cs="Arial"/>
        </w:rPr>
        <w:t>10-21</w:t>
      </w:r>
      <w:r w:rsidR="007A14AD" w:rsidRPr="00B66D2C">
        <w:rPr>
          <w:rFonts w:cs="Arial"/>
        </w:rPr>
        <w:t>/PES</w:t>
      </w:r>
      <w:r w:rsidR="000F67C1" w:rsidRPr="00B66D2C">
        <w:rPr>
          <w:rFonts w:cs="Arial"/>
        </w:rPr>
        <w:t>-</w:t>
      </w:r>
      <w:r w:rsidR="0042700F">
        <w:rPr>
          <w:rFonts w:cs="Arial"/>
        </w:rPr>
        <w:t>00391</w:t>
      </w:r>
      <w:r w:rsidR="007A14AD">
        <w:rPr>
          <w:rFonts w:cs="Arial"/>
        </w:rPr>
        <w:t xml:space="preserve">, </w:t>
      </w:r>
      <w:r w:rsidR="0042700F">
        <w:rPr>
          <w:rFonts w:cs="Arial"/>
        </w:rPr>
        <w:t xml:space="preserve">formulada por </w:t>
      </w:r>
      <w:r>
        <w:rPr>
          <w:rFonts w:cs="Arial"/>
        </w:rPr>
        <w:t>l</w:t>
      </w:r>
      <w:r w:rsidR="0042700F">
        <w:rPr>
          <w:rFonts w:cs="Arial"/>
        </w:rPr>
        <w:t>a parlamentaria</w:t>
      </w:r>
      <w:r>
        <w:rPr>
          <w:rFonts w:cs="Arial"/>
        </w:rPr>
        <w:t xml:space="preserve"> </w:t>
      </w:r>
      <w:r w:rsidR="0042700F">
        <w:rPr>
          <w:rFonts w:cs="Arial"/>
        </w:rPr>
        <w:t>doña Marta Álvarez Alonso</w:t>
      </w:r>
      <w:r>
        <w:rPr>
          <w:rFonts w:cs="Arial"/>
          <w:color w:val="000000"/>
          <w:szCs w:val="24"/>
        </w:rPr>
        <w:t>,</w:t>
      </w:r>
      <w:r w:rsidR="006822D1">
        <w:rPr>
          <w:rFonts w:cs="Arial"/>
        </w:rPr>
        <w:t xml:space="preserve"> adscrita</w:t>
      </w:r>
      <w:r w:rsidRPr="00BC3A3A">
        <w:rPr>
          <w:rFonts w:cs="Arial"/>
        </w:rPr>
        <w:t xml:space="preserve"> al Grupo Parlamentario</w:t>
      </w:r>
      <w:r>
        <w:rPr>
          <w:rFonts w:cs="Arial"/>
        </w:rPr>
        <w:t xml:space="preserve"> </w:t>
      </w:r>
      <w:r w:rsidR="000B403A">
        <w:rPr>
          <w:rFonts w:cs="Arial"/>
        </w:rPr>
        <w:t>Navarra Suma</w:t>
      </w:r>
      <w:r w:rsidRPr="00BC3A3A">
        <w:rPr>
          <w:rFonts w:cs="Arial"/>
        </w:rPr>
        <w:t>, tiene el honor de informarle lo</w:t>
      </w:r>
      <w:r w:rsidR="00B66D2C">
        <w:rPr>
          <w:rFonts w:cs="Arial"/>
        </w:rPr>
        <w:t xml:space="preserve"> siguiente</w:t>
      </w:r>
      <w:r w:rsidRPr="00BC3A3A">
        <w:rPr>
          <w:rFonts w:cs="Arial"/>
        </w:rPr>
        <w:t>:</w:t>
      </w:r>
    </w:p>
    <w:p w14:paraId="56FA245E" w14:textId="77777777" w:rsidR="00D02E04" w:rsidRDefault="0042700F" w:rsidP="007A14AD">
      <w:pPr>
        <w:ind w:firstLine="540"/>
        <w:rPr>
          <w:rFonts w:cs="Arial"/>
          <w:color w:val="000000"/>
          <w:szCs w:val="24"/>
        </w:rPr>
      </w:pPr>
      <w:r>
        <w:rPr>
          <w:rFonts w:cs="Arial"/>
          <w:color w:val="000000"/>
          <w:szCs w:val="24"/>
        </w:rPr>
        <w:t xml:space="preserve">1º Cerrado el ejercicio 2021, con cargo a la partida presupuestaria del </w:t>
      </w:r>
      <w:r w:rsidRPr="0042700F">
        <w:rPr>
          <w:rFonts w:cs="Arial"/>
          <w:color w:val="000000"/>
          <w:szCs w:val="24"/>
        </w:rPr>
        <w:t xml:space="preserve">Departamento de Ordenación del Territorio, Vivienda, Paisaje y Proyectos Estratégicos </w:t>
      </w:r>
      <w:r>
        <w:rPr>
          <w:rFonts w:cs="Arial"/>
          <w:color w:val="000000"/>
          <w:szCs w:val="24"/>
        </w:rPr>
        <w:t xml:space="preserve">“320000 32100 7800 261400, </w:t>
      </w:r>
      <w:r w:rsidRPr="0042700F">
        <w:rPr>
          <w:rFonts w:cs="Arial"/>
          <w:color w:val="000000"/>
          <w:szCs w:val="24"/>
        </w:rPr>
        <w:t>Subvenciones y subsidios para actuaciones en vivienda</w:t>
      </w:r>
      <w:r>
        <w:rPr>
          <w:rFonts w:cs="Arial"/>
          <w:color w:val="000000"/>
          <w:szCs w:val="24"/>
        </w:rPr>
        <w:t xml:space="preserve">” se han reconocido obligaciones por subvenciones por actuaciones de rehabilitación por un importe total de </w:t>
      </w:r>
      <w:r w:rsidRPr="0042700F">
        <w:rPr>
          <w:rFonts w:cs="Arial"/>
          <w:color w:val="000000"/>
          <w:szCs w:val="24"/>
        </w:rPr>
        <w:t>26.296.710,21</w:t>
      </w:r>
      <w:r>
        <w:rPr>
          <w:rFonts w:cs="Arial"/>
          <w:color w:val="000000"/>
          <w:szCs w:val="24"/>
        </w:rPr>
        <w:t xml:space="preserve"> euros.</w:t>
      </w:r>
    </w:p>
    <w:p w14:paraId="0305F422" w14:textId="2A42927A" w:rsidR="00CB1602" w:rsidRDefault="00CB1602" w:rsidP="007A14AD">
      <w:pPr>
        <w:ind w:firstLine="540"/>
        <w:rPr>
          <w:rFonts w:cs="Arial"/>
          <w:color w:val="000000"/>
          <w:szCs w:val="24"/>
        </w:rPr>
      </w:pPr>
      <w:r>
        <w:rPr>
          <w:rFonts w:cs="Arial"/>
          <w:color w:val="000000"/>
          <w:szCs w:val="24"/>
        </w:rPr>
        <w:t xml:space="preserve">2º </w:t>
      </w:r>
      <w:r w:rsidR="0042700F">
        <w:rPr>
          <w:rFonts w:cs="Arial"/>
          <w:color w:val="000000"/>
          <w:szCs w:val="24"/>
        </w:rPr>
        <w:t xml:space="preserve">De esos </w:t>
      </w:r>
      <w:r w:rsidR="0042700F" w:rsidRPr="0042700F">
        <w:rPr>
          <w:rFonts w:cs="Arial"/>
          <w:color w:val="000000"/>
          <w:szCs w:val="24"/>
        </w:rPr>
        <w:t>26.296.710,21 euros</w:t>
      </w:r>
      <w:r w:rsidR="0042700F">
        <w:rPr>
          <w:rFonts w:cs="Arial"/>
          <w:color w:val="000000"/>
          <w:szCs w:val="24"/>
        </w:rPr>
        <w:t>, la</w:t>
      </w:r>
      <w:r w:rsidR="0042700F" w:rsidRPr="0042700F">
        <w:rPr>
          <w:rFonts w:cs="Arial"/>
          <w:color w:val="000000"/>
          <w:szCs w:val="24"/>
        </w:rPr>
        <w:t xml:space="preserve"> parte del presupuesto destinado por el Departamento de Ordenación del Territorio, Vivienda, Paisaje y Proyectos Estratégicos a rehabilitación de viviendas </w:t>
      </w:r>
      <w:r w:rsidR="0042700F">
        <w:rPr>
          <w:rFonts w:cs="Arial"/>
          <w:color w:val="000000"/>
          <w:szCs w:val="24"/>
        </w:rPr>
        <w:t xml:space="preserve">para la mejora de la accesibilidad asciende a 9.545.029,41 euros. </w:t>
      </w:r>
    </w:p>
    <w:p w14:paraId="1673693D" w14:textId="77777777" w:rsidR="0042700F" w:rsidRDefault="0042700F" w:rsidP="007A14AD">
      <w:pPr>
        <w:ind w:firstLine="540"/>
        <w:rPr>
          <w:rFonts w:cs="Arial"/>
          <w:color w:val="000000"/>
          <w:szCs w:val="24"/>
        </w:rPr>
      </w:pPr>
      <w:r>
        <w:rPr>
          <w:rFonts w:cs="Arial"/>
          <w:color w:val="000000"/>
          <w:szCs w:val="24"/>
        </w:rPr>
        <w:t>Ello es conforme con el artículo 45.1.d) del Decreto Foral 61/2013, de 18 de septiembre, por el que se regulan las actuaciones protegibles en materia de vivienda en Navarra, en virtud del cual es actuación protegible en materia de rehabilitación en Navarra:</w:t>
      </w:r>
    </w:p>
    <w:p w14:paraId="6498F512" w14:textId="77777777" w:rsidR="0042700F" w:rsidRPr="0042700F" w:rsidRDefault="0042700F" w:rsidP="0042700F">
      <w:pPr>
        <w:ind w:firstLine="540"/>
        <w:rPr>
          <w:rFonts w:cs="Arial"/>
          <w:i/>
          <w:color w:val="000000"/>
          <w:szCs w:val="24"/>
        </w:rPr>
      </w:pPr>
      <w:r>
        <w:rPr>
          <w:rFonts w:cs="Arial"/>
          <w:i/>
          <w:color w:val="000000"/>
          <w:szCs w:val="24"/>
        </w:rPr>
        <w:t>“</w:t>
      </w:r>
      <w:r w:rsidRPr="0042700F">
        <w:rPr>
          <w:rFonts w:cs="Arial"/>
          <w:i/>
          <w:color w:val="000000"/>
          <w:szCs w:val="24"/>
        </w:rPr>
        <w:t>d) Accesibilidad universal y diseño para todas las personas.</w:t>
      </w:r>
    </w:p>
    <w:p w14:paraId="5AFE8EF3" w14:textId="77777777" w:rsidR="0042700F" w:rsidRPr="0042700F" w:rsidRDefault="0042700F" w:rsidP="0042700F">
      <w:pPr>
        <w:ind w:firstLine="540"/>
        <w:rPr>
          <w:rFonts w:cs="Arial"/>
          <w:i/>
          <w:color w:val="000000"/>
          <w:szCs w:val="24"/>
        </w:rPr>
      </w:pPr>
      <w:r w:rsidRPr="0042700F">
        <w:rPr>
          <w:rFonts w:cs="Arial"/>
          <w:i/>
          <w:color w:val="000000"/>
          <w:szCs w:val="24"/>
        </w:rPr>
        <w:t>Se consideran obras para la adecuación de la accesibilidad y el diseño para todas las personas las que tengan por finalidad la supresión de barreras para facilitar su acceso y us</w:t>
      </w:r>
      <w:r>
        <w:rPr>
          <w:rFonts w:cs="Arial"/>
          <w:i/>
          <w:color w:val="000000"/>
          <w:szCs w:val="24"/>
        </w:rPr>
        <w:t>o por personas con discapacidad”</w:t>
      </w:r>
    </w:p>
    <w:p w14:paraId="72BEF131" w14:textId="77777777" w:rsidR="0042700F" w:rsidRDefault="0042700F" w:rsidP="007A14AD">
      <w:pPr>
        <w:ind w:firstLine="540"/>
        <w:rPr>
          <w:rFonts w:cs="Arial"/>
          <w:color w:val="000000"/>
          <w:szCs w:val="24"/>
        </w:rPr>
      </w:pPr>
      <w:r>
        <w:rPr>
          <w:rFonts w:cs="Arial"/>
          <w:color w:val="000000"/>
          <w:szCs w:val="24"/>
        </w:rPr>
        <w:t>Las principales líneas de subvención son:</w:t>
      </w:r>
    </w:p>
    <w:p w14:paraId="2237DABD" w14:textId="77777777" w:rsidR="0042700F" w:rsidRDefault="0042700F" w:rsidP="0042700F">
      <w:pPr>
        <w:numPr>
          <w:ilvl w:val="0"/>
          <w:numId w:val="18"/>
        </w:numPr>
        <w:rPr>
          <w:rFonts w:cs="Arial"/>
          <w:color w:val="000000"/>
          <w:szCs w:val="24"/>
        </w:rPr>
      </w:pPr>
      <w:r w:rsidRPr="0042700F">
        <w:rPr>
          <w:rFonts w:cs="Arial"/>
          <w:color w:val="000000"/>
          <w:szCs w:val="24"/>
        </w:rPr>
        <w:t>Implantac</w:t>
      </w:r>
      <w:r>
        <w:rPr>
          <w:rFonts w:cs="Arial"/>
          <w:color w:val="000000"/>
          <w:szCs w:val="24"/>
        </w:rPr>
        <w:t xml:space="preserve">ión de ascensor en edificios </w:t>
      </w:r>
      <w:r w:rsidRPr="0042700F">
        <w:rPr>
          <w:rFonts w:cs="Arial"/>
          <w:color w:val="000000"/>
          <w:szCs w:val="24"/>
        </w:rPr>
        <w:t>que carecían del mismo y adaptación completa a la normativa específica sobre accesibilidad universal y diseño para todos desde la entrada del edificio hasta las de todas sus viviendas.</w:t>
      </w:r>
      <w:r w:rsidRPr="0042700F">
        <w:rPr>
          <w:rFonts w:cs="Arial"/>
          <w:color w:val="000000"/>
          <w:szCs w:val="24"/>
        </w:rPr>
        <w:tab/>
      </w:r>
    </w:p>
    <w:p w14:paraId="53CF5AE7" w14:textId="77777777" w:rsidR="0042700F" w:rsidRDefault="0042700F" w:rsidP="0042700F">
      <w:pPr>
        <w:numPr>
          <w:ilvl w:val="0"/>
          <w:numId w:val="18"/>
        </w:numPr>
        <w:rPr>
          <w:rFonts w:cs="Arial"/>
          <w:color w:val="000000"/>
          <w:szCs w:val="24"/>
        </w:rPr>
      </w:pPr>
      <w:r w:rsidRPr="0042700F">
        <w:rPr>
          <w:rFonts w:cs="Arial"/>
          <w:color w:val="000000"/>
          <w:szCs w:val="24"/>
        </w:rPr>
        <w:t>En edificios que ya contaban con ascensor, adaptación completa a la normativa específica sobre accesibilidad universal y diseño para todos desde la entrada del edificio hasta las de todas sus viviendas.</w:t>
      </w:r>
    </w:p>
    <w:p w14:paraId="54DF2C61" w14:textId="77777777" w:rsidR="0042700F" w:rsidRDefault="0042700F" w:rsidP="0042700F">
      <w:pPr>
        <w:numPr>
          <w:ilvl w:val="0"/>
          <w:numId w:val="18"/>
        </w:numPr>
        <w:rPr>
          <w:rFonts w:cs="Arial"/>
          <w:color w:val="000000"/>
          <w:szCs w:val="24"/>
        </w:rPr>
      </w:pPr>
      <w:r w:rsidRPr="0042700F">
        <w:rPr>
          <w:rFonts w:cs="Arial"/>
          <w:color w:val="000000"/>
          <w:szCs w:val="24"/>
        </w:rPr>
        <w:t xml:space="preserve"> En edificios que no contaban con ascensor, instalación </w:t>
      </w:r>
      <w:proofErr w:type="gramStart"/>
      <w:r w:rsidRPr="0042700F">
        <w:rPr>
          <w:rFonts w:cs="Arial"/>
          <w:color w:val="000000"/>
          <w:szCs w:val="24"/>
        </w:rPr>
        <w:t>del mismo</w:t>
      </w:r>
      <w:proofErr w:type="gramEnd"/>
      <w:r w:rsidRPr="0042700F">
        <w:rPr>
          <w:rFonts w:cs="Arial"/>
          <w:color w:val="000000"/>
          <w:szCs w:val="24"/>
        </w:rPr>
        <w:t xml:space="preserve"> y adaptación parcial a la normativa específica sobre accesibilidad universal y diseño para todos y justificando la imposibilidad o grave dificultad de la adaptación completa.</w:t>
      </w:r>
      <w:r w:rsidRPr="0042700F">
        <w:rPr>
          <w:rFonts w:cs="Arial"/>
          <w:color w:val="000000"/>
          <w:szCs w:val="24"/>
        </w:rPr>
        <w:tab/>
      </w:r>
    </w:p>
    <w:p w14:paraId="45D77970" w14:textId="77777777" w:rsidR="00D02E04" w:rsidRDefault="0042700F" w:rsidP="0042700F">
      <w:pPr>
        <w:numPr>
          <w:ilvl w:val="0"/>
          <w:numId w:val="18"/>
        </w:numPr>
        <w:rPr>
          <w:rFonts w:cs="Arial"/>
          <w:color w:val="000000"/>
          <w:szCs w:val="24"/>
        </w:rPr>
      </w:pPr>
      <w:r w:rsidRPr="0042700F">
        <w:rPr>
          <w:rFonts w:cs="Arial"/>
          <w:color w:val="000000"/>
          <w:szCs w:val="24"/>
        </w:rPr>
        <w:lastRenderedPageBreak/>
        <w:t xml:space="preserve">En edificios </w:t>
      </w:r>
      <w:r>
        <w:rPr>
          <w:rFonts w:cs="Arial"/>
          <w:color w:val="000000"/>
          <w:szCs w:val="24"/>
        </w:rPr>
        <w:t>que</w:t>
      </w:r>
      <w:r w:rsidRPr="0042700F">
        <w:rPr>
          <w:rFonts w:cs="Arial"/>
          <w:color w:val="000000"/>
          <w:szCs w:val="24"/>
        </w:rPr>
        <w:t xml:space="preserve"> ya contaban con ascensor, adaptación parcial a la normativa específica sobre accesibilidad universal y diseño para todos, y justificando la imposibilidad o grave dificultad de la adaptación completa.</w:t>
      </w:r>
    </w:p>
    <w:p w14:paraId="0A9F5CCC" w14:textId="77777777" w:rsidR="00D02E04" w:rsidRDefault="0042700F" w:rsidP="0042700F">
      <w:pPr>
        <w:ind w:firstLine="540"/>
        <w:rPr>
          <w:rFonts w:cs="Arial"/>
          <w:color w:val="000000"/>
          <w:szCs w:val="24"/>
        </w:rPr>
      </w:pPr>
      <w:r>
        <w:t xml:space="preserve">Se considerará que se produce una adaptación completa a la normativa específica sobre accesibilidad universal y diseño para todos, cuando se alcanzan los valores establecidos en la tabla 2, tolerancias admisibles, del DA DB-SUA/2 (Código Técnico de Edificación, documento básico Seguridad de Utilización y Accesibilidad/2: </w:t>
      </w:r>
      <w:r w:rsidRPr="0042700F">
        <w:t>Adecuación efectiva de las condiciones de accesibilidad en edificios existentes</w:t>
      </w:r>
      <w:r>
        <w:t>)</w:t>
      </w:r>
    </w:p>
    <w:p w14:paraId="0B04780F" w14:textId="77777777" w:rsidR="00D02E04" w:rsidRDefault="0042700F" w:rsidP="0042700F">
      <w:pPr>
        <w:ind w:firstLine="540"/>
        <w:rPr>
          <w:rFonts w:cs="Arial"/>
          <w:color w:val="000000"/>
          <w:szCs w:val="24"/>
        </w:rPr>
      </w:pPr>
      <w:r>
        <w:rPr>
          <w:rFonts w:cs="Arial"/>
          <w:color w:val="000000"/>
          <w:szCs w:val="24"/>
        </w:rPr>
        <w:t>En su caso, se aplican las s</w:t>
      </w:r>
      <w:r w:rsidRPr="0042700F">
        <w:rPr>
          <w:rFonts w:cs="Arial"/>
          <w:color w:val="000000"/>
          <w:szCs w:val="24"/>
        </w:rPr>
        <w:t>oluciones alternativas al cumplimiento del Código Técnico de la Edificación,</w:t>
      </w:r>
      <w:r>
        <w:rPr>
          <w:rFonts w:cs="Arial"/>
          <w:color w:val="000000"/>
          <w:szCs w:val="24"/>
        </w:rPr>
        <w:t xml:space="preserve"> DB-SUA, que resultan admisibles. De este modo, s</w:t>
      </w:r>
      <w:r w:rsidRPr="0042700F">
        <w:rPr>
          <w:rFonts w:cs="Arial"/>
          <w:color w:val="000000"/>
          <w:szCs w:val="24"/>
        </w:rPr>
        <w:t>e considerará que una determinada actuación de cara a la implementación de medidas de accesibilidad universal y diseño para todas las personas resulta técnica o económicamente inviable cuando:</w:t>
      </w:r>
    </w:p>
    <w:p w14:paraId="25731771" w14:textId="77777777" w:rsidR="00D02E04" w:rsidRDefault="0042700F" w:rsidP="0042700F">
      <w:pPr>
        <w:rPr>
          <w:rFonts w:cs="Arial"/>
          <w:color w:val="000000"/>
          <w:szCs w:val="24"/>
        </w:rPr>
      </w:pPr>
      <w:r w:rsidRPr="0042700F">
        <w:rPr>
          <w:rFonts w:cs="Arial"/>
          <w:color w:val="000000"/>
          <w:szCs w:val="24"/>
        </w:rPr>
        <w:t>1. En la instalación de un ascensor donde no lo había y supresión de peldaños en los recorridos accesibles, cuando sea imposible desarrollar las obras en el espacio físico de los elementos comunes preexistentes o espacio exterior, y conste fehacientemente la negativa de algún propietario de local o vivienda a aportar la parte de su propiedad que resultaría necesaria para la ejecución de las obras de acuerdo con la normativa exigible, ello sin perjuicio de lo dispuesto en el artículo 55 de la Ley Foral 10/2010, de 10 de mayo, del Derecho a la Vivienda en Navarra.</w:t>
      </w:r>
    </w:p>
    <w:p w14:paraId="640C6CEB" w14:textId="77777777" w:rsidR="00D02E04" w:rsidRDefault="0042700F" w:rsidP="0042700F">
      <w:pPr>
        <w:rPr>
          <w:rFonts w:cs="Arial"/>
          <w:color w:val="000000"/>
          <w:szCs w:val="24"/>
        </w:rPr>
      </w:pPr>
      <w:r w:rsidRPr="0042700F">
        <w:rPr>
          <w:rFonts w:cs="Arial"/>
          <w:color w:val="000000"/>
          <w:szCs w:val="24"/>
        </w:rPr>
        <w:t>2. Aquellas cuya ejecución, ajustándose plenamente a las determinaciones del DB SUA, suponga necesariamente la pérdida de condiciones de habitabilidad o relativas a otras normas de obligado cumplimiento.</w:t>
      </w:r>
    </w:p>
    <w:p w14:paraId="686AE05D" w14:textId="4B57029F" w:rsidR="0042700F" w:rsidRPr="0042700F" w:rsidRDefault="0042700F" w:rsidP="0042700F">
      <w:pPr>
        <w:rPr>
          <w:rFonts w:cs="Arial"/>
          <w:color w:val="000000"/>
          <w:szCs w:val="24"/>
        </w:rPr>
      </w:pPr>
      <w:r w:rsidRPr="0042700F">
        <w:rPr>
          <w:rFonts w:cs="Arial"/>
          <w:color w:val="000000"/>
          <w:szCs w:val="24"/>
        </w:rPr>
        <w:t>3. Las que ajustándose a la totalidad de las determinaciones del DB SUA, su ejecución requiere un incremento del presupuesto de ejecución material superior al 20% sobre el de otras soluciones alternativas que, por la notable mejora en las condiciones de accesibilidad, resulten admisibles por el Departamento competente en materia de vivienda, según los siguientes criterios:</w:t>
      </w:r>
    </w:p>
    <w:p w14:paraId="672E389C" w14:textId="77777777" w:rsidR="0042700F" w:rsidRPr="0042700F" w:rsidRDefault="0042700F" w:rsidP="0042700F">
      <w:pPr>
        <w:rPr>
          <w:rFonts w:cs="Arial"/>
          <w:color w:val="000000"/>
          <w:szCs w:val="24"/>
        </w:rPr>
      </w:pPr>
      <w:r w:rsidRPr="0042700F">
        <w:rPr>
          <w:rFonts w:cs="Arial"/>
          <w:color w:val="000000"/>
          <w:szCs w:val="24"/>
        </w:rPr>
        <w:lastRenderedPageBreak/>
        <w:t>a) La reducción de las exigencias sólo será admisible para casos en que el cumplimiento de la totalidad de los parámetros incluidos en el DB SUA sea técnica o económicamente inviable.</w:t>
      </w:r>
    </w:p>
    <w:p w14:paraId="733E96EE" w14:textId="77777777" w:rsidR="0042700F" w:rsidRPr="0042700F" w:rsidRDefault="0042700F" w:rsidP="0042700F">
      <w:pPr>
        <w:rPr>
          <w:rFonts w:cs="Arial"/>
          <w:color w:val="000000"/>
          <w:szCs w:val="24"/>
        </w:rPr>
      </w:pPr>
      <w:r w:rsidRPr="0042700F">
        <w:rPr>
          <w:rFonts w:cs="Arial"/>
          <w:color w:val="000000"/>
          <w:szCs w:val="24"/>
        </w:rPr>
        <w:t>b) Las reducciones que más adelante se indican tienen el carácter de límite, sin que sea posible adoptarlas si existe la posibilidad de ajustarse más a lo dispuesto en la normativa.</w:t>
      </w:r>
    </w:p>
    <w:p w14:paraId="433115A2" w14:textId="77777777" w:rsidR="0042700F" w:rsidRPr="0042700F" w:rsidRDefault="0042700F" w:rsidP="0042700F">
      <w:pPr>
        <w:rPr>
          <w:rFonts w:cs="Arial"/>
          <w:color w:val="000000"/>
          <w:szCs w:val="24"/>
        </w:rPr>
      </w:pPr>
      <w:r w:rsidRPr="0042700F">
        <w:rPr>
          <w:rFonts w:cs="Arial"/>
          <w:color w:val="000000"/>
          <w:szCs w:val="24"/>
        </w:rPr>
        <w:t>b.1) Escaleras. Se podrá reducir la anchura de una escalera hasta un mínimo de 90 cm cuando se recorte la existente para la instalación de ascensor o cuando, derribando la escalera existente con el mismo fin, se construya otra diferente con más del 60% de su superficie en planta situado en la caja de escaleras preexistente.</w:t>
      </w:r>
    </w:p>
    <w:p w14:paraId="4D17B45A" w14:textId="77777777" w:rsidR="0042700F" w:rsidRPr="0042700F" w:rsidRDefault="0042700F" w:rsidP="0042700F">
      <w:pPr>
        <w:rPr>
          <w:rFonts w:cs="Arial"/>
          <w:color w:val="000000"/>
          <w:szCs w:val="24"/>
        </w:rPr>
      </w:pPr>
      <w:r w:rsidRPr="0042700F">
        <w:rPr>
          <w:rFonts w:cs="Arial"/>
          <w:color w:val="000000"/>
          <w:szCs w:val="24"/>
        </w:rPr>
        <w:t>b.2) Rampas:</w:t>
      </w:r>
    </w:p>
    <w:p w14:paraId="216ECBFF" w14:textId="77777777" w:rsidR="0042700F" w:rsidRPr="0042700F" w:rsidRDefault="0042700F" w:rsidP="0042700F">
      <w:pPr>
        <w:rPr>
          <w:rFonts w:cs="Arial"/>
          <w:color w:val="000000"/>
          <w:szCs w:val="24"/>
        </w:rPr>
      </w:pPr>
      <w:r w:rsidRPr="0042700F">
        <w:rPr>
          <w:rFonts w:cs="Arial"/>
          <w:color w:val="000000"/>
          <w:szCs w:val="24"/>
        </w:rPr>
        <w:t xml:space="preserve">b.2.1) Anchura: Se podrá admitir la reducción de la anchura de las rampas hasta un mínimo de 100 cm, siempre </w:t>
      </w:r>
      <w:proofErr w:type="gramStart"/>
      <w:r w:rsidRPr="0042700F">
        <w:rPr>
          <w:rFonts w:cs="Arial"/>
          <w:color w:val="000000"/>
          <w:szCs w:val="24"/>
        </w:rPr>
        <w:t>que</w:t>
      </w:r>
      <w:proofErr w:type="gramEnd"/>
      <w:r w:rsidRPr="0042700F">
        <w:rPr>
          <w:rFonts w:cs="Arial"/>
          <w:color w:val="000000"/>
          <w:szCs w:val="24"/>
        </w:rPr>
        <w:t xml:space="preserve"> en sus rellanos intermedios, así como en las superficies horizontales existentes al inicio y final de cada tramo, se pueda inscribir un círculo de 120 cm de diámetro.</w:t>
      </w:r>
    </w:p>
    <w:p w14:paraId="3294AD4F" w14:textId="77777777" w:rsidR="0042700F" w:rsidRPr="0042700F" w:rsidRDefault="0042700F" w:rsidP="0042700F">
      <w:pPr>
        <w:rPr>
          <w:rFonts w:cs="Arial"/>
          <w:color w:val="000000"/>
          <w:szCs w:val="24"/>
        </w:rPr>
      </w:pPr>
      <w:r w:rsidRPr="0042700F">
        <w:rPr>
          <w:rFonts w:cs="Arial"/>
          <w:color w:val="000000"/>
          <w:szCs w:val="24"/>
        </w:rPr>
        <w:t>b.2.2) Pendientes: Las pendientes no superarán el 12% en tramos de hasta 3 m de longitud, el 10% en tramos entre 3 y 8 m y el 8% en tramos de hasta 15 m.</w:t>
      </w:r>
    </w:p>
    <w:p w14:paraId="0CC987F8" w14:textId="77777777" w:rsidR="0042700F" w:rsidRPr="0042700F" w:rsidRDefault="0042700F" w:rsidP="0042700F">
      <w:pPr>
        <w:rPr>
          <w:rFonts w:cs="Arial"/>
          <w:color w:val="000000"/>
          <w:szCs w:val="24"/>
        </w:rPr>
      </w:pPr>
      <w:r w:rsidRPr="0042700F">
        <w:rPr>
          <w:rFonts w:cs="Arial"/>
          <w:color w:val="000000"/>
          <w:szCs w:val="24"/>
        </w:rPr>
        <w:t>b.2.3) Mesetas: Admitirán la inscripción de un círculo de 120 cm de diámetro.</w:t>
      </w:r>
    </w:p>
    <w:p w14:paraId="2A71E786" w14:textId="77777777" w:rsidR="0042700F" w:rsidRPr="0042700F" w:rsidRDefault="0042700F" w:rsidP="0042700F">
      <w:pPr>
        <w:rPr>
          <w:rFonts w:cs="Arial"/>
          <w:color w:val="000000"/>
          <w:szCs w:val="24"/>
        </w:rPr>
      </w:pPr>
      <w:r w:rsidRPr="0042700F">
        <w:rPr>
          <w:rFonts w:cs="Arial"/>
          <w:color w:val="000000"/>
          <w:szCs w:val="24"/>
        </w:rPr>
        <w:t>b.3) Pasillos. Los pasillos dispondrán de una anchura mínima de 100 cm, con posibilidad de estrechamientos de hasta 80 cm, siempre que su longitud en la dirección de la marcha no sea superior a 50 cm. Los espacios para giros en cambios de dirección o fondos de pasillos de más de más de diez metros permitirán la inscripción de un círculo de 120 cm de diámetro.</w:t>
      </w:r>
    </w:p>
    <w:p w14:paraId="6ECBBC85" w14:textId="77777777" w:rsidR="0042700F" w:rsidRPr="0042700F" w:rsidRDefault="0042700F" w:rsidP="0042700F">
      <w:pPr>
        <w:rPr>
          <w:rFonts w:cs="Arial"/>
          <w:color w:val="000000"/>
          <w:szCs w:val="24"/>
        </w:rPr>
      </w:pPr>
      <w:r w:rsidRPr="0042700F">
        <w:rPr>
          <w:rFonts w:cs="Arial"/>
          <w:color w:val="000000"/>
          <w:szCs w:val="24"/>
        </w:rPr>
        <w:t>b.4) Ascensores:</w:t>
      </w:r>
    </w:p>
    <w:p w14:paraId="190C270A" w14:textId="77777777" w:rsidR="0042700F" w:rsidRPr="0042700F" w:rsidRDefault="0042700F" w:rsidP="0042700F">
      <w:pPr>
        <w:rPr>
          <w:rFonts w:cs="Arial"/>
          <w:color w:val="000000"/>
          <w:szCs w:val="24"/>
        </w:rPr>
      </w:pPr>
      <w:r w:rsidRPr="0042700F">
        <w:rPr>
          <w:rFonts w:cs="Arial"/>
          <w:color w:val="000000"/>
          <w:szCs w:val="24"/>
        </w:rPr>
        <w:t>b.4.1) Cabina: Las dimensiones interiores de cabina podrán admitirse hasta un mínimo de 90 cm de anchura por 120 cm de fondo (120x120 cm si existen puertas en ángulo), considerándose que se suprimen barreras. Hasta 70 cm de anchura por 90 de fondo se considerará que no eliminan barreras</w:t>
      </w:r>
      <w:r>
        <w:rPr>
          <w:rFonts w:cs="Arial"/>
          <w:color w:val="000000"/>
          <w:szCs w:val="24"/>
        </w:rPr>
        <w:t>,</w:t>
      </w:r>
      <w:r w:rsidRPr="0042700F">
        <w:rPr>
          <w:rFonts w:cs="Arial"/>
          <w:color w:val="000000"/>
          <w:szCs w:val="24"/>
        </w:rPr>
        <w:t xml:space="preserve"> pero mejoran la accesibilidad y por debajo de esas dimensiones no se considerará que mejoran las condiciones de accesibilidad.</w:t>
      </w:r>
    </w:p>
    <w:p w14:paraId="024273B1" w14:textId="77777777" w:rsidR="0042700F" w:rsidRPr="0042700F" w:rsidRDefault="0042700F" w:rsidP="0042700F">
      <w:pPr>
        <w:rPr>
          <w:rFonts w:cs="Arial"/>
          <w:color w:val="000000"/>
          <w:szCs w:val="24"/>
        </w:rPr>
      </w:pPr>
      <w:r w:rsidRPr="0042700F">
        <w:rPr>
          <w:rFonts w:cs="Arial"/>
          <w:color w:val="000000"/>
          <w:szCs w:val="24"/>
        </w:rPr>
        <w:t>b.4.2) Puertas: La anchura libre de las puertas del ascensor no será inferior a 75 cm, salvo la excepción prevista en el párrafo anterior.</w:t>
      </w:r>
    </w:p>
    <w:p w14:paraId="6F7BF506" w14:textId="77777777" w:rsidR="00D02E04" w:rsidRDefault="0042700F" w:rsidP="0042700F">
      <w:pPr>
        <w:rPr>
          <w:rFonts w:cs="Arial"/>
          <w:color w:val="000000"/>
          <w:szCs w:val="24"/>
        </w:rPr>
      </w:pPr>
      <w:r w:rsidRPr="0042700F">
        <w:rPr>
          <w:rFonts w:cs="Arial"/>
          <w:color w:val="000000"/>
          <w:szCs w:val="24"/>
        </w:rPr>
        <w:lastRenderedPageBreak/>
        <w:t>b.4.3) Accesos: Frente a la puerta del ascensor, se podrá inscribir un círculo de 120 cm de diámetro.</w:t>
      </w:r>
    </w:p>
    <w:p w14:paraId="52FF94B2" w14:textId="77777777" w:rsidR="00D02E04" w:rsidRDefault="00CB1602" w:rsidP="0042700F">
      <w:pPr>
        <w:ind w:firstLine="540"/>
        <w:rPr>
          <w:rFonts w:cs="Arial"/>
          <w:color w:val="000000"/>
          <w:szCs w:val="24"/>
        </w:rPr>
      </w:pPr>
      <w:r>
        <w:rPr>
          <w:rFonts w:cs="Arial"/>
          <w:color w:val="000000"/>
          <w:szCs w:val="24"/>
        </w:rPr>
        <w:t xml:space="preserve">3º </w:t>
      </w:r>
      <w:r w:rsidR="0042700F">
        <w:rPr>
          <w:rFonts w:cs="Arial"/>
          <w:color w:val="000000"/>
          <w:szCs w:val="24"/>
        </w:rPr>
        <w:t xml:space="preserve">El número de viviendas rehabilitadas subvencionadas con ese importe de </w:t>
      </w:r>
      <w:r w:rsidR="0042700F" w:rsidRPr="0042700F">
        <w:rPr>
          <w:rFonts w:cs="Arial"/>
          <w:color w:val="000000"/>
          <w:szCs w:val="24"/>
        </w:rPr>
        <w:t xml:space="preserve">9.545.029,41 </w:t>
      </w:r>
      <w:r w:rsidR="0042700F">
        <w:rPr>
          <w:rFonts w:cs="Arial"/>
          <w:color w:val="000000"/>
          <w:szCs w:val="24"/>
        </w:rPr>
        <w:t xml:space="preserve">euros asciende a 2.737 viviendas de 197 expedientes, </w:t>
      </w:r>
    </w:p>
    <w:p w14:paraId="2140069C" w14:textId="2986F560" w:rsidR="00D02E04" w:rsidRDefault="00A56CCF" w:rsidP="00A56CCF">
      <w:pPr>
        <w:ind w:firstLine="540"/>
        <w:rPr>
          <w:rFonts w:cs="Arial"/>
          <w:color w:val="000000"/>
          <w:szCs w:val="24"/>
        </w:rPr>
      </w:pPr>
      <w:r w:rsidRPr="00A56CCF">
        <w:rPr>
          <w:rFonts w:cs="Arial"/>
          <w:color w:val="000000"/>
          <w:szCs w:val="24"/>
        </w:rPr>
        <w:t>Es cuanto tengo el honor de informar en cumplimiento del artículo 1</w:t>
      </w:r>
      <w:r w:rsidR="000F67C1">
        <w:rPr>
          <w:rFonts w:cs="Arial"/>
          <w:color w:val="000000"/>
          <w:szCs w:val="24"/>
        </w:rPr>
        <w:t>9</w:t>
      </w:r>
      <w:r w:rsidRPr="00A56CCF">
        <w:rPr>
          <w:rFonts w:cs="Arial"/>
          <w:color w:val="000000"/>
          <w:szCs w:val="24"/>
        </w:rPr>
        <w:t>4</w:t>
      </w:r>
      <w:r>
        <w:rPr>
          <w:rFonts w:cs="Arial"/>
          <w:color w:val="000000"/>
          <w:szCs w:val="24"/>
        </w:rPr>
        <w:t xml:space="preserve"> </w:t>
      </w:r>
      <w:r w:rsidRPr="00A56CCF">
        <w:rPr>
          <w:rFonts w:cs="Arial"/>
          <w:color w:val="000000"/>
          <w:szCs w:val="24"/>
        </w:rPr>
        <w:t>del Reglamento del Parlamento de Navarra</w:t>
      </w:r>
    </w:p>
    <w:p w14:paraId="2C45B890" w14:textId="630A9F1D" w:rsidR="00D02E04" w:rsidRDefault="00A56CCF" w:rsidP="00697CA3">
      <w:pPr>
        <w:jc w:val="cente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891D6E">
        <w:rPr>
          <w:rFonts w:cs="Arial"/>
          <w:color w:val="000000"/>
          <w:szCs w:val="24"/>
        </w:rPr>
        <w:t>11</w:t>
      </w:r>
      <w:r w:rsidR="00934199" w:rsidRPr="00A56CCF">
        <w:rPr>
          <w:rFonts w:cs="Arial"/>
          <w:color w:val="000000"/>
          <w:szCs w:val="24"/>
        </w:rPr>
        <w:t xml:space="preserve"> de </w:t>
      </w:r>
      <w:r w:rsidR="00891D6E">
        <w:rPr>
          <w:rFonts w:cs="Arial"/>
          <w:color w:val="000000"/>
          <w:szCs w:val="24"/>
        </w:rPr>
        <w:t>enero</w:t>
      </w:r>
      <w:r w:rsidRPr="00A56CCF">
        <w:rPr>
          <w:rFonts w:cs="Arial"/>
          <w:color w:val="000000"/>
          <w:szCs w:val="24"/>
        </w:rPr>
        <w:t xml:space="preserve"> </w:t>
      </w:r>
      <w:r w:rsidR="0042700F">
        <w:rPr>
          <w:rFonts w:cs="Arial"/>
          <w:color w:val="000000"/>
          <w:szCs w:val="24"/>
        </w:rPr>
        <w:t>de 2022</w:t>
      </w:r>
    </w:p>
    <w:p w14:paraId="0BC996F4" w14:textId="28C38F72" w:rsidR="00D77C2F" w:rsidRPr="00E07A7D" w:rsidRDefault="00D02E04" w:rsidP="00E07A7D">
      <w:pPr>
        <w:ind w:firstLine="540"/>
        <w:jc w:val="center"/>
        <w:rPr>
          <w:rFonts w:cs="Arial"/>
          <w:color w:val="000000"/>
          <w:szCs w:val="24"/>
        </w:rPr>
      </w:pPr>
      <w:r w:rsidRPr="00E07A7D">
        <w:rPr>
          <w:rFonts w:cs="Arial"/>
          <w:color w:val="000000"/>
          <w:szCs w:val="24"/>
        </w:rPr>
        <w:t xml:space="preserve">El </w:t>
      </w:r>
      <w:proofErr w:type="gramStart"/>
      <w:r w:rsidRPr="00E07A7D">
        <w:rPr>
          <w:rFonts w:cs="Arial"/>
          <w:color w:val="000000"/>
          <w:szCs w:val="24"/>
        </w:rPr>
        <w:t>Consejero</w:t>
      </w:r>
      <w:proofErr w:type="gramEnd"/>
      <w:r w:rsidRPr="00E07A7D">
        <w:rPr>
          <w:rFonts w:cs="Arial"/>
          <w:color w:val="000000"/>
          <w:szCs w:val="24"/>
        </w:rPr>
        <w:t xml:space="preserve"> </w:t>
      </w:r>
      <w:r>
        <w:rPr>
          <w:rFonts w:cs="Arial"/>
          <w:color w:val="000000"/>
          <w:szCs w:val="24"/>
        </w:rPr>
        <w:t>d</w:t>
      </w:r>
      <w:r w:rsidRPr="00E07A7D">
        <w:rPr>
          <w:rFonts w:cs="Arial"/>
          <w:color w:val="000000"/>
          <w:szCs w:val="24"/>
        </w:rPr>
        <w:t xml:space="preserve">e </w:t>
      </w:r>
      <w:r>
        <w:rPr>
          <w:rFonts w:cs="Arial"/>
          <w:color w:val="000000"/>
          <w:szCs w:val="24"/>
        </w:rPr>
        <w:t>Ordenación d</w:t>
      </w:r>
      <w:r w:rsidRPr="00E07A7D">
        <w:rPr>
          <w:rFonts w:cs="Arial"/>
          <w:color w:val="000000"/>
          <w:szCs w:val="24"/>
        </w:rPr>
        <w:t xml:space="preserve">el Territorio, Vivienda, Paisaje </w:t>
      </w:r>
      <w:r>
        <w:rPr>
          <w:rFonts w:cs="Arial"/>
          <w:color w:val="000000"/>
          <w:szCs w:val="24"/>
        </w:rPr>
        <w:t>y</w:t>
      </w:r>
      <w:r w:rsidRPr="00E07A7D">
        <w:rPr>
          <w:rFonts w:cs="Arial"/>
          <w:color w:val="000000"/>
          <w:szCs w:val="24"/>
        </w:rPr>
        <w:t xml:space="preserve"> Proyectos Estratégicos</w:t>
      </w:r>
      <w:r>
        <w:rPr>
          <w:rFonts w:cs="Arial"/>
          <w:color w:val="000000"/>
          <w:szCs w:val="24"/>
        </w:rPr>
        <w:t xml:space="preserve">: </w:t>
      </w:r>
      <w:r w:rsidR="00F8529B">
        <w:rPr>
          <w:rFonts w:cs="Arial"/>
          <w:color w:val="000000"/>
          <w:szCs w:val="24"/>
        </w:rPr>
        <w:t xml:space="preserve">José María </w:t>
      </w:r>
      <w:proofErr w:type="spellStart"/>
      <w:r w:rsidR="00F8529B">
        <w:rPr>
          <w:rFonts w:cs="Arial"/>
          <w:color w:val="000000"/>
          <w:szCs w:val="24"/>
        </w:rPr>
        <w:t>Ai</w:t>
      </w:r>
      <w:r w:rsidR="00D77C2F" w:rsidRPr="00E07A7D">
        <w:rPr>
          <w:rFonts w:cs="Arial"/>
          <w:color w:val="000000"/>
          <w:szCs w:val="24"/>
        </w:rPr>
        <w:t>erdi</w:t>
      </w:r>
      <w:proofErr w:type="spellEnd"/>
      <w:r w:rsidR="00D77C2F" w:rsidRPr="00E07A7D">
        <w:rPr>
          <w:rFonts w:cs="Arial"/>
          <w:color w:val="000000"/>
          <w:szCs w:val="24"/>
        </w:rPr>
        <w:t xml:space="preserve"> Fernández de Barrena</w:t>
      </w:r>
    </w:p>
    <w:sectPr w:rsidR="00D77C2F" w:rsidRPr="00E07A7D" w:rsidSect="00D02E04">
      <w:headerReference w:type="default" r:id="rId7"/>
      <w:footerReference w:type="even" r:id="rId8"/>
      <w:pgSz w:w="11906" w:h="16838" w:code="9"/>
      <w:pgMar w:top="993" w:right="1701" w:bottom="1418" w:left="1701" w:header="709" w:footer="4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A1DE" w14:textId="77777777" w:rsidR="0028203C" w:rsidRDefault="0028203C" w:rsidP="00381BB8">
      <w:pPr>
        <w:pStyle w:val="Encabezado"/>
      </w:pPr>
      <w:r>
        <w:separator/>
      </w:r>
    </w:p>
  </w:endnote>
  <w:endnote w:type="continuationSeparator" w:id="0">
    <w:p w14:paraId="7A532BBE" w14:textId="77777777" w:rsidR="0028203C" w:rsidRDefault="0028203C"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1F41"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0B9B9" w14:textId="77777777" w:rsidR="0028203C" w:rsidRDefault="0028203C" w:rsidP="00381BB8">
      <w:pPr>
        <w:pStyle w:val="Encabezado"/>
      </w:pPr>
      <w:r>
        <w:separator/>
      </w:r>
    </w:p>
  </w:footnote>
  <w:footnote w:type="continuationSeparator" w:id="0">
    <w:p w14:paraId="1280C8AD" w14:textId="77777777" w:rsidR="0028203C" w:rsidRDefault="0028203C"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F037" w14:textId="5DBE1A77"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7505C2"/>
    <w:multiLevelType w:val="hybridMultilevel"/>
    <w:tmpl w:val="AC3ADBFC"/>
    <w:lvl w:ilvl="0" w:tplc="4F362E4E">
      <w:start w:val="1"/>
      <w:numFmt w:val="decimal"/>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5"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3"/>
  </w:num>
  <w:num w:numId="3">
    <w:abstractNumId w:val="9"/>
  </w:num>
  <w:num w:numId="4">
    <w:abstractNumId w:val="15"/>
  </w:num>
  <w:num w:numId="5">
    <w:abstractNumId w:val="1"/>
  </w:num>
  <w:num w:numId="6">
    <w:abstractNumId w:val="14"/>
  </w:num>
  <w:num w:numId="7">
    <w:abstractNumId w:val="6"/>
  </w:num>
  <w:num w:numId="8">
    <w:abstractNumId w:val="5"/>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0"/>
  </w:num>
  <w:num w:numId="16">
    <w:abstractNumId w:val="10"/>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15B45"/>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03A"/>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3E6F"/>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203C"/>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5961"/>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CB1"/>
    <w:rsid w:val="0041642D"/>
    <w:rsid w:val="00417309"/>
    <w:rsid w:val="00420B84"/>
    <w:rsid w:val="0042685B"/>
    <w:rsid w:val="0042700F"/>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96DC7"/>
    <w:rsid w:val="004A178B"/>
    <w:rsid w:val="004A466A"/>
    <w:rsid w:val="004A4922"/>
    <w:rsid w:val="004A6ED0"/>
    <w:rsid w:val="004A74B0"/>
    <w:rsid w:val="004B0725"/>
    <w:rsid w:val="004B0F6D"/>
    <w:rsid w:val="004B22DE"/>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22D1"/>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D7F36"/>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D53"/>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25C1"/>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BB3"/>
    <w:rsid w:val="00852CE8"/>
    <w:rsid w:val="00854042"/>
    <w:rsid w:val="008542DA"/>
    <w:rsid w:val="008544DD"/>
    <w:rsid w:val="00854E18"/>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1D6E"/>
    <w:rsid w:val="00892C33"/>
    <w:rsid w:val="00895B89"/>
    <w:rsid w:val="008976F5"/>
    <w:rsid w:val="008A27CC"/>
    <w:rsid w:val="008A336D"/>
    <w:rsid w:val="008A565D"/>
    <w:rsid w:val="008A578A"/>
    <w:rsid w:val="008A5AEC"/>
    <w:rsid w:val="008A5F4C"/>
    <w:rsid w:val="008A6745"/>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1469"/>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66D2C"/>
    <w:rsid w:val="00B712A8"/>
    <w:rsid w:val="00B72389"/>
    <w:rsid w:val="00B744A0"/>
    <w:rsid w:val="00B7636D"/>
    <w:rsid w:val="00B7685B"/>
    <w:rsid w:val="00B77069"/>
    <w:rsid w:val="00B82BD9"/>
    <w:rsid w:val="00B82FCE"/>
    <w:rsid w:val="00B83460"/>
    <w:rsid w:val="00B849D0"/>
    <w:rsid w:val="00B852FD"/>
    <w:rsid w:val="00B852FF"/>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602"/>
    <w:rsid w:val="00CB1AFC"/>
    <w:rsid w:val="00CB2B7E"/>
    <w:rsid w:val="00CB2BA4"/>
    <w:rsid w:val="00CB789F"/>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2E04"/>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217E"/>
    <w:rsid w:val="00DC3D45"/>
    <w:rsid w:val="00DC3E09"/>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4ED5"/>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6609F2E"/>
  <w15:chartTrackingRefBased/>
  <w15:docId w15:val="{FD1F61CF-00EB-4060-8B22-E55E730D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5867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Aranaz, Carlota</cp:lastModifiedBy>
  <cp:revision>3</cp:revision>
  <cp:lastPrinted>2018-10-15T10:28:00Z</cp:lastPrinted>
  <dcterms:created xsi:type="dcterms:W3CDTF">2022-01-17T08:30:00Z</dcterms:created>
  <dcterms:modified xsi:type="dcterms:W3CDTF">2022-01-17T08:31:00Z</dcterms:modified>
</cp:coreProperties>
</file>