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marzo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creación del registro de objetores al que se refiere la Ley Orgánica 3/2021, de 24 de mayo, de regulación de la eutanasia, formulada por la creación del registro de objetores al que se refiere la Ley Orgánica 3/2021, de 24 de mayo, de regulación de la eutanasia.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marzo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Transcurridos más de 8 meses de la entrada en vigor de la Ley Orgánica 3/2021, de 24 de marzo, de regulación de la eutanasia,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¿Ha creado el Gobierno de Navarra un registro de objetores, obligación recogida en el artículo 16 de dicha ley?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3 de marzo de 2022.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