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b w:val="true"/>
          <w:spacing w:val="-1.919"/>
        </w:rPr>
        <w:t xml:space="preserve">1.</w:t>
      </w:r>
      <w:r>
        <w:rPr>
          <w:rStyle w:val="1"/>
          <w:spacing w:val="-1.919"/>
        </w:rPr>
        <w:t xml:space="preserve"> Izapidetzeko onartzea Cristina Ibarrola Guillén andreak aurkezturiko galdera, Iruñeko espetxean mediku eta erizain berariazkoek duten arreta-ordutegiari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2022ko otsailaren 28a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Iruñeko espetxeari arreta emateko mediku eta erizain berariazkoen arreta presentzialeko eta lokalizatuko ordutegia?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Izan al da aldaketarik Nafarroako Gobernuak espetxe-osasungintzari buruzko eskumena bere gain hartu zuenetik edo bere horretan jarraitzen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aldaketarik egiteko asmorik? Hala bada, zer aldaketa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