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grupo de trabajo creado para el análisis de la posible financiación del Centro de Servicios Sociales de Pamplona,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14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(NA+), al amparo de lo dispuesto en los artículos 188 y siguientes del Reglamento de la Cámara, realiza la siguiente pregunta escrita a la Consejera de Derechos Sociales del Gobierno de Navarra: </w:t>
      </w:r>
    </w:p>
    <w:p>
      <w:pPr>
        <w:pStyle w:val="0"/>
        <w:suppressAutoHyphens w:val="false"/>
        <w:rPr>
          <w:rStyle w:val="1"/>
        </w:rPr>
      </w:pPr>
      <w:r>
        <w:rPr>
          <w:rStyle w:val="1"/>
        </w:rPr>
        <w:t xml:space="preserve">La Consejera de Derechos Sociales ha afirmado en el Pleno del día 10 de marzo de 2022 que existe un grupo de trabajo que está analizando la posible financiación del Centro de Servicios Sociales de Pamplona. </w:t>
      </w:r>
    </w:p>
    <w:p>
      <w:pPr>
        <w:pStyle w:val="0"/>
        <w:suppressAutoHyphens w:val="false"/>
        <w:rPr>
          <w:rStyle w:val="1"/>
        </w:rPr>
      </w:pPr>
      <w:r>
        <w:rPr>
          <w:rStyle w:val="1"/>
        </w:rPr>
        <w:t xml:space="preserve">1. ¿En qué fecha se constituyó dicho grupo de trabajo? </w:t>
      </w:r>
    </w:p>
    <w:p>
      <w:pPr>
        <w:pStyle w:val="0"/>
        <w:suppressAutoHyphens w:val="false"/>
        <w:rPr>
          <w:rStyle w:val="1"/>
        </w:rPr>
      </w:pPr>
      <w:r>
        <w:rPr>
          <w:rStyle w:val="1"/>
        </w:rPr>
        <w:t xml:space="preserve">2. ¿Quiénes lo componen? </w:t>
      </w:r>
    </w:p>
    <w:p>
      <w:pPr>
        <w:pStyle w:val="0"/>
        <w:suppressAutoHyphens w:val="false"/>
        <w:rPr>
          <w:rStyle w:val="1"/>
        </w:rPr>
      </w:pPr>
      <w:r>
        <w:rPr>
          <w:rStyle w:val="1"/>
        </w:rPr>
        <w:t xml:space="preserve">3. ¿Cuántas reuniones ha tenido hasta el día de la fecha de formulación de esta pregunta? </w:t>
      </w:r>
    </w:p>
    <w:p>
      <w:pPr>
        <w:pStyle w:val="0"/>
        <w:suppressAutoHyphens w:val="false"/>
        <w:rPr>
          <w:rStyle w:val="1"/>
        </w:rPr>
      </w:pPr>
      <w:r>
        <w:rPr>
          <w:rStyle w:val="1"/>
        </w:rPr>
        <w:t xml:space="preserve">4. Se solicita copia de todas las convocatorias, órdenes del día y actas de las reuniones de dicho grupo de trabajo. </w:t>
      </w:r>
    </w:p>
    <w:p>
      <w:pPr>
        <w:pStyle w:val="0"/>
        <w:suppressAutoHyphens w:val="false"/>
        <w:rPr>
          <w:rStyle w:val="1"/>
        </w:rPr>
      </w:pPr>
      <w:r>
        <w:rPr>
          <w:rStyle w:val="1"/>
        </w:rPr>
        <w:t xml:space="preserve">Pamplona, a 10 de marzo de 2022.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