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aurkeztutako galdera, Nafarroako Nekazaritzako Elikagaien Plan Osagarria betetzeko bideratutako funtsei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Javier Lecumberri Urabayen jaunak, Legebiltzarreko Erregelamenduak ezarritakoaren babesean, honako galdera hau egiten du, Unibertsitateko, Berrikuntzako eta Eraldaketa Digitaleko kontseilariak Osoko Bilkuran ahoz erantzun dezan: </w:t>
      </w:r>
    </w:p>
    <w:p>
      <w:pPr>
        <w:pStyle w:val="0"/>
        <w:suppressAutoHyphens w:val="false"/>
        <w:rPr>
          <w:rStyle w:val="1"/>
        </w:rPr>
      </w:pPr>
      <w:r>
        <w:rPr>
          <w:rStyle w:val="1"/>
        </w:rPr>
        <w:t xml:space="preserve">Zientzia, Teknologia eta Berrikuntzako Politikarako Kontseiluak Nekazaritzako Elikagaien Plan Osagarria onetsi zuen. Nafarroa izanen da plan horren gidari, funts guztien % 40arekin. Planaren helburua da eraldatze digital eta jasangarria bultzatzea sektorean, sorturiko ezagutza enpresetarako berrikuntza teknologiko bihur dadin eta, hala, lehiakorragoak izan daitezen. </w:t>
      </w:r>
    </w:p>
    <w:p>
      <w:pPr>
        <w:pStyle w:val="0"/>
        <w:suppressAutoHyphens w:val="false"/>
        <w:rPr>
          <w:rStyle w:val="1"/>
        </w:rPr>
      </w:pPr>
      <w:r>
        <w:rPr>
          <w:rStyle w:val="1"/>
        </w:rPr>
        <w:t xml:space="preserve">Nola garatuko ditu zure departamentuak Nekazaritzako Elikagaien Plan Osagarria betetzera bideratutako funtsak? </w:t>
      </w:r>
    </w:p>
    <w:p>
      <w:pPr>
        <w:pStyle w:val="0"/>
        <w:suppressAutoHyphens w:val="false"/>
        <w:rPr>
          <w:rStyle w:val="1"/>
        </w:rPr>
      </w:pPr>
      <w:r>
        <w:rPr>
          <w:rStyle w:val="1"/>
        </w:rPr>
        <w:t xml:space="preserve">Iruñean, 2022ko martxoaren 15ean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