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Maiorga Ramírez Erro jaunak aurkezturiko galdera, Vianako Andre Mariaren inbertsioa ondare publikoko beste jarduketa batzuen aurretik lehenestea justifikatzen duen azterlan tekniko eta ekonomikoari buruzkoa (10-22/PES-00089).</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Maiorga Ramírez Erro jaunak, Legebiltzarreko Erregelamenduan ezarritakoaren babesean, honako galdera hau egiten dio Nafarroako Gobernuari, idatziz erantzun dezan: </w:t>
      </w:r>
    </w:p>
    <w:p>
      <w:pPr>
        <w:pStyle w:val="0"/>
        <w:suppressAutoHyphens w:val="false"/>
        <w:rPr>
          <w:rStyle w:val="1"/>
        </w:rPr>
      </w:pPr>
      <w:r>
        <w:rPr>
          <w:rStyle w:val="1"/>
        </w:rPr>
        <w:t xml:space="preserve">2016ko ekainaren 2an Nafarroako Parlamentuak adierazi zuen titulartasun publikoko eraikin historikoetan beharrezkoak diren inbertsioak lehenesteko erabakia. Halaber, erabaki zen titulartasun pribatuko eraikinetan jarduketa eta inbertsio guztien aurretik “azterlan tekniko eta ekonomiko zorrotz bat prestatuko dela, inbertsio hori ondare publikoko beste inbertsio batzuen aldean lehenestea justifikatuko duena”. </w:t>
      </w:r>
    </w:p>
    <w:p>
      <w:pPr>
        <w:pStyle w:val="0"/>
        <w:suppressAutoHyphens w:val="false"/>
        <w:rPr>
          <w:rStyle w:val="1"/>
        </w:rPr>
      </w:pPr>
      <w:r>
        <w:rPr>
          <w:rStyle w:val="1"/>
        </w:rPr>
        <w:t xml:space="preserve">Horri dagokionez, hauxe jakin nahi dut: </w:t>
      </w:r>
    </w:p>
    <w:p>
      <w:pPr>
        <w:pStyle w:val="0"/>
        <w:suppressAutoHyphens w:val="false"/>
        <w:rPr>
          <w:rStyle w:val="1"/>
        </w:rPr>
      </w:pPr>
      <w:r>
        <w:rPr>
          <w:rStyle w:val="1"/>
        </w:rPr>
        <w:t xml:space="preserve">• Lehena: Kultura eta Kiroleko kontseilariak azterlan tekniko eta ekonomiko zorrotzik al du, Vianako Andre Mariaren inbertsioa ondare publikoko beste jarduketa batzuen aurretik lehenestea justifikatzen duenik? </w:t>
      </w:r>
    </w:p>
    <w:p>
      <w:pPr>
        <w:pStyle w:val="0"/>
        <w:suppressAutoHyphens w:val="false"/>
        <w:rPr>
          <w:rStyle w:val="1"/>
        </w:rPr>
      </w:pPr>
      <w:r>
        <w:rPr>
          <w:rStyle w:val="1"/>
        </w:rPr>
        <w:t xml:space="preserve">• Bigarrena: kontsultarik egin al zaie tokiko administrazio publikoei zein diren beren titulartasuneko kultur ondarerako inbertsioaren beharrizanak? </w:t>
      </w:r>
    </w:p>
    <w:p>
      <w:pPr>
        <w:pStyle w:val="0"/>
        <w:suppressAutoHyphens w:val="false"/>
        <w:rPr>
          <w:rStyle w:val="1"/>
        </w:rPr>
      </w:pPr>
      <w:r>
        <w:rPr>
          <w:rStyle w:val="1"/>
        </w:rPr>
        <w:t xml:space="preserve">Iruñean, 2022ko martxoaren 17an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