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despopulazioaren aurka borrokatzera bideratutako gastu arrunteko neurrietarako Nafarroako toki entitateentzako dirulaguntzen 2021eko deialdiari buruzkoa. Galdera 2021eko urriaren 28ko 10. Nafarroako Parlamentuko Aldizkari Ofizialean argitaratu zen.</w:t>
      </w:r>
    </w:p>
    <w:p>
      <w:pPr>
        <w:pStyle w:val="0"/>
        <w:spacing w:after="113.386" w:before="0" w:line="226" w:lineRule="exact"/>
        <w:suppressAutoHyphens w:val="false"/>
        <w:rPr>
          <w:rStyle w:val="1"/>
        </w:rPr>
      </w:pPr>
      <w:r>
        <w:rPr>
          <w:rStyle w:val="1"/>
        </w:rPr>
        <w:t xml:space="preserve">Iruñean, 2022ko otsailaren 18an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 dagoen foru parlamentari Pachi Pérez Arregui jaunak idatziz erantzuteko galdera egin du (10-22/PES-00022), honako hau jakin nahi baitu: “Despopulazioaren aurka borrokatzera bideratutako gastu arrunteko neurrietarako Nafarroako toki entitateentzako dirulaguntzen 2021eko deialdiari dagokionez, Nafarroako Gobernuak noiz ordainduko ditu deialdi horren babesean toki entitateei emandako dirulaguntzak?”. Hona Nafarroako Gobernuko Lurralde Kohesiorako kontseilari Bernardo Ciriza Pérez jaunak horretaz ematen duen informazioa:</w:t>
      </w:r>
    </w:p>
    <w:p>
      <w:pPr>
        <w:pStyle w:val="0"/>
        <w:spacing w:after="113.386" w:before="0" w:line="226" w:lineRule="exact"/>
        <w:suppressAutoHyphens w:val="false"/>
        <w:rPr>
          <w:rStyle w:val="1"/>
        </w:rPr>
      </w:pPr>
      <w:r>
        <w:rPr>
          <w:rStyle w:val="1"/>
        </w:rPr>
        <w:t xml:space="preserve">Apirilaren 30ean, Toki Informazioaren eta Despopulazioaren aurkako Borrokarako Estrategiaren Atalak proposamen-txostena eman zuen 2021eko deialdi honi buruz: despopulazio arriskua duten Nafarroako toki entitateentzako dirulaguntzak, despopulazioaren aurka borrokatzera bideratutako gastu arrunteko neurrietarako.</w:t>
      </w:r>
    </w:p>
    <w:p>
      <w:pPr>
        <w:pStyle w:val="0"/>
        <w:spacing w:after="113.386" w:before="0" w:line="226" w:lineRule="exact"/>
        <w:suppressAutoHyphens w:val="false"/>
        <w:rPr>
          <w:rStyle w:val="1"/>
        </w:rPr>
      </w:pPr>
      <w:r>
        <w:rPr>
          <w:rStyle w:val="1"/>
        </w:rPr>
        <w:t xml:space="preserve">Toki Administrazioaren eta Despopulazioaren zuzendari nagusiaren ekainaren 21eko 100E/2021 Ebazpenaren bidez, 2021eko deialdi hau onetsi zen: despopulazio arriskua duten toki entitateentzako dirulaguntzak, despopulazioaren aurka borrokatzera bideratutako gastu arrunteko neurrietarako. Ebazpen hori 2021eko uztailaren 16ko NAOn argitaratu zen, 165. zenbakian.</w:t>
      </w:r>
    </w:p>
    <w:p>
      <w:pPr>
        <w:pStyle w:val="0"/>
        <w:spacing w:after="113.386" w:before="0" w:line="226" w:lineRule="exact"/>
        <w:suppressAutoHyphens w:val="false"/>
        <w:rPr>
          <w:rStyle w:val="1"/>
        </w:rPr>
      </w:pPr>
      <w:r>
        <w:rPr>
          <w:rStyle w:val="1"/>
        </w:rPr>
        <w:t xml:space="preserve">Abuztuaren 16an amaitu zen eskaerak aurkezteko epea, eta ondoren eskaerak baloratu ziren eta akatsak zuzentzeko errekerimenduak egin ziren.</w:t>
      </w:r>
    </w:p>
    <w:p>
      <w:pPr>
        <w:pStyle w:val="0"/>
        <w:spacing w:after="113.386" w:before="0" w:line="226" w:lineRule="exact"/>
        <w:suppressAutoHyphens w:val="false"/>
        <w:rPr>
          <w:rStyle w:val="1"/>
        </w:rPr>
      </w:pPr>
      <w:r>
        <w:rPr>
          <w:rStyle w:val="1"/>
        </w:rPr>
        <w:t xml:space="preserve">2021eko irailaren 22an espedienteen kudeatzailean bideratu ziren proposamen-txostenak, bai eta dirulaguntzak emateko ebazpenaren proposamena ere.</w:t>
      </w:r>
    </w:p>
    <w:p>
      <w:pPr>
        <w:pStyle w:val="0"/>
        <w:spacing w:after="113.386" w:before="0" w:line="226" w:lineRule="exact"/>
        <w:suppressAutoHyphens w:val="false"/>
        <w:rPr>
          <w:rStyle w:val="1"/>
        </w:rPr>
      </w:pPr>
      <w:r>
        <w:rPr>
          <w:rStyle w:val="1"/>
        </w:rPr>
        <w:t xml:space="preserve">2021eko azaroaren 25ean, espedientean ageri denez, Kontu-hartzailetza Delegatuak dirulaguntza emateari buruzko eragozpen etengarria aurkeztu zuen, 2021eko azaroaren 19an sinatua.</w:t>
      </w:r>
    </w:p>
    <w:p>
      <w:pPr>
        <w:pStyle w:val="0"/>
        <w:spacing w:after="113.386" w:before="0" w:line="226" w:lineRule="exact"/>
        <w:suppressAutoHyphens w:val="false"/>
        <w:rPr>
          <w:rStyle w:val="1"/>
        </w:rPr>
      </w:pPr>
      <w:r>
        <w:rPr>
          <w:rStyle w:val="1"/>
        </w:rPr>
        <w:t xml:space="preserve">2021eko azaroaren 25ean bertan, Toki Administrazioaren eta Despopulazioaren Zuzendaritza Nagusiak eragozpen etengarriarekin ados ez zegoela adierazteko txostena aurkeztu zuen, eta Ekonomia eta Ogasun Departamentuko Kontu-hartzailetza Nagusiaren erantzunaren zain gelditu zen espedientea.</w:t>
      </w:r>
    </w:p>
    <w:p>
      <w:pPr>
        <w:pStyle w:val="0"/>
        <w:spacing w:after="113.386" w:before="0" w:line="226" w:lineRule="exact"/>
        <w:suppressAutoHyphens w:val="false"/>
        <w:rPr>
          <w:rStyle w:val="1"/>
        </w:rPr>
      </w:pPr>
      <w:r>
        <w:rPr>
          <w:rStyle w:val="1"/>
        </w:rPr>
        <w:t xml:space="preserve">Honako erantzun hau prestatu den egunean, Toki Administrazioaren eta Despopulazioaren Zuzendaritza Nagusia desadostasun-txosten horren erantzunaren zain dago.</w:t>
      </w:r>
    </w:p>
    <w:p>
      <w:pPr>
        <w:pStyle w:val="0"/>
        <w:spacing w:after="113.386" w:before="0" w:line="226" w:lineRule="exact"/>
        <w:suppressAutoHyphens w:val="false"/>
        <w:rPr>
          <w:rStyle w:val="1"/>
        </w:rPr>
      </w:pPr>
      <w:r>
        <w:rPr>
          <w:rStyle w:val="1"/>
        </w:rPr>
        <w:t xml:space="preserve">Aurrean azaldutakoak galarazi egin du dirulaguntzak emateari buruz ebaztea. Beraz, oraingoz ezin da aurreratu noiz ebatziko den dirulaguntzak ematea eta noiz ordainduko zaizkien dirulaguntzak deialdira bildutako toki entitateei.</w:t>
      </w:r>
    </w:p>
    <w:p>
      <w:pPr>
        <w:pStyle w:val="0"/>
        <w:spacing w:after="113.386" w:before="0" w:line="226" w:lineRule="exact"/>
        <w:suppressAutoHyphens w:val="false"/>
        <w:rPr>
          <w:rStyle w:val="1"/>
        </w:rPr>
      </w:pPr>
      <w:r>
        <w:rPr>
          <w:rStyle w:val="1"/>
        </w:rPr>
        <w:t xml:space="preserve">Hori guztia jakinarazten dizut, Nafarroako Parlamentuko Erregelamenduaren 194. artikuluan xedatutakoa betez.</w:t>
      </w:r>
    </w:p>
    <w:p>
      <w:pPr>
        <w:pStyle w:val="0"/>
        <w:spacing w:after="113.386" w:before="0" w:line="226" w:lineRule="exact"/>
        <w:suppressAutoHyphens w:val="false"/>
        <w:rPr>
          <w:rStyle w:val="1"/>
        </w:rPr>
      </w:pPr>
      <w:r>
        <w:rPr>
          <w:rStyle w:val="1"/>
        </w:rPr>
        <w:t xml:space="preserve">Iruñean, 2022ko otsailaren 17an</w:t>
      </w:r>
    </w:p>
    <w:p>
      <w:pPr>
        <w:pStyle w:val="0"/>
        <w:spacing w:after="113.386" w:before="0" w:line="226" w:lineRule="exact"/>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