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28 de marzo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moción por la que se insta al Gobierno de Navarra a dar cumplimiento a la Orden Circular 1/2021, sobre recomendaciones para el diseño de carreteras 2+1 y carriles adicionales de adelantamiento, del Ministerio de Transportes, Movilidad y Agenda Urbana, en su Apartado 2.4, presentada por la Ilma. Sra. D.ª Isabel Olave Ballarena (10-22/MOC-00032).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ante la Comisión de Cohesión Territorial y disponer que el plazo de presentación de enmiendas finalizará a las doce horas del día anterior al del comienzo de la sesión en que haya de debatirse.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28 de marzo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MOCIÓN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Isabel Olave Ballarena, miembro de las Cortes de Navarra, adscrita al Grupo Parlamentario Navarra Suma (NA+), al amparo de lo dispuesto en el Reglamento de la Cámara, presenta la siguiente moción para su debate en la Comisión de Cohesión Territorial: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Exposición de motivos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carretera N-121-A en su condición de infraestructura de cohesión territorial de Navarra nos obliga a la toma de decisiones coherentes y en consonancia con las previsiones más recientes para esta vía y al cumplimiento de la normativa más reciente al respecto de este tipo de infraestructuras.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Esta carretera está siendo objeto de una actuación redimensionadora que debe estar sometida al cumplimiento de la normativa legal y de todas aquellas recomendaciones con carácter normativo de modo que el resultado final sea garantía del cumplimiento de las normas de seguridad e idoneidad a las que su actual y previsible densidad de tráfico nos obliga.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18 de marzo de 2021 se publicó la Orden Circular 1/2021, sobre recomendaciones para el diseño de carreteras 2+1 y carriles adicionales de adelantamiento.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Por todo ello, se presenta la siguiente propuesta de resolución: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Parlamento de Navarra insta al Gobierno de Navarra a dar cumplimiento a la Orden Circular 1/2021, sobre recomendaciones para el diseño de carreteras 2+1 y carriles adicionales de adelantamiento, del Ministerio de Transportes, Movilidad y Agenda Urbana, en su apartado 2.4.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Navarra, a 21 de marzo de 2022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Parlamentaria Foral: Isabel Olave Ballarena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