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solicitud de cese de la jefa de enfermería de UCI del Hospital Reina Sofía por parte del colectivo de trabajadores a su cargo, formulada por la Ilma. Sra. D.ª Cristina Ibarrola Guillén (10-22/PES-00103).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marzo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escrita a la Consejera de Salud del Gobierno de Navarra: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¿Cuáles son las razones que han motivado la solicitud de cese de la jefa de enfermería de UCI del Hospital Reina Sofía por parte del colectivo de trabajadores a su cargo?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¿Entiende el departamento que dicha solicitud de cese estaba justificada? ¿Qué acciones han realizado la Dirección del Hospital Reina Sofía, la Gerencia del Servicio Navarro de Salud-Osasunbidea y la Consejera de Salud al respecto? ¿Se han mantenido reuniones con los trabajadores? ¿A qué conclusiones se han llegado y qué acciones se van a realizar?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21 de marzo de 2022. 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La Parlamentaria Foral: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