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2022, la Comisión de Relaciones Ciudadanas de la Cámara rechazó el I Plan Estratégico de Convivencia de Navarra de conformidad con la letra c) del apartado 6 del artículo 202 del Reglamento del Parlamento de Navarra, presentado por Gobierno de Navarra y publicado en el Boletín Oficial del Parlamento de Navarra núm. 2 de 14 de enero de 2022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