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Ministerio para la Transición Ecológica y el Reto Demográfico a revisar las normas que regulan el uso de la tarifa de último recurso de gas natural, aprobada por la Comisión de Desarrollo Económico y Empresarial del Parlamento de Navarra en sesión celebrada el día 6 de abril de 2022, cuyo texto se inserta a continuación:</w:t>
      </w:r>
    </w:p>
    <w:p>
      <w:pPr>
        <w:pStyle w:val="0"/>
        <w:suppressAutoHyphens w:val="false"/>
        <w:rPr>
          <w:rStyle w:val="1"/>
        </w:rPr>
      </w:pPr>
      <w:r>
        <w:rPr>
          <w:rStyle w:val="1"/>
        </w:rPr>
        <w:t xml:space="preserve">“1. El Parlamento de Navarra insta al Ministerio para la Transición Ecológica y el Reto Demográfico a que revise las normas que regulan el uso de la tarifa de último recurso de gas natural, para permitir a las calderas comunitarias que dan servicio a comunidades de vecinas y vecinos el acceso al mercado regulado. </w:t>
      </w:r>
    </w:p>
    <w:p>
      <w:pPr>
        <w:pStyle w:val="0"/>
        <w:suppressAutoHyphens w:val="false"/>
        <w:rPr>
          <w:rStyle w:val="1"/>
        </w:rPr>
      </w:pPr>
      <w:r>
        <w:rPr>
          <w:rStyle w:val="1"/>
        </w:rPr>
        <w:t xml:space="preserve">2. El Parlamento de Navarra insta al Gobierno de Navarra a reforzar e incrementar las convocatorias de ayuda disponibles para mejorar la eficiencia y el ahorro de energía en las comunidades vecinales”.</w:t>
      </w:r>
    </w:p>
    <w:p>
      <w:pPr>
        <w:pStyle w:val="0"/>
        <w:suppressAutoHyphens w:val="false"/>
        <w:rPr>
          <w:rStyle w:val="1"/>
        </w:rPr>
      </w:pPr>
      <w:r>
        <w:rPr>
          <w:rStyle w:val="1"/>
        </w:rPr>
        <w:t xml:space="preserve">Pamplona, 7 de abril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