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convenios de colaboración del Departamento de Cultura y Deporte con entidades privadas para la realización de obras de rehabilitación con financiación pública, formulada por el Ilmo. Sr. D. Maiorga Ramírez Erro (10-22/PES-00151).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relación al cumplimiento de la Ley Foral 1/2019, de 15 de enero, de Derechos Culturales de Navarra, este parlamentario desea conocer: </w:t>
      </w:r>
    </w:p>
    <w:p>
      <w:pPr>
        <w:pStyle w:val="0"/>
        <w:suppressAutoHyphens w:val="false"/>
        <w:rPr>
          <w:rStyle w:val="1"/>
        </w:rPr>
      </w:pPr>
      <w:r>
        <w:rPr>
          <w:rStyle w:val="1"/>
        </w:rPr>
        <w:t xml:space="preserve">• ¿Considera oportuno y aceptable el Departamento de Cultura del Gobierno de Navarra consumar convenios de colaboración con entidades privadas para la realización de obras de rehabilitación con financiación pública, en la que se establezcan clausulas en las que “ambas partes se comprometen a no difundir información durante la ejecución del proyecto sin el correspondiente consenso”? </w:t>
      </w:r>
    </w:p>
    <w:p>
      <w:pPr>
        <w:pStyle w:val="0"/>
        <w:suppressAutoHyphens w:val="false"/>
        <w:rPr>
          <w:rStyle w:val="1"/>
        </w:rPr>
      </w:pPr>
      <w:r>
        <w:rPr>
          <w:rStyle w:val="1"/>
        </w:rPr>
        <w:t xml:space="preserve">En Iruña, a 28 de abril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