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Tokiko Polizia daukaten toki-entitateek segurtasun publikoaren arloko eskumena duen departamentuari igorri beharreko informazioari buruzkoa. Galdera 2022ko otsailaren 11ko 18. Nafarroako Parlamentuko Aldizkari Ofizialean argitaratu zen.</w:t>
      </w:r>
    </w:p>
    <w:p>
      <w:pPr>
        <w:pStyle w:val="0"/>
        <w:suppressAutoHyphens w:val="false"/>
        <w:rPr>
          <w:rStyle w:val="1"/>
        </w:rPr>
      </w:pPr>
      <w:r>
        <w:rPr>
          <w:rStyle w:val="1"/>
        </w:rPr>
        <w:t xml:space="preserve">Iruñean, 2022ko martxoaren 15ean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talde parlamentarioari atxikitako foru parlamentari Adolfo Araiz Flamarique jaunak egin duen galderaren bidez (PES-00039) honako informazio hau eskatu zaio Nafarroako Gobernuari:</w:t>
      </w:r>
    </w:p>
    <w:p>
      <w:pPr>
        <w:pStyle w:val="0"/>
        <w:suppressAutoHyphens w:val="false"/>
        <w:rPr>
          <w:rStyle w:val="1"/>
        </w:rPr>
      </w:pPr>
      <w:r>
        <w:rPr>
          <w:rStyle w:val="1"/>
        </w:rPr>
        <w:t xml:space="preserve">1.- Azken 10 urteotan, tokiko polizia duten zenbat toki entitatek igorri diote segurtasun publikoaren arloko eskumena duen departamentuari aurreko urtean emandako zerbitzuen oroitidazkia?</w:t>
      </w:r>
    </w:p>
    <w:p>
      <w:pPr>
        <w:pStyle w:val="0"/>
        <w:suppressAutoHyphens w:val="false"/>
        <w:rPr>
          <w:rStyle w:val="1"/>
        </w:rPr>
      </w:pPr>
      <w:r>
        <w:rPr>
          <w:rStyle w:val="1"/>
        </w:rPr>
        <w:t xml:space="preserve">Azken hamar urteotan zazpi entitatek aurkeztu dituzte urteko oroitidazkiak. Azkena 2020. urtean aurkeztu da, eta Azagrako Udaltzaingoari dagokio.</w:t>
      </w:r>
    </w:p>
    <w:p>
      <w:pPr>
        <w:pStyle w:val="0"/>
        <w:suppressAutoHyphens w:val="false"/>
        <w:rPr>
          <w:rStyle w:val="1"/>
        </w:rPr>
      </w:pPr>
      <w:r>
        <w:rPr>
          <w:rStyle w:val="1"/>
        </w:rPr>
        <w:t xml:space="preserve">2.- Azken 10 urteotan, tokiko polizia duten zenbat toki entitatek igorri dizkiote segurtasun publikoaren arloko eskumena duen departamentuari delituen, hutsegiteen eta denetariko gorabeheren erregistro-datuak?</w:t>
      </w:r>
    </w:p>
    <w:p>
      <w:pPr>
        <w:pStyle w:val="0"/>
        <w:suppressAutoHyphens w:val="false"/>
        <w:rPr>
          <w:rStyle w:val="1"/>
        </w:rPr>
      </w:pPr>
      <w:r>
        <w:rPr>
          <w:rStyle w:val="1"/>
        </w:rPr>
        <w:t xml:space="preserve">Informazio hori urtero aurkezten den oroitidazkian jasotzen denez, erantzuna lehen galderari emandakoaren berdina da.</w:t>
      </w:r>
    </w:p>
    <w:p>
      <w:pPr>
        <w:pStyle w:val="0"/>
        <w:suppressAutoHyphens w:val="false"/>
        <w:rPr>
          <w:rStyle w:val="1"/>
        </w:rPr>
      </w:pPr>
      <w:r>
        <w:rPr>
          <w:rStyle w:val="1"/>
        </w:rPr>
        <w:t xml:space="preserve">3.- Azken 10 urteotan, tokiko polizia duten zenbat toki entitatek igorri dizkiote segurtasun publikoaren arloko eskumena duen departamentuari giza baliabide eta baliabide materialen dotazioak?</w:t>
      </w:r>
    </w:p>
    <w:p>
      <w:pPr>
        <w:pStyle w:val="0"/>
        <w:suppressAutoHyphens w:val="false"/>
        <w:rPr>
          <w:rStyle w:val="1"/>
        </w:rPr>
      </w:pPr>
      <w:r>
        <w:rPr>
          <w:rStyle w:val="1"/>
        </w:rPr>
        <w:t xml:space="preserve">Era berean, informazio hori urtero aurkezten den oroitidazkian jasotzen da, eta erantzuna lehen galderari emandakoaren berdina da.</w:t>
      </w:r>
    </w:p>
    <w:p>
      <w:pPr>
        <w:pStyle w:val="0"/>
        <w:suppressAutoHyphens w:val="false"/>
        <w:rPr>
          <w:rStyle w:val="1"/>
        </w:rPr>
      </w:pPr>
      <w:r>
        <w:rPr>
          <w:rStyle w:val="1"/>
        </w:rPr>
        <w:t xml:space="preserve">Dena dela, datu horiek 2020. urtean eguneratu dira azken aldiz, eta eguneratze horretan Nafarroako udaltzaingo guztiak sartu dira.</w:t>
      </w:r>
    </w:p>
    <w:p>
      <w:pPr>
        <w:pStyle w:val="0"/>
        <w:suppressAutoHyphens w:val="false"/>
        <w:rPr>
          <w:rStyle w:val="1"/>
        </w:rPr>
      </w:pPr>
      <w:r>
        <w:rPr>
          <w:rStyle w:val="1"/>
        </w:rPr>
        <w:t xml:space="preserve">4.- Azken 3 urteotan, tokiko polizia duten zenbat toki entitatek igorri diote Foruzaingoari komunikazio bat, Nafarroako Poliziei buruzko azaroaren 19ko 23/2018 Foru Legearen 23.1.h) artikuluan ezarritakoaren arabera egindako jarduketak direla-eta?</w:t>
      </w:r>
    </w:p>
    <w:p>
      <w:pPr>
        <w:pStyle w:val="0"/>
        <w:suppressAutoHyphens w:val="false"/>
        <w:rPr>
          <w:rStyle w:val="1"/>
        </w:rPr>
      </w:pPr>
      <w:r>
        <w:rPr>
          <w:rStyle w:val="1"/>
        </w:rPr>
        <w:t xml:space="preserve">Adierazi beharra dago araudian eskatutako datuak Poliziako Informazio Sistema (SIP) izeneko tresnan jasotzen direla.</w:t>
      </w:r>
    </w:p>
    <w:p>
      <w:pPr>
        <w:pStyle w:val="0"/>
        <w:suppressAutoHyphens w:val="false"/>
        <w:rPr>
          <w:rStyle w:val="1"/>
        </w:rPr>
      </w:pPr>
      <w:r>
        <w:rPr>
          <w:rStyle w:val="1"/>
        </w:rPr>
        <w:t xml:space="preserve">• Kontsulta egiteko eta informazioa bilatzeko aplikazioa da, polizia ikerketarako garrantzia duen informazioaren iturrietan bilaketak egiteko erabiltzen dena, hainbat bilaketa-irizpideren arabera.</w:t>
      </w:r>
    </w:p>
    <w:p>
      <w:pPr>
        <w:pStyle w:val="0"/>
        <w:suppressAutoHyphens w:val="false"/>
        <w:rPr>
          <w:rStyle w:val="1"/>
        </w:rPr>
      </w:pPr>
      <w:r>
        <w:rPr>
          <w:rStyle w:val="1"/>
        </w:rPr>
        <w:t xml:space="preserve">• Salaketak eta espedienteak erregistratzeko ere erabiltzen da, eta herritarrak salaketaren edukiarekin aurkeztuko duen agiria automatikoki sortzeko, bai eta, hala behar denean, salaketa telematikoki jakinarazteko ere organo judizial egokiari eta Foruzaingoari, delitua iker dadin.</w:t>
      </w:r>
    </w:p>
    <w:p>
      <w:pPr>
        <w:pStyle w:val="0"/>
        <w:suppressAutoHyphens w:val="false"/>
        <w:rPr>
          <w:rStyle w:val="1"/>
        </w:rPr>
      </w:pPr>
      <w:r>
        <w:rPr>
          <w:rStyle w:val="1"/>
        </w:rPr>
        <w:t xml:space="preserve">Nafarroako udaltzaingo guztien eskura dago. Hori esanda, SIP aplikazioa erabili duten eta, beraz, datuak helarazi dituzten entitateak Nafarroako udaltzaingo guztiak dira.</w:t>
      </w:r>
    </w:p>
    <w:p>
      <w:pPr>
        <w:pStyle w:val="0"/>
        <w:suppressAutoHyphens w:val="false"/>
        <w:rPr>
          <w:rStyle w:val="1"/>
        </w:rPr>
      </w:pPr>
      <w:r>
        <w:rPr>
          <w:rStyle w:val="1"/>
        </w:rPr>
        <w:t xml:space="preserve">5.- Zehazki zer toki entitatek ez dituzte bete –eta zenbateraino– azken 10 urteotan Nafarroako Segurtasun Publikoari buruzko ekainaren 20ko 8/2006 Foru Legearen 23.6 artikuluan eta Nafarroako Poliziei buruzko azaroaren 19ko 23/2018 Foru legearen 1.h) apartatuari dagokionez 23.2 artikuluan ezarritako betekizunak?</w:t>
      </w:r>
    </w:p>
    <w:p>
      <w:pPr>
        <w:pStyle w:val="0"/>
        <w:suppressAutoHyphens w:val="false"/>
        <w:rPr>
          <w:rStyle w:val="1"/>
        </w:rPr>
      </w:pPr>
      <w:r>
        <w:rPr>
          <w:rStyle w:val="1"/>
        </w:rPr>
        <w:t xml:space="preserve">Lehendabizi, kontuan hartu behar dira honako ohar hauek, aurkeztutako oroitidazkiei dagokienez desoreka hori konpentsatzera jotzen dutenak:</w:t>
      </w:r>
    </w:p>
    <w:p>
      <w:pPr>
        <w:pStyle w:val="0"/>
        <w:suppressAutoHyphens w:val="false"/>
        <w:rPr>
          <w:rStyle w:val="1"/>
        </w:rPr>
      </w:pPr>
      <w:r>
        <w:rPr>
          <w:rStyle w:val="1"/>
        </w:rPr>
        <w:t xml:space="preserve">Lankidetza zabal batek, ohikoa den bezala, entitate guztiekiko harreman estuen bitartez, aukera eman du dauden beharrizanak ezagutzeko eta, horrenbestez, konponbideak edo bitartekoak ematen saiatzeko (adibidez, talkieak, etilometroak eta horrelako ekipamenduak maileguan emanez, edota zerbitzuak ematen lagunduz).</w:t>
      </w:r>
    </w:p>
    <w:p>
      <w:pPr>
        <w:pStyle w:val="0"/>
        <w:suppressAutoHyphens w:val="false"/>
        <w:rPr>
          <w:rStyle w:val="1"/>
        </w:rPr>
      </w:pPr>
      <w:r>
        <w:rPr>
          <w:rStyle w:val="1"/>
        </w:rPr>
        <w:t xml:space="preserve">Bestalde, 23/2018 Foru Legearen 1.h) apartatuari dagokionez informazioa igortzeko kontuaz, hau esan behar da: litekeena da gertatutako aldaketa teknologikoek eta egiturazkoek hasiera batean zaildu izana informazio hori segurtasun eta pribatutasun bermearekin helaraztea, baina honezkero, aldaketa horiek direla medio, aplikazioaren erabilera eta integrazio hobea lortu dute udaltzaingoek.</w:t>
      </w:r>
    </w:p>
    <w:p>
      <w:pPr>
        <w:pStyle w:val="0"/>
        <w:suppressAutoHyphens w:val="false"/>
        <w:rPr>
          <w:rStyle w:val="1"/>
        </w:rPr>
      </w:pPr>
      <w:r>
        <w:rPr>
          <w:rStyle w:val="1"/>
        </w:rPr>
        <w:t xml:space="preserve">6.- Segurtasun publikoaren arloko eskumena duen departamentuak zer neurri hartu du betekizunak bete ez dituzten toki entitateek informazioa igor diezaieten departamentuari berari nahiz Foruzaingoari?</w:t>
      </w:r>
    </w:p>
    <w:p>
      <w:pPr>
        <w:pStyle w:val="0"/>
        <w:suppressAutoHyphens w:val="false"/>
        <w:rPr>
          <w:rStyle w:val="1"/>
        </w:rPr>
      </w:pPr>
      <w:r>
        <w:rPr>
          <w:rStyle w:val="1"/>
        </w:rPr>
        <w:t xml:space="preserve">Etengabeko hobekuntza prozesu gisa, toki entitateekin jarduketen protokoloak egiten ari dira, urteko oroitidazkiaren datuak igortzeko bitarteko bizkorrak ezar daitezen, eta, batez ere, Poliziako Informazio Sistema (SIP) ongi erabil dadin.</w:t>
      </w:r>
    </w:p>
    <w:p>
      <w:pPr>
        <w:pStyle w:val="0"/>
        <w:suppressAutoHyphens w:val="false"/>
        <w:rPr>
          <w:rStyle w:val="1"/>
        </w:rPr>
      </w:pPr>
      <w:r>
        <w:rPr>
          <w:rStyle w:val="1"/>
        </w:rPr>
        <w:t xml:space="preserve">Azken batean, helburua da jarduketa proaktiboetan aurrera egitea zerbitzuaren kalitatea hobetze aldera, polizietako eta erakundeetako intereseko taldeen lankidetza koordinatuaren bitartez, eta horren erakusgarri da Foruzaingoaren 2020-2023 aldirako Plan Estrategikoaren Proiektua praktikan jarri izana ( “P.2.2.1. Lankidetza esparruen definizioa eta hedapena”.)</w:t>
      </w:r>
    </w:p>
    <w:p>
      <w:pPr>
        <w:pStyle w:val="0"/>
        <w:suppressAutoHyphens w:val="false"/>
        <w:rPr>
          <w:rStyle w:val="1"/>
        </w:rPr>
      </w:pPr>
      <w:r>
        <w:rPr>
          <w:rStyle w:val="1"/>
        </w:rPr>
        <w:t xml:space="preserve">Hori guztia jakinarazten dizut, Nafarroako Parlamentuko Erregelamenduaren 194. artikuluak xedatua betez.</w:t>
      </w:r>
    </w:p>
    <w:p>
      <w:pPr>
        <w:pStyle w:val="0"/>
        <w:suppressAutoHyphens w:val="false"/>
        <w:rPr>
          <w:rStyle w:val="1"/>
        </w:rPr>
      </w:pPr>
      <w:r>
        <w:rPr>
          <w:rStyle w:val="1"/>
        </w:rPr>
        <w:t xml:space="preserve">Iruñean, 2022ko martxoaren 15ean</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