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creación del Instituto Navarro de Inversiones, formulada por el Ilmo. Sr. D. José Javier Esparza Abaurrea (10-22/POR-0019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Esparza Abaurrea, miembro de las Cortes de Navarra, adscrito al Grupo Parlamentario Navarra Suma (NA+), realiza la siguiente pregunta oral de máxima actualidad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fin u objetivo último por el que se crea el Instituto Navarro de Inversio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16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