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retraso de las ayudas al sector primario tras las inundaciones de diciembre de 2021, formulada por el Ilmo. Sr. D. Miguel Bujanda Cirauqui (10-22/POR-00199).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en la Comisión de Desarrollo Rural y Medio Ambiente.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Miguel Bujanda Cirauqui, miembro de las Cortes de Navarra, adscrito al Grupo Parlamentario Navarra Suma (NA+), al amparo de lo dispuesto en el Reglamento de la Cámara, realiza la siguiente pregunta oral a la consejera de Desarrollo Rural y Medio Ambiente para su contestación en Comisión: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el motivo del retraso de las ayudas al sector primario tras las inundaciones de diciembre de 2021?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mayo de 2022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