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N-121 errepideko “Olabeko zeharbidea” izenez ezagutzen den zatiko lanak esleitzeko kontratua aldatzeari buruzkoa (10-22/POR-00210).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Juan Luis Sánchez de Munián Lacasia jaunak honako galdera hau aurkezten dio Nafarroako Gobernuko Lurralde Kohesiorako kontseilariari, Osoko Bilkuran ahoz erantzun dezan:</w:t>
      </w:r>
    </w:p>
    <w:p>
      <w:pPr>
        <w:pStyle w:val="0"/>
        <w:suppressAutoHyphens w:val="false"/>
        <w:rPr>
          <w:rStyle w:val="1"/>
        </w:rPr>
      </w:pPr>
      <w:r>
        <w:rPr>
          <w:rStyle w:val="1"/>
        </w:rPr>
        <w:t xml:space="preserve">Zergatik aldatzen da, berriz ere kontu-hartzailetzaren txostenen aurka, N-121 errepideko “Olabeko zeharbidea” izenez ezagutzen den zatiko lanak esleitzeko kontratua, aurre egiten baitzaio obraren gainkostu bati, zeinak hirukoizten baitu Kontratuei buruzko Foru Legeak jadanik esleituta dagoen kontratu bat aldatu ahal izateko ezartzen duen gehieneko muga?</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