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637D" w14:textId="492C33B0" w:rsidR="008A03CF" w:rsidRDefault="00722514" w:rsidP="008A03CF">
      <w:pPr>
        <w:spacing w:line="360" w:lineRule="auto"/>
        <w:ind w:firstLine="709"/>
        <w:jc w:val="both"/>
        <w:rPr>
          <w:rFonts w:ascii="Arial" w:hAnsi="Arial" w:cs="Arial"/>
          <w:sz w:val="22"/>
          <w:szCs w:val="22"/>
        </w:rPr>
      </w:pPr>
      <w:proofErr w:type="spellStart"/>
      <w:r>
        <w:rPr>
          <w:rFonts w:ascii="Arial" w:hAnsi="Arial"/>
          <w:sz w:val="22"/>
        </w:rPr>
        <w:t>Izquierda</w:t>
      </w:r>
      <w:proofErr w:type="spellEnd"/>
      <w:r>
        <w:rPr>
          <w:rFonts w:ascii="Arial" w:hAnsi="Arial"/>
          <w:sz w:val="22"/>
        </w:rPr>
        <w:t xml:space="preserve">-Ezkerra talde parlamentarioak aurkeztutako 10-22-PES-00098 galdera idatziari dagokionez, Hezkuntzako kontseilariak honako informazio hau ematen du: </w:t>
      </w:r>
    </w:p>
    <w:p w14:paraId="0D9CE066" w14:textId="77777777" w:rsidR="008A03CF" w:rsidRDefault="00CC1CEC" w:rsidP="00CC1CEC">
      <w:pPr>
        <w:spacing w:line="360" w:lineRule="auto"/>
        <w:ind w:firstLine="709"/>
        <w:jc w:val="both"/>
        <w:rPr>
          <w:rFonts w:ascii="Arial" w:hAnsi="Arial" w:cs="Arial"/>
          <w:sz w:val="22"/>
          <w:szCs w:val="22"/>
        </w:rPr>
      </w:pPr>
      <w:r>
        <w:rPr>
          <w:rFonts w:ascii="Arial" w:hAnsi="Arial"/>
          <w:sz w:val="22"/>
        </w:rPr>
        <w:t>Eskola aseguruak 28 urtetik beherako ikasleak babesten ditu, DBHko 3. mailatik eta derrigorrezkoaren ondoko hezkuntzatik hasita, osasun eta diru prestazioen bitartez, gaixotasuna, eskola istripua edota familiaren ezbeharra gertatuz gero.</w:t>
      </w:r>
    </w:p>
    <w:p w14:paraId="3E8FEFF3" w14:textId="77777777" w:rsidR="008A03CF" w:rsidRDefault="00CC1CEC" w:rsidP="00CC1CEC">
      <w:pPr>
        <w:spacing w:line="360" w:lineRule="auto"/>
        <w:ind w:firstLine="709"/>
        <w:jc w:val="both"/>
        <w:rPr>
          <w:rFonts w:ascii="Arial" w:hAnsi="Arial" w:cs="Arial"/>
          <w:sz w:val="22"/>
          <w:szCs w:val="22"/>
        </w:rPr>
      </w:pPr>
      <w:r>
        <w:rPr>
          <w:rFonts w:ascii="Arial" w:hAnsi="Arial"/>
          <w:sz w:val="22"/>
        </w:rPr>
        <w:t>Ikasleek eskola aseguruaren kuota ordaintzen diete ikastetxeei matrikulazio garaian. Ikastetxeek Gizarte Segurantzaren Diruzaintza Nagusian sartzen dituzte ikasleei kobratutako kuotak, matrikula epea amaitzen den egunetik hasita hilabeteko epean.</w:t>
      </w:r>
    </w:p>
    <w:p w14:paraId="29B756D2" w14:textId="5659654C" w:rsidR="008A03CF" w:rsidRDefault="00CC1CEC" w:rsidP="00CC1CEC">
      <w:pPr>
        <w:spacing w:line="360" w:lineRule="auto"/>
        <w:ind w:firstLine="709"/>
        <w:jc w:val="both"/>
        <w:rPr>
          <w:rFonts w:ascii="Arial" w:hAnsi="Arial" w:cs="Arial"/>
          <w:sz w:val="22"/>
          <w:szCs w:val="22"/>
        </w:rPr>
      </w:pPr>
      <w:r>
        <w:rPr>
          <w:rFonts w:ascii="Arial" w:hAnsi="Arial"/>
          <w:sz w:val="22"/>
        </w:rPr>
        <w:t xml:space="preserve">Eskola aseguruak estaltzen dituen gaixotasunen artean </w:t>
      </w:r>
      <w:proofErr w:type="spellStart"/>
      <w:r>
        <w:rPr>
          <w:rFonts w:ascii="Arial" w:hAnsi="Arial"/>
          <w:sz w:val="22"/>
        </w:rPr>
        <w:t>neuropsikiatria</w:t>
      </w:r>
      <w:proofErr w:type="spellEnd"/>
      <w:r>
        <w:rPr>
          <w:rFonts w:ascii="Arial" w:hAnsi="Arial"/>
          <w:sz w:val="22"/>
        </w:rPr>
        <w:t xml:space="preserve"> dago, zeinak hartzen baitu beren larritasunagatik ikasketen jarraipenean eragina duten prozesu </w:t>
      </w:r>
      <w:proofErr w:type="spellStart"/>
      <w:r>
        <w:rPr>
          <w:rFonts w:ascii="Arial" w:hAnsi="Arial"/>
          <w:sz w:val="22"/>
        </w:rPr>
        <w:t>neuropsikiatrikoen</w:t>
      </w:r>
      <w:proofErr w:type="spellEnd"/>
      <w:r>
        <w:rPr>
          <w:rFonts w:ascii="Arial" w:hAnsi="Arial"/>
          <w:sz w:val="22"/>
        </w:rPr>
        <w:t xml:space="preserve"> tratamendua, </w:t>
      </w:r>
      <w:proofErr w:type="spellStart"/>
      <w:r>
        <w:rPr>
          <w:rFonts w:ascii="Arial" w:hAnsi="Arial"/>
          <w:sz w:val="22"/>
        </w:rPr>
        <w:t>internamendu</w:t>
      </w:r>
      <w:proofErr w:type="spellEnd"/>
      <w:r>
        <w:rPr>
          <w:rFonts w:ascii="Arial" w:hAnsi="Arial"/>
          <w:sz w:val="22"/>
        </w:rPr>
        <w:t xml:space="preserve">-araubidean edo araubide anbulatorioan, kanpoan utzita garapen psikologikoaren eta portaeraren eta emozioen nahasmenduak, haurtzaroan eta nerabezaroan hasi ohi direnak. Psikoterapia saioak egiten dira psikologoarekin, psikiatra batek hala aginduz gero. </w:t>
      </w:r>
    </w:p>
    <w:p w14:paraId="4E6A117A" w14:textId="77777777" w:rsidR="008A03CF" w:rsidRDefault="00CC1CEC" w:rsidP="00CC1CEC">
      <w:pPr>
        <w:spacing w:line="360" w:lineRule="auto"/>
        <w:ind w:firstLine="709"/>
        <w:jc w:val="both"/>
        <w:rPr>
          <w:rFonts w:ascii="Arial" w:hAnsi="Arial" w:cs="Arial"/>
          <w:sz w:val="22"/>
          <w:szCs w:val="22"/>
        </w:rPr>
      </w:pPr>
      <w:r>
        <w:rPr>
          <w:rFonts w:ascii="Arial" w:hAnsi="Arial"/>
          <w:sz w:val="22"/>
        </w:rPr>
        <w:t>Prestazioetarako eskubidea aitortu eta prestazioak ordaintzea Gizarte Segurantzako Institutu Nazionaleko (GSIN) kasuan kasuko probintzia zuzendaritzaren eskumena da. Eskabidea non aurkeztu, hango probintzia zuzendaritzarena. Osasun prestazioen kasuan, osasun prestazioa zer probintziatan ematen den, hango GSINeko probintzia zuzendaritzak izanen du eskumena.</w:t>
      </w:r>
    </w:p>
    <w:p w14:paraId="7C2EF1FA" w14:textId="77777777" w:rsidR="008A03CF" w:rsidRDefault="00CC1CEC" w:rsidP="00CC1CEC">
      <w:pPr>
        <w:spacing w:line="360" w:lineRule="auto"/>
        <w:ind w:firstLine="709"/>
        <w:jc w:val="both"/>
        <w:rPr>
          <w:rFonts w:ascii="Arial" w:hAnsi="Arial" w:cs="Arial"/>
          <w:sz w:val="22"/>
          <w:szCs w:val="22"/>
        </w:rPr>
      </w:pPr>
      <w:r>
        <w:rPr>
          <w:rFonts w:ascii="Arial" w:hAnsi="Arial"/>
          <w:sz w:val="22"/>
        </w:rPr>
        <w:t xml:space="preserve">Aurreko guztia dela eta, eskatutako informazioa ez dago Nafarroako Gobernuko Hezkuntza Departamentuaren esku, Gizarte Segurantzako Institutu Nazionaleko (GSIN) Probintzia Zuzendaritzak kudeatzen duelako prestazioa. </w:t>
      </w:r>
    </w:p>
    <w:p w14:paraId="4CF8B247" w14:textId="43B0F78A" w:rsidR="008A03CF" w:rsidRDefault="00722514" w:rsidP="00C46450">
      <w:pPr>
        <w:spacing w:line="360" w:lineRule="auto"/>
        <w:ind w:firstLine="709"/>
        <w:jc w:val="center"/>
        <w:rPr>
          <w:rFonts w:ascii="Arial" w:hAnsi="Arial" w:cs="Arial"/>
          <w:sz w:val="22"/>
          <w:szCs w:val="22"/>
        </w:rPr>
      </w:pPr>
      <w:r>
        <w:rPr>
          <w:rFonts w:ascii="Arial" w:hAnsi="Arial"/>
          <w:sz w:val="22"/>
        </w:rPr>
        <w:t>Iruñean, 2022ko apirilaren 28an</w:t>
      </w:r>
    </w:p>
    <w:p w14:paraId="43A91671" w14:textId="547B43AA" w:rsidR="00722514" w:rsidRPr="008A03CF" w:rsidRDefault="008A03CF" w:rsidP="008A03CF">
      <w:pPr>
        <w:spacing w:line="360" w:lineRule="auto"/>
        <w:rPr>
          <w:rFonts w:asciiTheme="minorHAnsi" w:hAnsiTheme="minorHAnsi" w:cstheme="minorHAnsi"/>
          <w:sz w:val="22"/>
          <w:szCs w:val="22"/>
        </w:rPr>
      </w:pPr>
      <w:r>
        <w:rPr>
          <w:rFonts w:asciiTheme="minorHAnsi" w:hAnsiTheme="minorHAnsi"/>
          <w:sz w:val="22"/>
        </w:rPr>
        <w:t xml:space="preserve">Hezkuntzako kontseilaria: Carlos </w:t>
      </w:r>
      <w:proofErr w:type="spellStart"/>
      <w:r>
        <w:rPr>
          <w:rFonts w:asciiTheme="minorHAnsi" w:hAnsiTheme="minorHAnsi"/>
          <w:sz w:val="22"/>
        </w:rPr>
        <w:t>Gimeno</w:t>
      </w:r>
      <w:proofErr w:type="spellEnd"/>
      <w:r>
        <w:rPr>
          <w:rFonts w:asciiTheme="minorHAnsi" w:hAnsiTheme="minorHAnsi"/>
          <w:sz w:val="22"/>
        </w:rPr>
        <w:t xml:space="preserve"> </w:t>
      </w:r>
      <w:proofErr w:type="spellStart"/>
      <w:r>
        <w:rPr>
          <w:rFonts w:asciiTheme="minorHAnsi" w:hAnsiTheme="minorHAnsi"/>
          <w:sz w:val="22"/>
        </w:rPr>
        <w:t>Gurpegui</w:t>
      </w:r>
      <w:proofErr w:type="spellEnd"/>
    </w:p>
    <w:sectPr w:rsidR="00722514" w:rsidRPr="008A03CF" w:rsidSect="005B095B">
      <w:headerReference w:type="default" r:id="rId6"/>
      <w:footerReference w:type="default" r:id="rId7"/>
      <w:headerReference w:type="first" r:id="rId8"/>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7F47" w14:textId="77777777" w:rsidR="00722514" w:rsidRDefault="00722514">
      <w:r>
        <w:separator/>
      </w:r>
    </w:p>
  </w:endnote>
  <w:endnote w:type="continuationSeparator" w:id="0">
    <w:p w14:paraId="3594F94D" w14:textId="77777777" w:rsidR="00722514" w:rsidRDefault="0072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2900" w14:textId="77777777" w:rsidR="00722514" w:rsidRPr="00A2145B" w:rsidRDefault="00722514" w:rsidP="00A2145B">
    <w:pPr>
      <w:pStyle w:val="Piedepgina"/>
      <w:jc w:val="right"/>
      <w:rPr>
        <w:rFonts w:ascii="Courier New" w:hAnsi="Courier New" w:cs="Courier New"/>
        <w:sz w:val="18"/>
        <w:szCs w:val="18"/>
      </w:rPr>
    </w:pPr>
    <w:r>
      <w:rPr>
        <w:rFonts w:ascii="Courier New" w:hAnsi="Courier New"/>
        <w:sz w:val="18"/>
      </w:rPr>
      <w:t xml:space="preserve">Or. </w:t>
    </w:r>
    <w:r w:rsidRPr="00A2145B">
      <w:rPr>
        <w:rStyle w:val="Nmerodepgina"/>
        <w:rFonts w:ascii="Courier New" w:hAnsi="Courier New" w:cs="Courier New"/>
        <w:sz w:val="18"/>
      </w:rPr>
      <w:fldChar w:fldCharType="begin"/>
    </w:r>
    <w:r w:rsidRPr="00A2145B">
      <w:rPr>
        <w:rStyle w:val="Nmerodepgina"/>
        <w:rFonts w:ascii="Courier New" w:hAnsi="Courier New" w:cs="Courier New"/>
        <w:sz w:val="18"/>
      </w:rPr>
      <w:instrText xml:space="preserve"> PAGE </w:instrText>
    </w:r>
    <w:r w:rsidRPr="00A2145B">
      <w:rPr>
        <w:rStyle w:val="Nmerodepgina"/>
        <w:rFonts w:ascii="Courier New" w:hAnsi="Courier New" w:cs="Courier New"/>
        <w:sz w:val="18"/>
      </w:rPr>
      <w:fldChar w:fldCharType="separate"/>
    </w:r>
    <w:r w:rsidR="00C46450">
      <w:rPr>
        <w:rStyle w:val="Nmerodepgina"/>
        <w:rFonts w:ascii="Courier New" w:hAnsi="Courier New" w:cs="Courier New"/>
        <w:sz w:val="18"/>
      </w:rPr>
      <w:t>3</w:t>
    </w:r>
    <w:r w:rsidRPr="00A2145B">
      <w:rPr>
        <w:rStyle w:val="Nmerodepgina"/>
        <w:rFonts w:ascii="Courier New" w:hAnsi="Courier New" w:cs="Courier New"/>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C936" w14:textId="77777777" w:rsidR="00722514" w:rsidRDefault="00722514">
      <w:r>
        <w:separator/>
      </w:r>
    </w:p>
  </w:footnote>
  <w:footnote w:type="continuationSeparator" w:id="0">
    <w:p w14:paraId="5BA7DC80" w14:textId="77777777" w:rsidR="00722514" w:rsidRDefault="0072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118B" w14:textId="77777777" w:rsidR="00722514" w:rsidRPr="007250F0" w:rsidRDefault="00CC1CEC" w:rsidP="00B17CCC">
    <w:pPr>
      <w:pStyle w:val="Encabezado"/>
      <w:tabs>
        <w:tab w:val="clear" w:pos="4252"/>
        <w:tab w:val="clear" w:pos="8504"/>
        <w:tab w:val="left" w:pos="7860"/>
        <w:tab w:val="right" w:pos="9070"/>
      </w:tabs>
    </w:pPr>
    <w:r>
      <w:rPr>
        <w:noProof/>
      </w:rPr>
      <w:drawing>
        <wp:anchor distT="0" distB="0" distL="114300" distR="114300" simplePos="0" relativeHeight="251658240" behindDoc="1" locked="0" layoutInCell="1" allowOverlap="1" wp14:anchorId="63188194" wp14:editId="3E2FF504">
          <wp:simplePos x="0" y="0"/>
          <wp:positionH relativeFrom="page">
            <wp:posOffset>-13970</wp:posOffset>
          </wp:positionH>
          <wp:positionV relativeFrom="page">
            <wp:posOffset>-62865</wp:posOffset>
          </wp:positionV>
          <wp:extent cx="7561580" cy="1800860"/>
          <wp:effectExtent l="0" t="0" r="0" b="0"/>
          <wp:wrapTight wrapText="bothSides">
            <wp:wrapPolygon edited="0">
              <wp:start x="0" y="0"/>
              <wp:lineTo x="0" y="21478"/>
              <wp:lineTo x="21549" y="21478"/>
              <wp:lineTo x="21549" y="0"/>
              <wp:lineTo x="0" y="0"/>
            </wp:wrapPolygon>
          </wp:wrapTight>
          <wp:docPr id="1" name="Imagen 1" descr="2ª 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ª 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80086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2C1" w14:textId="03E56B61" w:rsidR="00722514" w:rsidRDefault="00722514"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64A1"/>
    <w:rsid w:val="00192C26"/>
    <w:rsid w:val="002168BE"/>
    <w:rsid w:val="00220E57"/>
    <w:rsid w:val="00277C9A"/>
    <w:rsid w:val="00286C7D"/>
    <w:rsid w:val="002E34DF"/>
    <w:rsid w:val="003F1206"/>
    <w:rsid w:val="004031A8"/>
    <w:rsid w:val="00426486"/>
    <w:rsid w:val="004C58DB"/>
    <w:rsid w:val="004F4088"/>
    <w:rsid w:val="00524782"/>
    <w:rsid w:val="005367EB"/>
    <w:rsid w:val="00597336"/>
    <w:rsid w:val="005B095B"/>
    <w:rsid w:val="005D696B"/>
    <w:rsid w:val="00610AAA"/>
    <w:rsid w:val="006764C1"/>
    <w:rsid w:val="006961BD"/>
    <w:rsid w:val="00696F6F"/>
    <w:rsid w:val="006A5952"/>
    <w:rsid w:val="007106BC"/>
    <w:rsid w:val="00722514"/>
    <w:rsid w:val="007250F0"/>
    <w:rsid w:val="0072622D"/>
    <w:rsid w:val="007376B7"/>
    <w:rsid w:val="00780CA4"/>
    <w:rsid w:val="00793F61"/>
    <w:rsid w:val="007E640E"/>
    <w:rsid w:val="00832136"/>
    <w:rsid w:val="008805D6"/>
    <w:rsid w:val="008A03CF"/>
    <w:rsid w:val="009226EF"/>
    <w:rsid w:val="00994342"/>
    <w:rsid w:val="009D73FA"/>
    <w:rsid w:val="009E202F"/>
    <w:rsid w:val="009E381E"/>
    <w:rsid w:val="00A117E7"/>
    <w:rsid w:val="00A2145B"/>
    <w:rsid w:val="00A304D6"/>
    <w:rsid w:val="00B137C7"/>
    <w:rsid w:val="00B17CCC"/>
    <w:rsid w:val="00B46857"/>
    <w:rsid w:val="00BD4394"/>
    <w:rsid w:val="00BD6A02"/>
    <w:rsid w:val="00C043AC"/>
    <w:rsid w:val="00C4100A"/>
    <w:rsid w:val="00C46450"/>
    <w:rsid w:val="00C7645D"/>
    <w:rsid w:val="00CA2943"/>
    <w:rsid w:val="00CC186C"/>
    <w:rsid w:val="00CC1CEC"/>
    <w:rsid w:val="00DA6D6E"/>
    <w:rsid w:val="00DF6784"/>
    <w:rsid w:val="00E21BF7"/>
    <w:rsid w:val="00ED5CA9"/>
    <w:rsid w:val="00F32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EE08C20"/>
  <w15:docId w15:val="{ACF9F57E-48FA-42BC-A8C9-8B86ACED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iPriority="0" w:unhideWhenUsed="1"/>
    <w:lsdException w:name="List Number 3" w:locked="1" w:semiHidden="1" w:unhideWhenUsed="1"/>
    <w:lsdException w:name="List Number 4" w:locked="1" w:semiHidden="1"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4B57"/>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B57"/>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sid w:val="00844B57"/>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sid w:val="00844B57"/>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191</Words>
  <Characters>1572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De Santiago, Iñaki</cp:lastModifiedBy>
  <cp:revision>5</cp:revision>
  <cp:lastPrinted>2015-10-05T06:52:00Z</cp:lastPrinted>
  <dcterms:created xsi:type="dcterms:W3CDTF">2022-04-27T07:03:00Z</dcterms:created>
  <dcterms:modified xsi:type="dcterms:W3CDTF">2022-06-08T10:56:00Z</dcterms:modified>
</cp:coreProperties>
</file>