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B5935" w14:textId="0379BCAE" w:rsidR="00937E8D" w:rsidRDefault="001A4463" w:rsidP="001A4463">
      <w:pPr>
        <w:spacing w:afterLines="60" w:after="144" w:line="240" w:lineRule="auto"/>
        <w:ind w:left="-5" w:right="-5" w:hanging="11"/>
      </w:pPr>
      <w:r>
        <w:t>Navarra Suma talde parlamentarioari atxikita dagoen foru parlamentari Cristina Ibarrola andreak idatzizko galdera aurkeztu du, zeinaren bidez informazioa eskatzen baitu arriskua baloratzeko adierazleen monitorizazioari buruz (10-22/PES-00108). Hona Nafarroako Gobernuko Osasuneko kontseilariak ematen dion informazioa:</w:t>
      </w:r>
    </w:p>
    <w:p w14:paraId="786A0BC9" w14:textId="5F77B2E5" w:rsidR="00937E8D" w:rsidRDefault="001A4463" w:rsidP="001A4463">
      <w:pPr>
        <w:spacing w:afterLines="60" w:after="144" w:line="240" w:lineRule="auto"/>
        <w:ind w:left="-5" w:right="-5" w:hanging="11"/>
      </w:pPr>
      <w:r>
        <w:t xml:space="preserve">Oro har, Nafarroak pandemiaren jarraipenari buruzko datu eta informazio hauek </w:t>
      </w:r>
      <w:proofErr w:type="spellStart"/>
      <w:r>
        <w:t>monitorizatzen</w:t>
      </w:r>
      <w:proofErr w:type="spellEnd"/>
      <w:r>
        <w:t xml:space="preserve"> ditu: Osasun Ministerioak astean bi aldiz aditzera ematen dituenak, COVID-19a dela-eta nazio mailan daukan zaintza eta kontrol estrategia berrian oinarrituta. Bestalde, Nafarroako Osasun Publikoaren eta Lan Osasunaren Institutuak (NOPLOI) osatu egiten du informazio hori, asteazkenetan Asteroko Buletin Epidemiologikoa argitaratuz. Esan bezala, adierazle multzo hori publikoa da. </w:t>
      </w:r>
    </w:p>
    <w:p w14:paraId="17530D71" w14:textId="66A141D5" w:rsidR="00937E8D" w:rsidRDefault="001A4463" w:rsidP="001A4463">
      <w:pPr>
        <w:spacing w:afterLines="60" w:after="144" w:line="240" w:lineRule="auto"/>
        <w:ind w:left="-5" w:right="-5" w:hanging="11"/>
      </w:pPr>
      <w:r>
        <w:t>Hori guztia jakinarazten dut, Nafarroako Parlamentuko Erregelamenduaren 194. artikulua betez.</w:t>
      </w:r>
    </w:p>
    <w:p w14:paraId="68375F6C" w14:textId="77777777" w:rsidR="00937E8D" w:rsidRDefault="001A4463" w:rsidP="001A4463">
      <w:pPr>
        <w:spacing w:afterLines="60" w:after="144" w:line="240" w:lineRule="auto"/>
        <w:ind w:left="11" w:right="1" w:hanging="11"/>
        <w:jc w:val="center"/>
      </w:pPr>
      <w:r>
        <w:t>Iruñean, 2022ko maiatzaren 2an</w:t>
      </w:r>
    </w:p>
    <w:p w14:paraId="5AE4972F" w14:textId="1AFFE92E" w:rsidR="00937E8D" w:rsidRDefault="001A4463" w:rsidP="001A4463">
      <w:pPr>
        <w:spacing w:afterLines="60" w:after="144" w:line="240" w:lineRule="auto"/>
        <w:ind w:left="11" w:right="2" w:hanging="11"/>
        <w:jc w:val="center"/>
      </w:pPr>
      <w:r>
        <w:t xml:space="preserve">Osasuneko kontseilaria: Santos </w:t>
      </w:r>
      <w:proofErr w:type="spellStart"/>
      <w:r>
        <w:t>Induráin</w:t>
      </w:r>
      <w:proofErr w:type="spellEnd"/>
      <w:r>
        <w:t xml:space="preserve"> Orduna</w:t>
      </w:r>
    </w:p>
    <w:sectPr w:rsidR="00937E8D">
      <w:pgSz w:w="11900" w:h="16840"/>
      <w:pgMar w:top="1917" w:right="1697" w:bottom="1545"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E8D"/>
    <w:rsid w:val="001A4463"/>
    <w:rsid w:val="002B035F"/>
    <w:rsid w:val="00937E8D"/>
    <w:rsid w:val="00F93B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B650"/>
  <w15:docId w15:val="{BFAFF3EA-6644-48A9-8485-08D6F7B5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52" w:line="287" w:lineRule="auto"/>
      <w:ind w:left="10" w:right="10"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817</Characters>
  <Application>Microsoft Office Word</Application>
  <DocSecurity>0</DocSecurity>
  <Lines>6</Lines>
  <Paragraphs>1</Paragraphs>
  <ScaleCrop>false</ScaleCrop>
  <Company>Hewlett-Packard Company</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De Santiago, Iñaki</cp:lastModifiedBy>
  <cp:revision>4</cp:revision>
  <dcterms:created xsi:type="dcterms:W3CDTF">2022-05-12T12:32:00Z</dcterms:created>
  <dcterms:modified xsi:type="dcterms:W3CDTF">2022-06-08T10:58:00Z</dcterms:modified>
</cp:coreProperties>
</file>