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activación de los planes Platena e Infona el pasado día 16 de junio, formulada por el Ilmo. Sr. D. Adolfo Araiz Flamarique (10-22/POR-00261).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de máxima actualidad para su respuesta por parte del Gobierno en el pleno a celebrar el próximo 30 de junio de 2022:</w:t>
      </w:r>
    </w:p>
    <w:p>
      <w:pPr>
        <w:pStyle w:val="0"/>
        <w:suppressAutoHyphens w:val="false"/>
        <w:rPr>
          <w:rStyle w:val="1"/>
        </w:rPr>
      </w:pPr>
      <w:r>
        <w:rPr>
          <w:rStyle w:val="1"/>
        </w:rPr>
        <w:t xml:space="preserve">Dado que el Plan Territorial de Protección Civil de Navarra (Platena) y el Plan Especial de actuación ante Incendios Forestales (Infona) son planes que tienen distintos objetivos, ¿consideró el Gobierno que su activación simultánea el pasado día 16 de junio era incompatible por alguna razón?</w:t>
      </w:r>
    </w:p>
    <w:p>
      <w:pPr>
        <w:pStyle w:val="0"/>
        <w:suppressAutoHyphens w:val="false"/>
        <w:rPr>
          <w:rStyle w:val="1"/>
        </w:rPr>
      </w:pPr>
      <w:r>
        <w:rPr>
          <w:rStyle w:val="1"/>
        </w:rPr>
        <w:t xml:space="preserve">Iruñea a 26 de junio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