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junio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reducciones de jornada por cuidado de hijos o hijas menores en el Departamento de Salud, formulada por la Ilma. Sra. D.ª Cristina Ibarrola Guillén (10-22/POR-00258).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Salud.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junio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oral urgente dirigida a la Consejera de Salud del Gobierno de Navarra para su contestación en la Comisión de Salud prevista para el próximo día 28 de junio de 2020.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¿Cómo explica que se estén desestimando reducciones de jornada por cuidado de hijos o hijas menores en el Departamento de Salud?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23 de junio de 2022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