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adecuar la normativa que regula los procesos de ofertas públicas de empleo y acceso a la función pública con el fin de preservar la identidad de las víctimas de violencia de género que accedan al 2 % del cupo de reserva, presentada por la Ilma. Sra. D.ª Isabel Olave Ballarena (10-22/MOC-00061).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Presidencia, Igualdad, Función Pública e Interior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Isabel Olave Ballarena, miembro de las Cortes de Navarra, adscrita al Grupo Parlamentario Navarra Suma (NA+), al amparo de lo dispuesto por el Reglamento de la Cámara, presenta la siguiente moción para su debate y votación en la Comisión de Presidencia, Igualdad y Función Pública: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derecho a la intimidad de las personas, las obligaciones en materia de transparencia de las administraciones públicas y el derecho a la información de la ciudadanía pueden verse en ocasiones enfrentados.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Foral 17/2019 de 4 de abril, de Igualdad entre Mujeres y Hombres, establece en su artículo 24, punto 7, que: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Las ofertas de empleo público irán acompañadas de un informe de impacto de género e incluirán un 2 % de las plazas para mujeres víctimas de violencia de género, siempre que superen los procesos selectivos y acrediten su condición.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proceso de estas convocatorias se producen momentos administrativos en los que la identidad y la condición de víctimas de violencia de género de las mujeres que optan y/o acceden a dichas reservas de plazas se hace público, lo que en el caso de estas mujeres especialmente vulnerables supone una nueva victimización, además de atentar contra su intimidad y poder suponer incluso un problema de seguridad.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presenta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proceda a la adecuación que fuera necesaria en toda la normativa que regula los procesos de ofertas públicas de empleo y acceso a la función pública con el fin de preservar la identidad de las víctimas de violencia de género que accedan al 2 % del cupo de reserva, en orden a reforzar su intimidad y seguridad, sin que ello implique menoscabo del derecho a la información de las personas concurrentes al proceso.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23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