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30 de junio de 2022, el Pleno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</w:t>
      </w: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Proponer como miembros del Consejo de Administración de Corporación Pública Empresarial de Navarra, S.L., por elección del Parlamento de Navarra 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rFonts w:ascii="Symbol" w:cs="Symbol" w:eastAsia="Symbol" w:hAnsi="Symbol"/>
        </w:rPr>
        <w:t xml:space="preserve"></w:t>
      </w:r>
      <w:r>
        <w:rPr>
          <w:rStyle w:val="1"/>
        </w:rPr>
        <w:t xml:space="preserve"> D.ª Ainhoa Unzu Garate.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rFonts w:ascii="Symbol" w:cs="Symbol" w:eastAsia="Symbol" w:hAnsi="Symbol"/>
        </w:rPr>
        <w:t xml:space="preserve"></w:t>
      </w:r>
      <w:r>
        <w:rPr>
          <w:rStyle w:val="1"/>
        </w:rPr>
        <w:t xml:space="preserve"> D. Asier Baztan Beperet.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rFonts w:ascii="Symbol" w:cs="Symbol" w:eastAsia="Symbol" w:hAnsi="Symbol"/>
        </w:rPr>
        <w:t xml:space="preserve"></w:t>
      </w:r>
      <w:r>
        <w:rPr>
          <w:rStyle w:val="1"/>
        </w:rPr>
        <w:t xml:space="preserve"> D. Koldo Amezketa Díaz.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Dar traslado del presente Acuerdo al Gobierno de Navarra y ordenar su publicación en el Boletín Oficial del Parlamento de Navarra”.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 de julio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