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bultzalana egin dezan Nafarroako aterpetxeek Espainiako Gazteen Aterpetxeen Espainiako Sarearekin bat egin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Erregelamenduak ezartzen duenaren babesean, honako mozio hau aurkezten du, Osoko Bilkuran eztabaidatzeko, zeinaren bidez premiatzen baita bultzalana egitera, Nafarroako aterpetxeek bat egin dezaten Gazte Aterpetxeen Espainiako Sarearekin, halatan Foru Komunitatean sare erreal eta osatu bat ezartzearren, gazte-aterpetxe jarduna sustatzekoa.</w:t>
      </w:r>
    </w:p>
    <w:p>
      <w:pPr>
        <w:pStyle w:val="0"/>
        <w:suppressAutoHyphens w:val="false"/>
        <w:rPr>
          <w:rStyle w:val="1"/>
        </w:rPr>
      </w:pPr>
      <w:r>
        <w:rPr>
          <w:rStyle w:val="1"/>
        </w:rPr>
        <w:t xml:space="preserve">Gazte Aterpetxeen Espainiako Sarea (REAJ-Red Española de Albergues Juveniles) Espainia osoan 300 aterpetxe baino gehiago biltzen dituen sarea da. Besteak beste bilatzen du gazteei ostatua eskaintzea, gazte-jarduerak erraztea eta modua ematea elkarbizitzarako eta esperientzia partekatuak trukatzeko.</w:t>
      </w:r>
    </w:p>
    <w:p>
      <w:pPr>
        <w:pStyle w:val="0"/>
        <w:suppressAutoHyphens w:val="false"/>
        <w:rPr>
          <w:rStyle w:val="1"/>
        </w:rPr>
      </w:pPr>
      <w:r>
        <w:rPr>
          <w:rStyle w:val="1"/>
        </w:rPr>
        <w:t xml:space="preserve">Gazte-aterpetxe jarduna aukera bat da gazte-partaidetza sustatzeko, eta gazteei zerbitzu bat ematen die, modua ematen diena gazte-erakundeen jarduerak egiteko gune eta erabilgarritasunak eskuratzeko.</w:t>
      </w:r>
    </w:p>
    <w:p>
      <w:pPr>
        <w:pStyle w:val="0"/>
        <w:suppressAutoHyphens w:val="false"/>
        <w:rPr>
          <w:rStyle w:val="1"/>
        </w:rPr>
      </w:pPr>
      <w:r>
        <w:rPr>
          <w:rStyle w:val="1"/>
        </w:rPr>
        <w:t xml:space="preserve">Gainera, REAJek gazteen mugikortasun eta ongizatearekin zerikusia duten zenbait ekimen gauzatzen ditu; adibidez, nazioarteko aterpetxeekiko truke-programak edo programa nazionalak, autonomia erkidego desberdinekiko lankidetzan, MOVIC proiektuaren gerizpean.</w:t>
      </w:r>
    </w:p>
    <w:p>
      <w:pPr>
        <w:pStyle w:val="0"/>
        <w:suppressAutoHyphens w:val="false"/>
        <w:rPr>
          <w:rStyle w:val="1"/>
        </w:rPr>
      </w:pPr>
      <w:r>
        <w:rPr>
          <w:rStyle w:val="1"/>
        </w:rPr>
        <w:t xml:space="preserve">Horregatik guztiagatik, Nafarroako Alderdi Sozialista talde parlamentarioak Nafarroako Gobernua premiatzen du:</w:t>
      </w:r>
    </w:p>
    <w:p>
      <w:pPr>
        <w:pStyle w:val="0"/>
        <w:suppressAutoHyphens w:val="false"/>
        <w:rPr>
          <w:rStyle w:val="1"/>
        </w:rPr>
      </w:pPr>
      <w:r>
        <w:rPr>
          <w:rStyle w:val="1"/>
        </w:rPr>
        <w:t xml:space="preserve">Bultzalana egin dezan Nafarroako aterpetxeek Gazte Aterpetxeen Espainiako Sarearekin bat egin dezaten, gazte-aterpetxe jarduna sustatze aldera sare erreal eta osatu bat ezar dadin Foru Komunitatean.</w:t>
      </w:r>
    </w:p>
    <w:p>
      <w:pPr>
        <w:pStyle w:val="0"/>
        <w:suppressAutoHyphens w:val="false"/>
        <w:rPr>
          <w:rStyle w:val="1"/>
        </w:rPr>
      </w:pPr>
      <w:r>
        <w:rPr>
          <w:rStyle w:val="1"/>
        </w:rPr>
        <w:t xml:space="preserve">Iruñean, 2022ko abuztuaren 8an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