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interpelación sobre política general en materia de programación cultural, formulada por el Ilmo. Sr. D. Alberto Bonilla Zafra y publicada en el Boletín Oficial del Parlamento de Navarra n.º 35, de 12 de marzo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