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5 de septiembre de 2022,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 </w:t>
      </w:r>
      <w:r>
        <w:rPr>
          <w:rStyle w:val="1"/>
        </w:rPr>
        <w:t xml:space="preserve">Darse por enterada de la retirada de la pregunta oral sobre el proyecto LC Districts, formulada por la Ilma. Sra. D.ª María Aranzazu Biurrun Urpegui y publicada en el Boletín Oficial del Parlamento de Navarra n.º 115 de 14 de octubre de 2021.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 </w:t>
      </w:r>
      <w:r>
        <w:rPr>
          <w:rStyle w:val="1"/>
        </w:rPr>
        <w:t xml:space="preserve">Publicar el presente Acuerdo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5 de septiembre de 2022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Presidente: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