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5 de septiembre de 2022,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1.º </w:t>
      </w:r>
      <w:r>
        <w:rPr>
          <w:rFonts w:ascii="Helvetica LT Std" w:cs="Helvetica LT Std" w:eastAsia="Helvetica LT Std" w:hAnsi="Helvetica LT Std"/>
        </w:rPr>
        <w:t xml:space="preserve">Darse por enterada de la retirada de la pregunta oral sobre el retraso de las ayudas al sector primario tras las inundaciones de diciembre de 2021, formulada por el Ilmo. Sr. D. Miguel Bujanda Cirauqui y publicada en el Boletín Oficial del Parlamento de Navarra n.º 71 de 31 de mayo de 2022.</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2.º </w:t>
      </w:r>
      <w:r>
        <w:rPr>
          <w:rFonts w:ascii="Helvetica LT Std" w:cs="Helvetica LT Std" w:eastAsia="Helvetica LT Std" w:hAnsi="Helvetica LT Std"/>
        </w:rPr>
        <w:t xml:space="preserve">Publicar el presente Acuerdo en el Boletín Oficial del Parlamento de Navarra.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5 de septiembre de 2022</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