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interpelación sobre la política del Gobierno de Navarra en materia de financiación municipal, formulada por la Ilma. Sra. D.ª Yolanda Ibáñez Pérez.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Disponer que su tramitación tenga lugar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INTERPELACIÓN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Yolanda Ibáñez Pérez, miembro de las Cortes de Navarra, adscrita al Grupo Parlamentario de Navarra Suma (NA+) y al amparo de lo dispuesto en el Reglamento de la Cámara, presenta para su debate en el Pleno una interpelación sobre política del Gobierno de Navarra en materia de financiación municipal.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financiación a las Entidades Locales es fundamental para que estas puedan prestar servicios a los ciudadanos, razón por la que es necesario conocer qué políticas se van a desarrollar en este sentido y su grado de ejecución.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8 de septiembre de 2022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Yolanda Ibáñez Pérez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