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Marta Álvarez Alonso andreak Nafarroako Gobernuak arreta presentziala berreskuratzeko dituen politikei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foru parlamentari Marta Álvarez Alonso andreak, Legebiltzarreko Erregelamenduan xedatuaren babesean, honako interpelazio hau aurkezten du, Osoko Bilkuran eztabaidatzeko:</w:t>
      </w:r>
    </w:p>
    <w:p>
      <w:pPr>
        <w:pStyle w:val="0"/>
        <w:suppressAutoHyphens w:val="false"/>
        <w:rPr>
          <w:rStyle w:val="1"/>
        </w:rPr>
      </w:pPr>
      <w:r>
        <w:rPr>
          <w:rStyle w:val="1"/>
        </w:rPr>
        <w:t xml:space="preserve">Azken legegintzaldian, eta bereziki COVID-19aren pandemia ondoren, Nafarroako Gobernuak herritarrei ematen dien arreta asko murriztu da, eta askotan horrek eragina du ematen den zerbitzuaren kalitatean. Jakin nahi dugu Nafarroako Gobernuak zer politika jarriko dituen abian legegintzaldi amaiera bitartean, arreta presentziala berreskuratzeari begira.</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