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irailaren 19an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Ángel Ansa Echegaray jaunak aurkezturiko galdera, Gazteriaren Institutuan eginkizun dauden araugintza-garapenei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2022ko irailaren 19an</w:t>
      </w:r>
    </w:p>
    <w:p>
      <w:pPr>
        <w:pStyle w:val="0"/>
        <w:suppressAutoHyphens w:val="false"/>
        <w:rPr>
          <w:rStyle w:val="1"/>
        </w:rPr>
      </w:pPr>
      <w:r>
        <w:rPr>
          <w:rStyle w:val="1"/>
        </w:rPr>
        <w:t xml:space="preserve">Jarduneko lehendakaria: María Inmaculada Jurío Macaya</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(NA+) talde parlamentarioari atxikia dagoen Ángel Ansa Echegaray jaunak, Legebiltzarreko Erregelamenduko 188. artikuluan eta hurrengoetan ezartzen denaren babesean, galdera hau aurkezten dio Lehendakaritzako, Berdintasuneko, Funtzio Publikoko eta Barneko kontseilariari, idatziz erantzun dakion:</w:t>
      </w:r>
    </w:p>
    <w:p>
      <w:pPr>
        <w:pStyle w:val="0"/>
        <w:suppressAutoHyphens w:val="false"/>
        <w:rPr>
          <w:rStyle w:val="1"/>
        </w:rPr>
      </w:pPr>
      <w:r>
        <w:rPr>
          <w:rStyle w:val="1"/>
        </w:rPr>
        <w:t xml:space="preserve">Zertan dira Nafarroako Gazteriaren Institutuan eginkizun dauden araugintza-garapenak, Nafarroako Gazteriaren Kontseiluko eta Tokiko Gazte Politika Koordinatzeko Batzordeko antolakuntzaren eta funtzionamenduaren oinarrizko arauak ezarriko dituen foru-dekretu proiektua dela-eta?</w:t>
      </w:r>
    </w:p>
    <w:p>
      <w:pPr>
        <w:pStyle w:val="0"/>
        <w:suppressAutoHyphens w:val="false"/>
        <w:rPr>
          <w:rStyle w:val="1"/>
        </w:rPr>
      </w:pPr>
      <w:r>
        <w:rPr>
          <w:rStyle w:val="1"/>
        </w:rPr>
        <w:t xml:space="preserve">Iruñean, 2022ko irailaren 13an.</w:t>
      </w:r>
    </w:p>
    <w:p>
      <w:pPr>
        <w:pStyle w:val="0"/>
        <w:suppressAutoHyphens w:val="false"/>
        <w:rPr>
          <w:rStyle w:val="1"/>
        </w:rPr>
      </w:pPr>
      <w:r>
        <w:rPr>
          <w:rStyle w:val="1"/>
        </w:rPr>
        <w:t xml:space="preserve">Foru parlamentaria: Ángel Ansa Echegaray</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