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etxebizitza arloan onetsitako neurri berriek izanen duten eraginari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elkartearen eledun Mikel Buil García jaunak, Legebiltzarreko Erregelamenduan xedatuaren babesean, gaurkotasun handiko galdera hau aurkezten du irailaren 29ko Osoko Bilkurarako: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eragin izanen dute etxebizitza arloan onetsitako neurri berriek, ikusirik gure erkidegoak bizi duen egoera ekonomikoa?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