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las acciones del acuerdo programático, formulada por la Ilma. Sra. D.ª Marta Álvarez Alonso.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26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Número e identificación de acciones del acuerdo programático de Gobierno ejecutadas totalmente hasta el 1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Número e identificación de acciones del acuerdo programático de Gobierno iniciadas pero no culminadas hasta el 1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Número de identificación de acciones del acuerdo programático de Gobierno no iniciadas a fecha 1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Número e identificación de acciones del acuerdo programático de Gobierno ejecutadas totalmente a partir del 1 de marzo de 2021 hasta la fecha de contestación a esta pregunta.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Número e identificación de acciones del acuerdo programático de Gobierno iniciadas pero no culminadas a partir del 1 de marzo de 2021 hasta la fecha de contestación a esta pregunta.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Número de identificación de acciones del acuerdo programático de Gobierno no iniciadas a partir del 1 de marzo de 2021 hasta la fecha de contestación de esta pregunta.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