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1.º Admitir a trámite la pregunta sobre las mascarillas excedentes del convenio entre Sodena, CEN y Albyn Medical y financiadas con dinero público que están almacenadas en dos empresas privadas,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2.º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3.º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Doña Cristina Ibarrola Guillén, miembro de las Cortes de Navarra, adscrita al Grupo Parlamentario Navarra Suma (NA+), al amparo de lo dispuesto en el Reglamento de la Cámara, realiza la siguiente pregunta escrita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¿Por qué las mascarillas excedentes del convenio entre Sodena, GEN y Albyn Medical y financiadas con dinero público están almacenadas en dos empresas privadas?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¿Quién lo ha decidido?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3- ¿Cuál es la razón para que se utilice también en este almacenamiento de mascarillas una empresa privada que ni siquiera ha tenido relación con este convenio?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6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