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II Plan de Extensión de Banda Ancha en la Comunidad Foral de Navarra,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Lecumberri Urabayen, Parlamentario Foral adscrito al Grupo Parlamentario Partido Socialista de Navarra, al amparo de lo establecido en el Reglamento de la Cámara, formula la siguiente pregunta oral al consejero de Universidad, Innovación y Transformación Digital, para su contestación en el Pleno del 27 de octubre de 2022.</w:t>
      </w:r>
    </w:p>
    <w:p>
      <w:pPr>
        <w:pStyle w:val="0"/>
        <w:suppressAutoHyphens w:val="false"/>
        <w:rPr>
          <w:rStyle w:val="1"/>
        </w:rPr>
      </w:pPr>
      <w:r>
        <w:rPr>
          <w:rStyle w:val="1"/>
        </w:rPr>
        <w:t xml:space="preserve">¿Cómo se está desarrollando el II Plan de Extensión de Banda Ancha en la Comunidad Foral de Navarra?</w:t>
      </w:r>
    </w:p>
    <w:p>
      <w:pPr>
        <w:pStyle w:val="0"/>
        <w:suppressAutoHyphens w:val="false"/>
        <w:rPr>
          <w:rStyle w:val="1"/>
        </w:rPr>
      </w:pPr>
      <w:r>
        <w:rPr>
          <w:rStyle w:val="1"/>
        </w:rPr>
        <w:t xml:space="preserve">Pamplona, a 20 de octubre de 2022</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