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azaroaren 7an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Pablo Azcona Molinet jaunak etxebizitzaren arloko politika orokorrari buruz aurkezturiko interpelazioa.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2022ko azaroaren 7an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Geroa Bai talde parlamentarioari atxikitako foru parlamentari Pablo Azcona Molinet jaunak, Legebiltzarreko Erregelamenduan ezarritakoaren babesean, honako interpelazio hau aurkezten du, bigarren lehendakariorde eta Lurralde Antolamenduko, Etxebizitzako, Paisaiako eta Proiektu Estrategikoetako kontseilariak Osoko Bilkuran erantzun dezan:</w:t>
      </w:r>
    </w:p>
    <w:p>
      <w:pPr>
        <w:pStyle w:val="0"/>
        <w:suppressAutoHyphens w:val="false"/>
        <w:rPr>
          <w:rStyle w:val="1"/>
        </w:rPr>
      </w:pPr>
      <w:r>
        <w:rPr>
          <w:rStyle w:val="1"/>
        </w:rPr>
        <w:t xml:space="preserve">Interpelazioa, etxebizitzaren arloko politika orokorrari buruzkoa.</w:t>
      </w:r>
    </w:p>
    <w:p>
      <w:pPr>
        <w:pStyle w:val="0"/>
        <w:suppressAutoHyphens w:val="false"/>
        <w:rPr>
          <w:rStyle w:val="1"/>
        </w:rPr>
      </w:pPr>
      <w:r>
        <w:rPr>
          <w:rStyle w:val="1"/>
        </w:rPr>
        <w:t xml:space="preserve">Iruñean, 2022ko urriaren 25ean</w:t>
      </w:r>
    </w:p>
    <w:p>
      <w:pPr>
        <w:pStyle w:val="0"/>
        <w:suppressAutoHyphens w:val="false"/>
        <w:rPr>
          <w:rStyle w:val="1"/>
        </w:rPr>
      </w:pPr>
      <w:r>
        <w:rPr>
          <w:rStyle w:val="1"/>
        </w:rPr>
        <w:t xml:space="preserve">Foru parlamentaria: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