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14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zona arqueológica del Castillo de Leguin, en Izagaondoa, formulada por el Ilmo. Sr. D. Maiorga Ramírez Erro (G.P. EH Bildu Nafarroa).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14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GP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En marzo del pasado año, un total de 25 ayuntamientos, asociaciones, entidades e historiadores especialistas suscribieron una solicitud dirigida al departamento de Cultura del Gobierno de Navarra para que declarase Bien de Interés Cultural (BIC) la zona arqueológica del Castillo de Legin, en Izagaondoa.</w:t>
      </w:r>
    </w:p>
    <w:p>
      <w:pPr>
        <w:pStyle w:val="0"/>
        <w:suppressAutoHyphens w:val="false"/>
        <w:rPr>
          <w:rStyle w:val="1"/>
        </w:rPr>
      </w:pPr>
      <w:r>
        <w:rPr>
          <w:rStyle w:val="1"/>
        </w:rPr>
        <w:t xml:space="preserve">Con respecto a la recuperación, rehabilitación y puesta en valor del Castillo de Legin de Izagaondoa, este parlamentario desea conocer:</w:t>
      </w:r>
    </w:p>
    <w:p>
      <w:pPr>
        <w:pStyle w:val="0"/>
        <w:suppressAutoHyphens w:val="false"/>
        <w:rPr>
          <w:rStyle w:val="1"/>
        </w:rPr>
      </w:pPr>
      <w:r>
        <w:rPr>
          <w:rStyle w:val="1"/>
        </w:rPr>
        <w:t xml:space="preserve">• ¿Tiene intención de contestar a la petición para la declaración de Bien de Interés Cultural (BIC) la zona arqueológica del Castillo de Legin, en Izagaondoa?</w:t>
      </w:r>
    </w:p>
    <w:p>
      <w:pPr>
        <w:pStyle w:val="0"/>
        <w:suppressAutoHyphens w:val="false"/>
        <w:rPr>
          <w:rStyle w:val="1"/>
        </w:rPr>
      </w:pPr>
      <w:r>
        <w:rPr>
          <w:rStyle w:val="1"/>
        </w:rPr>
        <w:t xml:space="preserve">• En caso afirmativo, ¿cuáles son las previsiones de actuación, calendarizadas año a año?</w:t>
      </w:r>
    </w:p>
    <w:p>
      <w:pPr>
        <w:pStyle w:val="0"/>
        <w:suppressAutoHyphens w:val="false"/>
        <w:rPr>
          <w:rStyle w:val="1"/>
        </w:rPr>
      </w:pPr>
      <w:r>
        <w:rPr>
          <w:rStyle w:val="1"/>
        </w:rPr>
        <w:t xml:space="preserve">En Iruñea, a 10 de noviembre de 2022.</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