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 asegurado la coordinación entre los centros de educación primaria y los centros de educación secundaria para la comunicación, seguimiento y adaptación del alumnado con NEE derivadas de una discapacidad en el tránsito entre las dos etapas educativas para asegurar la continuidad de la respuesta educativa en la etapa siguiente,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rPr>
      </w:pPr>
      <w:r>
        <w:rPr>
          <w:rStyle w:val="1"/>
        </w:rPr>
        <w:t xml:space="preserve">1.- Desde la aprobación del Plan de Discapacidad de Navarra 2019-2025, ¿se ha asegurado la coordinación entre los centros de educación primaria y los centros de educación secundaria para la comunicación, seguimiento y adaptación del alumnado con NEE derivadas de una discapacidad en el tránsito entre las dos etapas educativas para asegurar la continuidad de la respuesta educativa en la etapa siguiente? </w:t>
      </w:r>
    </w:p>
    <w:p>
      <w:pPr>
        <w:pStyle w:val="0"/>
        <w:suppressAutoHyphens w:val="false"/>
        <w:rPr>
          <w:rStyle w:val="1"/>
        </w:rPr>
      </w:pPr>
      <w:r>
        <w:rPr>
          <w:rStyle w:val="1"/>
        </w:rPr>
        <w:t xml:space="preserve">2.- ¿De qué manera y en qué fechas?</w:t>
      </w:r>
    </w:p>
    <w:p>
      <w:pPr>
        <w:pStyle w:val="0"/>
        <w:suppressAutoHyphens w:val="false"/>
        <w:rPr>
          <w:rStyle w:val="1"/>
        </w:rPr>
      </w:pPr>
      <w:r>
        <w:rPr>
          <w:rStyle w:val="1"/>
        </w:rPr>
        <w:t xml:space="preserve">Pamplona, a 13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