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desgaitasun baten ondorioz HPBak eduki eta Oinarrizko LHn dauden ikasleen hezkun</w:t>
        <w:softHyphen/>
        <w:t xml:space="preserve">tza.eran</w:t>
        <w:softHyphen/>
        <w:t xml:space="preserve">tzuna, jarraipena, mailaz igo</w:t>
        <w:softHyphen/>
        <w:t xml:space="preserve">tzea eta titulazioa hobetu diren.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hobetu al dira desgaitasun baten ondorioz HPBak eduki eta Oinarrizko LHn dauden ikasleen hezkun</w:t>
        <w:softHyphen/>
        <w:t xml:space="preserve">tza-eran</w:t>
        <w:softHyphen/>
        <w:t xml:space="preserve">tzuna, jarraipena, mailaz igo</w:t>
        <w:softHyphen/>
        <w:t xml:space="preserve">tzea eta titulazioa?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