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llevado a cabo la elaboración y difusión de folletos y materiales didácticos accesibles sobre enfermedades discapacitantes, discapacidad y sobre enfermedad mental dirigidos a toda la ciudadanía,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la elaboración y difusión de folletos y materiales didácticos accesibles sobre enfermedades discapacitantes, discapacidad y sobre enfermedad mental dirigidos a toda la ciudadanía?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¿Con qué presupuesto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