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jakiteko ea, Nafarroako 2019-2025 Desgaitasun Plana onetsi zenetik, prestakuntza-eskaintzarik tankeratu eta exekutatu ote den desgaitasuna duten pertsonen arretaren esparruan desgaitasunaren hirugarren sektoreak edo enpresa pribatuak kudeatzen dituen zerbitzu publikoetako langileen birziklatze eta birkualifikazio estrategikorako, xede harturik desgaitasuna duten pertsonen arretari buruzko ikusmolde eta eredu berrien integrazioa.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 </w:t>
      </w:r>
    </w:p>
    <w:p>
      <w:pPr>
        <w:pStyle w:val="0"/>
        <w:suppressAutoHyphens w:val="false"/>
        <w:rPr>
          <w:rStyle w:val="1"/>
        </w:rPr>
      </w:pPr>
      <w:r>
        <w:rPr>
          <w:rStyle w:val="1"/>
        </w:rPr>
        <w:t xml:space="preserve">1.- Nafarroako 2019-2025 Desgaitasun Plana onetsi zenetik, prestakuntza-eskaintzarik tankeratu eta exekutatu ote da desgaitasuna duten pertsonen arretaren esparruan desgaitasunaren hirugarren sektoreak edo enpresa pribatuak kudeatzen dituen zerbitzu publikoetako langileen birziklatze eta birkualifikazio estrategikorako, xede harturik desgaitasuna duten pertsonen arretari buruzko ikusmolde eta eredu berrien integrazioa? </w:t>
      </w:r>
    </w:p>
    <w:p>
      <w:pPr>
        <w:pStyle w:val="0"/>
        <w:suppressAutoHyphens w:val="false"/>
        <w:rPr>
          <w:rStyle w:val="1"/>
        </w:rPr>
      </w:pPr>
      <w:r>
        <w:rPr>
          <w:rStyle w:val="1"/>
        </w:rPr>
        <w:t xml:space="preserve">2.- Nola eta noiz? </w:t>
      </w:r>
    </w:p>
    <w:p>
      <w:pPr>
        <w:pStyle w:val="0"/>
        <w:suppressAutoHyphens w:val="false"/>
        <w:rPr>
          <w:rStyle w:val="1"/>
        </w:rPr>
      </w:pPr>
      <w:r>
        <w:rPr>
          <w:rStyle w:val="1"/>
        </w:rPr>
        <w:t xml:space="preserve">Iruñean, 2022ko abenduaren 15ean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