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8850" w14:textId="77777777" w:rsidR="00440E46" w:rsidRDefault="00864DCD" w:rsidP="00B97D13">
      <w:pPr>
        <w:spacing w:line="360" w:lineRule="auto"/>
        <w:jc w:val="both"/>
        <w:rPr>
          <w:rFonts w:ascii="Arial" w:hAnsi="Arial" w:cs="Arial"/>
        </w:rPr>
      </w:pPr>
      <w:r>
        <w:rPr>
          <w:rFonts w:ascii="Arial" w:hAnsi="Arial"/>
        </w:rPr>
        <w:t xml:space="preserve">Navarra Suma talde parlamentarioari atxikitako foru parlamentari Cristina Ibarrola Guillén andreak idatzizko galdera egin du, Nafarroako Parlamentuko 5113 irteera-zenbakiarekin erregistratua, 2022ko irailaren 26an (10-22/PES-279 galdera), jakin nahi baitu ea Kontu-hartzailetza Nagusiko Zuzendaritza Nagusiak egokitzat jotzen duen Osasunbidea-Nafarroako Osasun Zerbitzuak fakturak ordaindu izana osasun arloko kontu-hartzailetza delegatuak eragozpen-ohar etengarria emanik. Hona Ekonomia eta Ogasun Departamentuko kontseilariak ematen dion informazioa:</w:t>
      </w:r>
    </w:p>
    <w:p w14:paraId="4B4B4887" w14:textId="45B8B1CF" w:rsidR="00440E46" w:rsidRDefault="00A74578" w:rsidP="00A74578">
      <w:pPr>
        <w:spacing w:line="360" w:lineRule="auto"/>
        <w:jc w:val="both"/>
        <w:rPr>
          <w:rFonts w:ascii="Arial" w:hAnsi="Arial" w:cs="Arial"/>
        </w:rPr>
      </w:pPr>
      <w:r>
        <w:rPr>
          <w:rFonts w:ascii="Arial" w:hAnsi="Arial"/>
        </w:rPr>
        <w:t xml:space="preserve">Galderan aipatzen diren fakturak nonbait Efficold enpresak igorritakoak dira, Osasunbidea-Nafarroako Osasun Zerbitzuak 2020ko bigarren seihilekoan erositako 499.400 maskararen truke. Hala baldin bada, komeni da adieraztea egindako jarduketak onesteko espedienteari buruzkoa zela kontu-hartzailetza delegatuaren eragozpen-oharra, eta inola ere ez fakturen ordainketari buruzkoa, zeren eta, larrialdiko prozeduraren bidezko adjudikazioa izanik, guztiz legezkoa baita jarduketak gauzatzea dagokien espedientea izapidetu baino lehen. </w:t>
      </w:r>
    </w:p>
    <w:p w14:paraId="74E58C7D" w14:textId="77777777" w:rsidR="00440E46" w:rsidRDefault="00A74578" w:rsidP="00A74578">
      <w:pPr>
        <w:spacing w:line="360" w:lineRule="auto"/>
        <w:jc w:val="both"/>
        <w:rPr>
          <w:rFonts w:ascii="Arial" w:hAnsi="Arial" w:cs="Arial"/>
        </w:rPr>
      </w:pPr>
      <w:r>
        <w:rPr>
          <w:rFonts w:ascii="Arial" w:hAnsi="Arial"/>
        </w:rPr>
        <w:t xml:space="preserve">Fakturen ordainketari dagokionez, jasorik dago nola maskaren hornidura egin zen eta faktura onartu zen.</w:t>
      </w:r>
      <w:r>
        <w:rPr>
          <w:rFonts w:ascii="Arial" w:hAnsi="Arial"/>
        </w:rPr>
        <w:t xml:space="preserve"> </w:t>
      </w:r>
      <w:r>
        <w:rPr>
          <w:rFonts w:ascii="Arial" w:hAnsi="Arial"/>
        </w:rPr>
        <w:t xml:space="preserve">Kontratu Publikoei buruzko 8/2018 Foru Legearen 155. artikulua aplikatuta, faktura 30 egun naturaleko epean ordaindu behar da, erregistroan jasotzen den egunetik hasita. Prestazioak gauzatu egin ziren eta hitzartutako baldintzak bete ziren, eta, beraz, dagozkien fakturak ordaindu izana ezin da ezegokitzat edo ordenamendu juridikoaren kontrakotzat kalifikatu.</w:t>
      </w:r>
    </w:p>
    <w:p w14:paraId="31013A69" w14:textId="598A2824" w:rsidR="00440E46" w:rsidRDefault="00864DCD" w:rsidP="001C5BBC">
      <w:pPr>
        <w:spacing w:line="360" w:lineRule="auto"/>
        <w:rPr>
          <w:rFonts w:ascii="Arial" w:hAnsi="Arial" w:cs="Arial"/>
        </w:rPr>
      </w:pPr>
      <w:r>
        <w:rPr>
          <w:rFonts w:ascii="Arial" w:hAnsi="Arial"/>
        </w:rPr>
        <w:t xml:space="preserve">Hori guztia jakinarazten dizut, Nafarroako Parlamentuko Erregelamenduaren 194. artikuluan xedatutakoa betez.</w:t>
      </w:r>
    </w:p>
    <w:p w14:paraId="5ED6616F" w14:textId="4CFD0069" w:rsidR="00440E46" w:rsidRDefault="001C5BBC" w:rsidP="001C5BBC">
      <w:pPr>
        <w:rPr>
          <w:rFonts w:ascii="Arial" w:hAnsi="Arial" w:cs="Arial"/>
        </w:rPr>
      </w:pPr>
      <w:r>
        <w:rPr>
          <w:rFonts w:ascii="Arial" w:hAnsi="Arial"/>
        </w:rPr>
        <w:t xml:space="preserve">Iruñean, 2022ko urriaren 24an.</w:t>
      </w:r>
    </w:p>
    <w:p w14:paraId="313F1C2C" w14:textId="6F6E89AC" w:rsidR="00440E46" w:rsidRDefault="00347443" w:rsidP="00440E46">
      <w:pPr>
        <w:jc w:val="center"/>
        <w:rPr>
          <w:rFonts w:ascii="Arial" w:hAnsi="Arial" w:cs="Arial"/>
        </w:rPr>
      </w:pPr>
      <w:r>
        <w:rPr>
          <w:rFonts w:ascii="Arial" w:hAnsi="Arial"/>
        </w:rPr>
        <w:t xml:space="preserve">Ekonomia eta Ogasuneko kontseilaria: Elma Saiz Delgado</w:t>
      </w:r>
    </w:p>
    <w:sectPr w:rsidR="00440E46" w:rsidSect="002A0A47">
      <w:headerReference w:type="default" r:id="rId7"/>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8A98" w14:textId="77777777" w:rsidR="002A0A47" w:rsidRDefault="002A0A47" w:rsidP="002A0A47">
      <w:r>
        <w:separator/>
      </w:r>
    </w:p>
  </w:endnote>
  <w:endnote w:type="continuationSeparator" w:id="0">
    <w:p w14:paraId="0E4D635B" w14:textId="77777777" w:rsidR="002A0A47" w:rsidRDefault="002A0A47" w:rsidP="002A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1993" w14:textId="77777777" w:rsidR="002A0A47" w:rsidRDefault="002A0A47" w:rsidP="002A0A47">
      <w:r>
        <w:separator/>
      </w:r>
    </w:p>
  </w:footnote>
  <w:footnote w:type="continuationSeparator" w:id="0">
    <w:p w14:paraId="5A391D06" w14:textId="77777777" w:rsidR="002A0A47" w:rsidRDefault="002A0A47" w:rsidP="002A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188" w14:textId="7D259D3C" w:rsidR="002A0A47" w:rsidRDefault="002A0A47">
    <w:pPr>
      <w:pStyle w:val="Encabezado"/>
    </w:pPr>
  </w:p>
  <w:p w14:paraId="7E98840D" w14:textId="77777777" w:rsidR="002A0A47" w:rsidRDefault="002A0A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B9A49B5"/>
    <w:multiLevelType w:val="hybridMultilevel"/>
    <w:tmpl w:val="BDBC5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829588397">
    <w:abstractNumId w:val="3"/>
  </w:num>
  <w:num w:numId="2" w16cid:durableId="747263801">
    <w:abstractNumId w:val="5"/>
  </w:num>
  <w:num w:numId="3" w16cid:durableId="692655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1263524">
    <w:abstractNumId w:val="2"/>
  </w:num>
  <w:num w:numId="5" w16cid:durableId="419180037">
    <w:abstractNumId w:val="7"/>
  </w:num>
  <w:num w:numId="6" w16cid:durableId="1541092052">
    <w:abstractNumId w:val="1"/>
  </w:num>
  <w:num w:numId="7" w16cid:durableId="415784450">
    <w:abstractNumId w:val="0"/>
  </w:num>
  <w:num w:numId="8" w16cid:durableId="1713384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206A7"/>
    <w:rsid w:val="00030884"/>
    <w:rsid w:val="000B62D4"/>
    <w:rsid w:val="001C5BBC"/>
    <w:rsid w:val="001C7D4F"/>
    <w:rsid w:val="00251B06"/>
    <w:rsid w:val="00261EA7"/>
    <w:rsid w:val="002A0A47"/>
    <w:rsid w:val="002F3FFC"/>
    <w:rsid w:val="00304774"/>
    <w:rsid w:val="00347443"/>
    <w:rsid w:val="00396922"/>
    <w:rsid w:val="0042675C"/>
    <w:rsid w:val="00440E46"/>
    <w:rsid w:val="00443D2F"/>
    <w:rsid w:val="00444D0E"/>
    <w:rsid w:val="00476F02"/>
    <w:rsid w:val="00561BAD"/>
    <w:rsid w:val="00576FE2"/>
    <w:rsid w:val="005952AA"/>
    <w:rsid w:val="005F4F36"/>
    <w:rsid w:val="007138FD"/>
    <w:rsid w:val="0073692F"/>
    <w:rsid w:val="007374C5"/>
    <w:rsid w:val="00797449"/>
    <w:rsid w:val="00837E35"/>
    <w:rsid w:val="00864DCD"/>
    <w:rsid w:val="00891E3A"/>
    <w:rsid w:val="009F6546"/>
    <w:rsid w:val="00A01D43"/>
    <w:rsid w:val="00A74578"/>
    <w:rsid w:val="00B16411"/>
    <w:rsid w:val="00B36692"/>
    <w:rsid w:val="00B97D13"/>
    <w:rsid w:val="00BF546F"/>
    <w:rsid w:val="00C0106B"/>
    <w:rsid w:val="00D31F43"/>
    <w:rsid w:val="00DA07FB"/>
    <w:rsid w:val="00DA1E27"/>
    <w:rsid w:val="00E04955"/>
    <w:rsid w:val="00E51CEE"/>
    <w:rsid w:val="00E61A08"/>
    <w:rsid w:val="00E95393"/>
    <w:rsid w:val="00F030A2"/>
    <w:rsid w:val="00F16219"/>
    <w:rsid w:val="00F54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A6D308"/>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0A47"/>
    <w:pPr>
      <w:tabs>
        <w:tab w:val="center" w:pos="4252"/>
        <w:tab w:val="right" w:pos="8504"/>
      </w:tabs>
    </w:pPr>
  </w:style>
  <w:style w:type="character" w:customStyle="1" w:styleId="EncabezadoCar">
    <w:name w:val="Encabezado Car"/>
    <w:basedOn w:val="Fuentedeprrafopredeter"/>
    <w:link w:val="Encabezado"/>
    <w:uiPriority w:val="99"/>
    <w:rsid w:val="002A0A47"/>
    <w:rPr>
      <w:sz w:val="24"/>
      <w:szCs w:val="24"/>
    </w:rPr>
  </w:style>
  <w:style w:type="paragraph" w:styleId="Piedepgina">
    <w:name w:val="footer"/>
    <w:basedOn w:val="Normal"/>
    <w:link w:val="PiedepginaCar"/>
    <w:unhideWhenUsed/>
    <w:rsid w:val="002A0A47"/>
    <w:pPr>
      <w:tabs>
        <w:tab w:val="center" w:pos="4252"/>
        <w:tab w:val="right" w:pos="8504"/>
      </w:tabs>
    </w:pPr>
  </w:style>
  <w:style w:type="character" w:customStyle="1" w:styleId="PiedepginaCar">
    <w:name w:val="Pie de página Car"/>
    <w:basedOn w:val="Fuentedeprrafopredeter"/>
    <w:link w:val="Piedepgina"/>
    <w:rsid w:val="002A0A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9743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Aranaz, Carlota</cp:lastModifiedBy>
  <cp:revision>35</cp:revision>
  <dcterms:created xsi:type="dcterms:W3CDTF">2019-07-29T08:37:00Z</dcterms:created>
  <dcterms:modified xsi:type="dcterms:W3CDTF">2022-11-08T15:31:00Z</dcterms:modified>
</cp:coreProperties>
</file>