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Servicio de Apoyo a la Gestión Clínica y Continuidad Asistencial,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Pleno por la consejera de Salud del Gobierno de Navarra.</w:t>
      </w:r>
    </w:p>
    <w:p>
      <w:pPr>
        <w:pStyle w:val="0"/>
        <w:suppressAutoHyphens w:val="false"/>
        <w:rPr>
          <w:rStyle w:val="1"/>
        </w:rPr>
      </w:pPr>
      <w:r>
        <w:rPr>
          <w:rStyle w:val="1"/>
        </w:rPr>
        <w:t xml:space="preserve">El Servicio de Apoyo a la Gestión Clínica y Continuidad Asistencial, dependiente de la Gerencia de Atención Primaria, es un elemento clave en el funcionamiento, sostén y evolución de la Atención Primaria.</w:t>
      </w:r>
    </w:p>
    <w:p>
      <w:pPr>
        <w:pStyle w:val="0"/>
        <w:suppressAutoHyphens w:val="false"/>
        <w:rPr>
          <w:rStyle w:val="1"/>
        </w:rPr>
      </w:pPr>
      <w:r>
        <w:rPr>
          <w:rStyle w:val="1"/>
        </w:rPr>
        <w:t xml:space="preserve">Entre sus funciones destacaríamos: organizar la formación continuada de las y los profesionales que conforman los Equipos de Atención Primaria; participar en grupos técnicos de coordinación Atención Primaria-Atención Hospitalaria; dar apoyo a los centros e impulsar el Plan de Mejora y otras Estrategias prioritarias para la Organización; apoyar a los centros de salud en lo concerniente a la mejora de la capacidad resolutiva y calidad de la atención; definir las necesidades y dar soporte funcional a la historia clínica de Atención Primaria; organizar la formación MIR y EIR, y coordinar la formación pregrado.</w:t>
      </w:r>
    </w:p>
    <w:p>
      <w:pPr>
        <w:pStyle w:val="0"/>
        <w:suppressAutoHyphens w:val="false"/>
        <w:rPr>
          <w:rStyle w:val="1"/>
        </w:rPr>
      </w:pPr>
      <w:r>
        <w:rPr>
          <w:rStyle w:val="1"/>
        </w:rPr>
        <w:t xml:space="preserve">Este servicio ha sido muy dinámico en cuanto a la entrada y salida de los y las profesionales que la componen y, actualmente, tras la covid-19 y los procesos de estabilización del personal, se vislumbra una situación compleja.</w:t>
      </w:r>
    </w:p>
    <w:p>
      <w:pPr>
        <w:pStyle w:val="0"/>
        <w:suppressAutoHyphens w:val="false"/>
        <w:rPr>
          <w:rStyle w:val="1"/>
        </w:rPr>
      </w:pPr>
      <w:r>
        <w:rPr>
          <w:rStyle w:val="1"/>
        </w:rPr>
        <w:t xml:space="preserve">Por todo ello, preguntamos a la consejera de Salud del Gobierno de Navarra:</w:t>
      </w:r>
    </w:p>
    <w:p>
      <w:pPr>
        <w:pStyle w:val="0"/>
        <w:suppressAutoHyphens w:val="false"/>
        <w:rPr>
          <w:rStyle w:val="1"/>
        </w:rPr>
      </w:pPr>
      <w:r>
        <w:rPr>
          <w:rStyle w:val="1"/>
        </w:rPr>
        <w:t xml:space="preserve">¿Cómo va a quedar estructurado el Servicio de Apoyo a la Gestión Clínica y Continuidad Asistencial y qué garantías hay de que pueda seguir cumpliendo sus funciones?</w:t>
      </w:r>
    </w:p>
    <w:p>
      <w:pPr>
        <w:pStyle w:val="0"/>
        <w:suppressAutoHyphens w:val="false"/>
        <w:rPr>
          <w:rStyle w:val="1"/>
        </w:rPr>
      </w:pPr>
      <w:r>
        <w:rPr>
          <w:rStyle w:val="1"/>
        </w:rPr>
        <w:t xml:space="preserve">En Pamplona-Iruña, a 2 de enero de 2023</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